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0C901" w14:textId="2EF471B4" w:rsidR="00210EDF" w:rsidRDefault="00210EDF">
      <w:pPr>
        <w:spacing w:line="240" w:lineRule="auto"/>
        <w:jc w:val="center"/>
        <w:rPr>
          <w:b/>
          <w:bCs/>
          <w:szCs w:val="24"/>
        </w:rPr>
      </w:pPr>
      <w:r>
        <w:rPr>
          <w:b/>
          <w:bCs/>
          <w:noProof/>
          <w:szCs w:val="24"/>
        </w:rPr>
        <w:drawing>
          <wp:inline distT="0" distB="0" distL="0" distR="0" wp14:anchorId="72BACA33" wp14:editId="5ED05787">
            <wp:extent cx="1344111" cy="698500"/>
            <wp:effectExtent l="0" t="0" r="8890"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age interne sans bord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2088" cy="728629"/>
                    </a:xfrm>
                    <a:prstGeom prst="rect">
                      <a:avLst/>
                    </a:prstGeom>
                  </pic:spPr>
                </pic:pic>
              </a:graphicData>
            </a:graphic>
          </wp:inline>
        </w:drawing>
      </w:r>
    </w:p>
    <w:p w14:paraId="7852E7F3" w14:textId="0CF29D14" w:rsidR="007959F6" w:rsidRDefault="007959F6">
      <w:pPr>
        <w:spacing w:line="240" w:lineRule="auto"/>
        <w:jc w:val="center"/>
      </w:pPr>
      <w:r>
        <w:rPr>
          <w:b/>
        </w:rPr>
        <w:t xml:space="preserve">Stage </w:t>
      </w:r>
      <w:r w:rsidR="00F51F2D">
        <w:rPr>
          <w:b/>
        </w:rPr>
        <w:t>CGT-</w:t>
      </w:r>
      <w:proofErr w:type="spellStart"/>
      <w:r w:rsidR="00F51F2D">
        <w:rPr>
          <w:b/>
        </w:rPr>
        <w:t>Prudis</w:t>
      </w:r>
      <w:proofErr w:type="spellEnd"/>
      <w:r w:rsidR="00F51F2D">
        <w:rPr>
          <w:b/>
        </w:rPr>
        <w:t xml:space="preserve"> </w:t>
      </w:r>
      <w:r w:rsidR="00A803FF">
        <w:rPr>
          <w:b/>
        </w:rPr>
        <w:t>« </w:t>
      </w:r>
      <w:r w:rsidR="000062A1">
        <w:rPr>
          <w:b/>
        </w:rPr>
        <w:t>Procédures collectives</w:t>
      </w:r>
      <w:r w:rsidR="00A803FF">
        <w:rPr>
          <w:b/>
        </w:rPr>
        <w:t> »</w:t>
      </w:r>
    </w:p>
    <w:p w14:paraId="1F9949A5" w14:textId="064B8B72" w:rsidR="007959F6" w:rsidRDefault="00A803FF">
      <w:pPr>
        <w:pStyle w:val="Titre2"/>
        <w:spacing w:line="240" w:lineRule="auto"/>
      </w:pPr>
      <w:proofErr w:type="gramStart"/>
      <w:r>
        <w:t>du</w:t>
      </w:r>
      <w:proofErr w:type="gramEnd"/>
      <w:r>
        <w:t xml:space="preserve"> </w:t>
      </w:r>
      <w:r w:rsidR="000062A1">
        <w:t>28</w:t>
      </w:r>
      <w:r>
        <w:t xml:space="preserve"> </w:t>
      </w:r>
      <w:r w:rsidR="00356A6E">
        <w:t>juin</w:t>
      </w:r>
      <w:r w:rsidR="000062A1">
        <w:t xml:space="preserve"> au 2 juillet</w:t>
      </w:r>
      <w:r w:rsidR="00356A6E">
        <w:t xml:space="preserve"> 2021</w:t>
      </w:r>
    </w:p>
    <w:p w14:paraId="1B313C21" w14:textId="77777777" w:rsidR="00210EDF" w:rsidRPr="00210EDF" w:rsidRDefault="00210EDF" w:rsidP="00210EDF"/>
    <w:p w14:paraId="56AAF5DD" w14:textId="49C0ADA5" w:rsidR="007959F6" w:rsidRPr="005368CA" w:rsidRDefault="007959F6">
      <w:pPr>
        <w:jc w:val="center"/>
      </w:pPr>
      <w:proofErr w:type="spellStart"/>
      <w:r w:rsidRPr="002103DF">
        <w:rPr>
          <w:szCs w:val="24"/>
        </w:rPr>
        <w:t>Co-animation</w:t>
      </w:r>
      <w:proofErr w:type="spellEnd"/>
      <w:r w:rsidRPr="002103DF">
        <w:rPr>
          <w:szCs w:val="24"/>
        </w:rPr>
        <w:t xml:space="preserve"> : </w:t>
      </w:r>
      <w:r w:rsidR="00C34419" w:rsidRPr="002103DF">
        <w:rPr>
          <w:szCs w:val="24"/>
        </w:rPr>
        <w:t>Joseph Morin</w:t>
      </w:r>
      <w:r w:rsidR="002103DF" w:rsidRPr="002103DF">
        <w:rPr>
          <w:szCs w:val="24"/>
        </w:rPr>
        <w:t xml:space="preserve"> et </w:t>
      </w:r>
      <w:r w:rsidR="000062A1">
        <w:rPr>
          <w:szCs w:val="24"/>
        </w:rPr>
        <w:t xml:space="preserve">Laetitia </w:t>
      </w:r>
      <w:proofErr w:type="spellStart"/>
      <w:r w:rsidR="000062A1">
        <w:rPr>
          <w:szCs w:val="24"/>
        </w:rPr>
        <w:t>Driguez</w:t>
      </w:r>
      <w:proofErr w:type="spellEnd"/>
      <w:r w:rsidRPr="002103DF">
        <w:rPr>
          <w:szCs w:val="24"/>
        </w:rPr>
        <w:t xml:space="preserve"> (Univ</w:t>
      </w:r>
      <w:r w:rsidRPr="002103DF">
        <w:t xml:space="preserve">. </w:t>
      </w:r>
      <w:r w:rsidR="001C6CFE" w:rsidRPr="005368CA">
        <w:t>Paris 1-ISST),</w:t>
      </w:r>
      <w:r w:rsidR="00210EDF">
        <w:t xml:space="preserve"> Freddy </w:t>
      </w:r>
      <w:proofErr w:type="spellStart"/>
      <w:r w:rsidR="00210EDF">
        <w:t>Bourland</w:t>
      </w:r>
      <w:proofErr w:type="spellEnd"/>
      <w:r w:rsidR="008C51AF">
        <w:t xml:space="preserve"> </w:t>
      </w:r>
      <w:r w:rsidR="00685217" w:rsidRPr="005368CA">
        <w:t>(</w:t>
      </w:r>
      <w:r w:rsidR="00631436">
        <w:t>CGT-</w:t>
      </w:r>
      <w:proofErr w:type="spellStart"/>
      <w:r w:rsidR="00631436">
        <w:t>Prudis</w:t>
      </w:r>
      <w:proofErr w:type="spellEnd"/>
      <w:r w:rsidR="00685217" w:rsidRPr="005368CA">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982"/>
        <w:gridCol w:w="2565"/>
        <w:gridCol w:w="2255"/>
        <w:gridCol w:w="2410"/>
        <w:gridCol w:w="2514"/>
        <w:gridCol w:w="2604"/>
      </w:tblGrid>
      <w:tr w:rsidR="007959F6" w14:paraId="6F43D2CB" w14:textId="77777777">
        <w:tc>
          <w:tcPr>
            <w:tcW w:w="982" w:type="dxa"/>
            <w:tcBorders>
              <w:top w:val="single" w:sz="4" w:space="0" w:color="000000"/>
              <w:left w:val="single" w:sz="4" w:space="0" w:color="000000"/>
              <w:bottom w:val="single" w:sz="4" w:space="0" w:color="000000"/>
            </w:tcBorders>
            <w:shd w:val="clear" w:color="auto" w:fill="auto"/>
          </w:tcPr>
          <w:p w14:paraId="77A6FE97" w14:textId="77777777" w:rsidR="007959F6" w:rsidRPr="005368CA" w:rsidRDefault="007959F6">
            <w:pPr>
              <w:snapToGrid w:val="0"/>
              <w:spacing w:line="240" w:lineRule="auto"/>
              <w:ind w:left="103"/>
              <w:jc w:val="center"/>
            </w:pPr>
          </w:p>
        </w:tc>
        <w:tc>
          <w:tcPr>
            <w:tcW w:w="2565" w:type="dxa"/>
            <w:tcBorders>
              <w:top w:val="single" w:sz="4" w:space="0" w:color="000000"/>
              <w:left w:val="single" w:sz="4" w:space="0" w:color="000000"/>
              <w:bottom w:val="single" w:sz="4" w:space="0" w:color="000000"/>
            </w:tcBorders>
            <w:shd w:val="clear" w:color="auto" w:fill="auto"/>
          </w:tcPr>
          <w:p w14:paraId="5C81E8DB" w14:textId="0E4A24B8" w:rsidR="007959F6" w:rsidRPr="005148D3" w:rsidRDefault="000062A1" w:rsidP="00720E9A">
            <w:pPr>
              <w:spacing w:line="240" w:lineRule="auto"/>
              <w:jc w:val="center"/>
              <w:rPr>
                <w:lang w:val="en-US"/>
              </w:rPr>
            </w:pPr>
            <w:r>
              <w:rPr>
                <w:b/>
                <w:bCs/>
              </w:rPr>
              <w:t>Lundi 28 juin</w:t>
            </w:r>
          </w:p>
        </w:tc>
        <w:tc>
          <w:tcPr>
            <w:tcW w:w="2255" w:type="dxa"/>
            <w:tcBorders>
              <w:top w:val="single" w:sz="4" w:space="0" w:color="000000"/>
              <w:left w:val="single" w:sz="4" w:space="0" w:color="000000"/>
              <w:bottom w:val="single" w:sz="4" w:space="0" w:color="000000"/>
            </w:tcBorders>
            <w:shd w:val="clear" w:color="auto" w:fill="auto"/>
          </w:tcPr>
          <w:p w14:paraId="7ECEF917" w14:textId="2BA45326" w:rsidR="007959F6" w:rsidRDefault="007959F6" w:rsidP="00720E9A">
            <w:pPr>
              <w:spacing w:line="240" w:lineRule="auto"/>
              <w:jc w:val="center"/>
            </w:pPr>
            <w:r>
              <w:t xml:space="preserve">Mardi </w:t>
            </w:r>
            <w:r w:rsidR="000062A1">
              <w:t>29</w:t>
            </w:r>
            <w:r w:rsidR="005E6A5E">
              <w:t xml:space="preserve"> juin</w:t>
            </w:r>
            <w:r w:rsidR="00631436">
              <w:t xml:space="preserve"> </w:t>
            </w:r>
          </w:p>
        </w:tc>
        <w:tc>
          <w:tcPr>
            <w:tcW w:w="2410" w:type="dxa"/>
            <w:tcBorders>
              <w:top w:val="single" w:sz="4" w:space="0" w:color="000000"/>
              <w:left w:val="single" w:sz="4" w:space="0" w:color="000000"/>
              <w:bottom w:val="single" w:sz="4" w:space="0" w:color="000000"/>
            </w:tcBorders>
            <w:shd w:val="clear" w:color="auto" w:fill="auto"/>
          </w:tcPr>
          <w:p w14:paraId="6536D7E5" w14:textId="2707570A" w:rsidR="007959F6" w:rsidRDefault="007959F6" w:rsidP="00720E9A">
            <w:pPr>
              <w:spacing w:line="240" w:lineRule="auto"/>
              <w:jc w:val="center"/>
            </w:pPr>
            <w:r>
              <w:t xml:space="preserve">Mercredi </w:t>
            </w:r>
            <w:r w:rsidR="000062A1">
              <w:t>30</w:t>
            </w:r>
            <w:r w:rsidR="005E6A5E">
              <w:t xml:space="preserve"> juin</w:t>
            </w:r>
            <w:r w:rsidR="00720E9A">
              <w:t xml:space="preserve"> </w:t>
            </w:r>
          </w:p>
        </w:tc>
        <w:tc>
          <w:tcPr>
            <w:tcW w:w="2514" w:type="dxa"/>
            <w:tcBorders>
              <w:top w:val="single" w:sz="4" w:space="0" w:color="000000"/>
              <w:left w:val="single" w:sz="4" w:space="0" w:color="000000"/>
              <w:bottom w:val="single" w:sz="4" w:space="0" w:color="000000"/>
            </w:tcBorders>
            <w:shd w:val="clear" w:color="auto" w:fill="auto"/>
          </w:tcPr>
          <w:p w14:paraId="040565CE" w14:textId="3EAFD235" w:rsidR="007959F6" w:rsidRDefault="007959F6" w:rsidP="00720E9A">
            <w:pPr>
              <w:spacing w:line="240" w:lineRule="auto"/>
              <w:jc w:val="center"/>
            </w:pPr>
            <w:r>
              <w:t>J</w:t>
            </w:r>
            <w:r w:rsidR="00720E9A">
              <w:t>eudi</w:t>
            </w:r>
            <w:r w:rsidR="00C15EC0">
              <w:t xml:space="preserve"> </w:t>
            </w:r>
            <w:r w:rsidR="000062A1">
              <w:t>1</w:t>
            </w:r>
            <w:r w:rsidR="000062A1" w:rsidRPr="000062A1">
              <w:rPr>
                <w:vertAlign w:val="superscript"/>
              </w:rPr>
              <w:t>er</w:t>
            </w:r>
            <w:r w:rsidR="000062A1">
              <w:t xml:space="preserve"> juillet</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E1F3BBE" w14:textId="3176939D" w:rsidR="007959F6" w:rsidRDefault="007959F6" w:rsidP="00720E9A">
            <w:pPr>
              <w:spacing w:line="240" w:lineRule="auto"/>
              <w:jc w:val="center"/>
            </w:pPr>
            <w:r>
              <w:t xml:space="preserve">Vendredi </w:t>
            </w:r>
            <w:r w:rsidR="000062A1">
              <w:t>2 juillet</w:t>
            </w:r>
          </w:p>
        </w:tc>
      </w:tr>
      <w:tr w:rsidR="007959F6" w14:paraId="029E21D2" w14:textId="77777777">
        <w:trPr>
          <w:trHeight w:val="2714"/>
        </w:trPr>
        <w:tc>
          <w:tcPr>
            <w:tcW w:w="982" w:type="dxa"/>
            <w:tcBorders>
              <w:top w:val="single" w:sz="4" w:space="0" w:color="000000"/>
              <w:left w:val="single" w:sz="4" w:space="0" w:color="000000"/>
              <w:bottom w:val="single" w:sz="4" w:space="0" w:color="000000"/>
            </w:tcBorders>
            <w:shd w:val="clear" w:color="auto" w:fill="auto"/>
          </w:tcPr>
          <w:p w14:paraId="17FAAFBB" w14:textId="77777777" w:rsidR="007959F6" w:rsidRDefault="007959F6">
            <w:pPr>
              <w:spacing w:line="240" w:lineRule="auto"/>
              <w:jc w:val="center"/>
            </w:pPr>
            <w:r>
              <w:t>9h</w:t>
            </w:r>
          </w:p>
          <w:p w14:paraId="073467B0" w14:textId="77777777" w:rsidR="007959F6" w:rsidRDefault="007959F6">
            <w:pPr>
              <w:spacing w:line="240" w:lineRule="auto"/>
              <w:jc w:val="center"/>
            </w:pPr>
          </w:p>
          <w:p w14:paraId="007A7ABF" w14:textId="77777777" w:rsidR="007959F6" w:rsidRDefault="007959F6">
            <w:pPr>
              <w:spacing w:line="240" w:lineRule="auto"/>
              <w:jc w:val="center"/>
            </w:pPr>
          </w:p>
          <w:p w14:paraId="75C3A083" w14:textId="77777777" w:rsidR="007959F6" w:rsidRDefault="007959F6">
            <w:pPr>
              <w:spacing w:line="240" w:lineRule="auto"/>
              <w:jc w:val="center"/>
            </w:pPr>
          </w:p>
          <w:p w14:paraId="6CF1CB75" w14:textId="77777777" w:rsidR="007959F6" w:rsidRDefault="007959F6">
            <w:pPr>
              <w:spacing w:line="240" w:lineRule="auto"/>
              <w:jc w:val="center"/>
            </w:pPr>
          </w:p>
          <w:p w14:paraId="13173547" w14:textId="77777777" w:rsidR="007959F6" w:rsidRDefault="007959F6">
            <w:pPr>
              <w:spacing w:line="240" w:lineRule="auto"/>
            </w:pPr>
          </w:p>
          <w:p w14:paraId="49AE98C4" w14:textId="77777777" w:rsidR="007959F6" w:rsidRDefault="007959F6">
            <w:pPr>
              <w:spacing w:line="240" w:lineRule="auto"/>
              <w:jc w:val="center"/>
            </w:pPr>
          </w:p>
          <w:p w14:paraId="6908638F" w14:textId="77777777" w:rsidR="00965E01" w:rsidRDefault="00965E01">
            <w:pPr>
              <w:spacing w:line="240" w:lineRule="auto"/>
              <w:jc w:val="center"/>
            </w:pPr>
          </w:p>
          <w:p w14:paraId="15A43CBA" w14:textId="77777777" w:rsidR="00965E01" w:rsidRDefault="00965E01">
            <w:pPr>
              <w:spacing w:line="240" w:lineRule="auto"/>
              <w:jc w:val="center"/>
            </w:pPr>
          </w:p>
          <w:p w14:paraId="35A00B2F" w14:textId="77777777" w:rsidR="00965E01" w:rsidRDefault="00965E01">
            <w:pPr>
              <w:spacing w:line="240" w:lineRule="auto"/>
              <w:jc w:val="center"/>
            </w:pPr>
          </w:p>
          <w:p w14:paraId="7C639C50" w14:textId="66E82885" w:rsidR="00965E01" w:rsidRDefault="00965E01">
            <w:pPr>
              <w:spacing w:line="240" w:lineRule="auto"/>
              <w:jc w:val="center"/>
            </w:pPr>
            <w:r>
              <w:t>12h30</w:t>
            </w:r>
          </w:p>
        </w:tc>
        <w:tc>
          <w:tcPr>
            <w:tcW w:w="2565" w:type="dxa"/>
            <w:tcBorders>
              <w:top w:val="single" w:sz="4" w:space="0" w:color="000000"/>
              <w:left w:val="single" w:sz="4" w:space="0" w:color="000000"/>
              <w:bottom w:val="single" w:sz="4" w:space="0" w:color="000000"/>
            </w:tcBorders>
            <w:shd w:val="clear" w:color="auto" w:fill="auto"/>
          </w:tcPr>
          <w:p w14:paraId="147099C2" w14:textId="77777777" w:rsidR="005D65D6" w:rsidRDefault="005D65D6">
            <w:pPr>
              <w:spacing w:line="240" w:lineRule="auto"/>
              <w:jc w:val="center"/>
            </w:pPr>
          </w:p>
          <w:p w14:paraId="020D07E7" w14:textId="4ADC7BCE" w:rsidR="005148D3" w:rsidRDefault="007959F6">
            <w:pPr>
              <w:spacing w:line="240" w:lineRule="auto"/>
              <w:jc w:val="center"/>
            </w:pPr>
            <w:r>
              <w:t>Présentation de l’ISST et du stage</w:t>
            </w:r>
          </w:p>
          <w:p w14:paraId="48F4CFF5" w14:textId="75D797AE" w:rsidR="007959F6" w:rsidRDefault="007959F6">
            <w:pPr>
              <w:spacing w:line="240" w:lineRule="auto"/>
              <w:jc w:val="center"/>
            </w:pPr>
            <w:r>
              <w:t>Tour de table</w:t>
            </w:r>
          </w:p>
          <w:p w14:paraId="72DAB5D5" w14:textId="77777777" w:rsidR="007959F6" w:rsidRDefault="007959F6">
            <w:pPr>
              <w:spacing w:line="240" w:lineRule="auto"/>
              <w:jc w:val="center"/>
            </w:pPr>
            <w:r>
              <w:rPr>
                <w:sz w:val="20"/>
              </w:rPr>
              <w:t>__________________</w:t>
            </w:r>
          </w:p>
          <w:p w14:paraId="69CE70B5" w14:textId="77777777" w:rsidR="000062A1" w:rsidRDefault="000062A1">
            <w:pPr>
              <w:spacing w:line="240" w:lineRule="auto"/>
              <w:jc w:val="center"/>
            </w:pPr>
            <w:r>
              <w:t xml:space="preserve">Introduction aux procédures collectives – </w:t>
            </w:r>
          </w:p>
          <w:p w14:paraId="7BB5DAD2" w14:textId="77777777" w:rsidR="00210EDF" w:rsidRDefault="00210EDF" w:rsidP="00912032">
            <w:pPr>
              <w:spacing w:line="240" w:lineRule="auto"/>
              <w:jc w:val="center"/>
            </w:pPr>
            <w:r>
              <w:t>Travaux pratiques avec le groupe</w:t>
            </w:r>
          </w:p>
          <w:p w14:paraId="1D9A2396" w14:textId="4EC521FE" w:rsidR="008E3B87" w:rsidRDefault="000062A1" w:rsidP="00912032">
            <w:pPr>
              <w:spacing w:line="240" w:lineRule="auto"/>
              <w:jc w:val="center"/>
              <w:rPr>
                <w:b/>
                <w:bCs/>
              </w:rPr>
            </w:pPr>
            <w:r>
              <w:rPr>
                <w:b/>
                <w:bCs/>
              </w:rPr>
              <w:t xml:space="preserve">L. </w:t>
            </w:r>
            <w:proofErr w:type="spellStart"/>
            <w:r>
              <w:rPr>
                <w:b/>
                <w:bCs/>
              </w:rPr>
              <w:t>Driguez</w:t>
            </w:r>
            <w:proofErr w:type="spellEnd"/>
          </w:p>
          <w:p w14:paraId="5E33F513" w14:textId="7C45D21A" w:rsidR="007959F6" w:rsidRPr="008E3B87" w:rsidRDefault="008E3B87" w:rsidP="00912032">
            <w:pPr>
              <w:spacing w:line="240" w:lineRule="auto"/>
              <w:jc w:val="center"/>
            </w:pPr>
            <w:r w:rsidRPr="008E3B87">
              <w:t>(ISST)</w:t>
            </w:r>
          </w:p>
          <w:p w14:paraId="654DEB27" w14:textId="77777777" w:rsidR="00A803FF" w:rsidRDefault="00A803FF" w:rsidP="002E0BA6">
            <w:pPr>
              <w:spacing w:line="240" w:lineRule="auto"/>
              <w:jc w:val="center"/>
            </w:pPr>
          </w:p>
        </w:tc>
        <w:tc>
          <w:tcPr>
            <w:tcW w:w="2255" w:type="dxa"/>
            <w:tcBorders>
              <w:top w:val="single" w:sz="4" w:space="0" w:color="000000"/>
              <w:left w:val="single" w:sz="4" w:space="0" w:color="000000"/>
              <w:bottom w:val="single" w:sz="4" w:space="0" w:color="000000"/>
            </w:tcBorders>
            <w:shd w:val="clear" w:color="auto" w:fill="auto"/>
          </w:tcPr>
          <w:p w14:paraId="209EF7B7" w14:textId="77777777" w:rsidR="00631436" w:rsidRDefault="00631436" w:rsidP="00631436">
            <w:pPr>
              <w:pStyle w:val="Corpsdetexte"/>
              <w:autoSpaceDE/>
              <w:snapToGrid w:val="0"/>
              <w:jc w:val="both"/>
              <w:rPr>
                <w:rFonts w:ascii="Times New Roman" w:hAnsi="Times New Roman" w:cs="Times New Roman"/>
              </w:rPr>
            </w:pPr>
          </w:p>
          <w:p w14:paraId="228D8ABD" w14:textId="1B0F2FB8" w:rsidR="00720E9A" w:rsidRDefault="000062A1" w:rsidP="00720E9A">
            <w:pPr>
              <w:spacing w:line="240" w:lineRule="auto"/>
              <w:jc w:val="center"/>
            </w:pPr>
            <w:r>
              <w:t>Le licenciement dans la procédure collective</w:t>
            </w:r>
          </w:p>
          <w:p w14:paraId="2B1032ED" w14:textId="1077C1F3" w:rsidR="00720E9A" w:rsidRDefault="00631436" w:rsidP="00720E9A">
            <w:pPr>
              <w:spacing w:line="240" w:lineRule="auto"/>
              <w:jc w:val="center"/>
            </w:pPr>
            <w:r>
              <w:t xml:space="preserve"> </w:t>
            </w:r>
          </w:p>
          <w:p w14:paraId="59A8AB8E" w14:textId="77DA5AAD" w:rsidR="008E3B87" w:rsidRDefault="008E3B87">
            <w:pPr>
              <w:pStyle w:val="Corpsdetexte"/>
              <w:autoSpaceDE/>
              <w:rPr>
                <w:rFonts w:ascii="Times New Roman" w:hAnsi="Times New Roman" w:cs="Times New Roman"/>
              </w:rPr>
            </w:pPr>
            <w:r w:rsidRPr="008E3B87">
              <w:rPr>
                <w:rFonts w:ascii="Times New Roman" w:hAnsi="Times New Roman" w:cs="Times New Roman"/>
                <w:b/>
                <w:bCs/>
              </w:rPr>
              <w:t>J. Morin</w:t>
            </w:r>
            <w:r>
              <w:rPr>
                <w:rFonts w:ascii="Times New Roman" w:hAnsi="Times New Roman" w:cs="Times New Roman"/>
              </w:rPr>
              <w:t xml:space="preserve"> </w:t>
            </w:r>
          </w:p>
          <w:p w14:paraId="277E85C4" w14:textId="3D53F9F3" w:rsidR="007959F6" w:rsidRDefault="008E3B87">
            <w:pPr>
              <w:pStyle w:val="Corpsdetexte"/>
              <w:autoSpaceDE/>
              <w:rPr>
                <w:rFonts w:ascii="Times New Roman" w:hAnsi="Times New Roman" w:cs="Times New Roman"/>
              </w:rPr>
            </w:pPr>
            <w:r>
              <w:rPr>
                <w:rFonts w:ascii="Times New Roman" w:hAnsi="Times New Roman" w:cs="Times New Roman"/>
              </w:rPr>
              <w:t xml:space="preserve">(ISST) </w:t>
            </w:r>
          </w:p>
          <w:p w14:paraId="3BDE779C" w14:textId="77777777" w:rsidR="00011AEC" w:rsidRPr="00A803FF" w:rsidRDefault="00011AEC" w:rsidP="002E0BA6">
            <w:pPr>
              <w:spacing w:line="240" w:lineRule="auto"/>
              <w:jc w:val="center"/>
              <w:rPr>
                <w:i/>
              </w:rPr>
            </w:pPr>
          </w:p>
        </w:tc>
        <w:tc>
          <w:tcPr>
            <w:tcW w:w="2410" w:type="dxa"/>
            <w:tcBorders>
              <w:top w:val="single" w:sz="4" w:space="0" w:color="000000"/>
              <w:left w:val="single" w:sz="4" w:space="0" w:color="000000"/>
              <w:bottom w:val="single" w:sz="4" w:space="0" w:color="000000"/>
            </w:tcBorders>
            <w:shd w:val="clear" w:color="auto" w:fill="auto"/>
          </w:tcPr>
          <w:p w14:paraId="609F797B" w14:textId="77777777" w:rsidR="007959F6" w:rsidRDefault="007959F6">
            <w:pPr>
              <w:pStyle w:val="Corpsdetexte"/>
              <w:autoSpaceDE/>
              <w:snapToGrid w:val="0"/>
              <w:jc w:val="both"/>
              <w:rPr>
                <w:rFonts w:ascii="Times New Roman" w:hAnsi="Times New Roman" w:cs="Times New Roman"/>
              </w:rPr>
            </w:pPr>
          </w:p>
          <w:p w14:paraId="2496E953" w14:textId="44038D5C" w:rsidR="002E0BA6" w:rsidRDefault="000062A1" w:rsidP="002E0BA6">
            <w:pPr>
              <w:spacing w:line="240" w:lineRule="auto"/>
              <w:jc w:val="center"/>
            </w:pPr>
            <w:r>
              <w:t>La créance salariale dans la procédure collective</w:t>
            </w:r>
          </w:p>
          <w:p w14:paraId="2616E785" w14:textId="77777777" w:rsidR="002E0BA6" w:rsidRDefault="002E0BA6" w:rsidP="00720E9A">
            <w:pPr>
              <w:spacing w:line="240" w:lineRule="auto"/>
              <w:jc w:val="center"/>
              <w:rPr>
                <w:b/>
                <w:i/>
              </w:rPr>
            </w:pPr>
          </w:p>
          <w:p w14:paraId="4B73949C" w14:textId="2C190EEC" w:rsidR="000062A1" w:rsidRDefault="000062A1" w:rsidP="000062A1">
            <w:pPr>
              <w:spacing w:line="240" w:lineRule="auto"/>
              <w:jc w:val="center"/>
              <w:rPr>
                <w:b/>
                <w:bCs/>
              </w:rPr>
            </w:pPr>
            <w:r>
              <w:rPr>
                <w:b/>
                <w:bCs/>
              </w:rPr>
              <w:t xml:space="preserve">L. </w:t>
            </w:r>
            <w:proofErr w:type="spellStart"/>
            <w:r>
              <w:rPr>
                <w:b/>
                <w:bCs/>
              </w:rPr>
              <w:t>Driguez</w:t>
            </w:r>
            <w:proofErr w:type="spellEnd"/>
          </w:p>
          <w:p w14:paraId="7B80C0B9" w14:textId="77777777" w:rsidR="000062A1" w:rsidRPr="008E3B87" w:rsidRDefault="000062A1" w:rsidP="000062A1">
            <w:pPr>
              <w:spacing w:line="240" w:lineRule="auto"/>
              <w:jc w:val="center"/>
            </w:pPr>
            <w:r w:rsidRPr="008E3B87">
              <w:t>(ISST)</w:t>
            </w:r>
          </w:p>
          <w:p w14:paraId="7ADE79E7" w14:textId="7C9C85F5" w:rsidR="00234214" w:rsidRPr="008E3B87" w:rsidRDefault="00234214" w:rsidP="00720E9A">
            <w:pPr>
              <w:spacing w:line="240" w:lineRule="auto"/>
              <w:jc w:val="center"/>
              <w:rPr>
                <w:bCs/>
                <w:iCs/>
              </w:rPr>
            </w:pPr>
          </w:p>
        </w:tc>
        <w:tc>
          <w:tcPr>
            <w:tcW w:w="2514" w:type="dxa"/>
            <w:tcBorders>
              <w:top w:val="single" w:sz="4" w:space="0" w:color="000000"/>
              <w:left w:val="single" w:sz="4" w:space="0" w:color="000000"/>
              <w:bottom w:val="single" w:sz="4" w:space="0" w:color="000000"/>
            </w:tcBorders>
            <w:shd w:val="clear" w:color="auto" w:fill="auto"/>
          </w:tcPr>
          <w:p w14:paraId="43F78A47" w14:textId="77777777" w:rsidR="005368CA" w:rsidRDefault="005368CA" w:rsidP="009340DF">
            <w:pPr>
              <w:spacing w:line="240" w:lineRule="auto"/>
              <w:jc w:val="center"/>
              <w:rPr>
                <w:rFonts w:ascii="Times" w:hAnsi="Times" w:cs="Times"/>
              </w:rPr>
            </w:pPr>
          </w:p>
          <w:p w14:paraId="17CD52F6" w14:textId="452AF2E9" w:rsidR="002E0BA6" w:rsidRDefault="00210EDF" w:rsidP="002E0BA6">
            <w:pPr>
              <w:spacing w:line="240" w:lineRule="auto"/>
              <w:jc w:val="center"/>
            </w:pPr>
            <w:r>
              <w:t>Missions et interventions de l’AGS</w:t>
            </w:r>
          </w:p>
          <w:p w14:paraId="1BB5B5D4" w14:textId="77777777" w:rsidR="00210EDF" w:rsidRDefault="00210EDF" w:rsidP="002E0BA6">
            <w:pPr>
              <w:spacing w:line="240" w:lineRule="auto"/>
              <w:jc w:val="center"/>
            </w:pPr>
          </w:p>
          <w:p w14:paraId="5B2340EF" w14:textId="77777777" w:rsidR="00815926" w:rsidRDefault="00BB337A" w:rsidP="00BB337A">
            <w:pPr>
              <w:spacing w:line="240" w:lineRule="auto"/>
              <w:jc w:val="center"/>
              <w:rPr>
                <w:b/>
                <w:bCs/>
              </w:rPr>
            </w:pPr>
            <w:r>
              <w:rPr>
                <w:b/>
                <w:bCs/>
              </w:rPr>
              <w:t xml:space="preserve">L. </w:t>
            </w:r>
            <w:proofErr w:type="spellStart"/>
            <w:r>
              <w:rPr>
                <w:b/>
                <w:bCs/>
              </w:rPr>
              <w:t>Driguez</w:t>
            </w:r>
            <w:proofErr w:type="spellEnd"/>
          </w:p>
          <w:p w14:paraId="3499C52C" w14:textId="1E5B367A" w:rsidR="00BB337A" w:rsidRPr="00BB337A" w:rsidRDefault="00BB337A" w:rsidP="00BB337A">
            <w:pPr>
              <w:spacing w:line="240" w:lineRule="auto"/>
              <w:jc w:val="center"/>
              <w:rPr>
                <w:iCs/>
              </w:rPr>
            </w:pPr>
            <w:r>
              <w:rPr>
                <w:b/>
                <w:iCs/>
              </w:rPr>
              <w:t>(</w:t>
            </w:r>
            <w:r>
              <w:rPr>
                <w:iCs/>
              </w:rPr>
              <w:t>ISST)</w:t>
            </w: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526D6144" w14:textId="77777777" w:rsidR="008C51AF" w:rsidRDefault="008C51AF" w:rsidP="008C51AF">
            <w:pPr>
              <w:pStyle w:val="Corpsdetexte"/>
              <w:autoSpaceDE/>
              <w:jc w:val="both"/>
            </w:pPr>
          </w:p>
          <w:p w14:paraId="46CADD5B" w14:textId="77777777" w:rsidR="00631436" w:rsidRDefault="00631436" w:rsidP="005E6A5E">
            <w:pPr>
              <w:spacing w:line="240" w:lineRule="auto"/>
            </w:pPr>
          </w:p>
          <w:p w14:paraId="22027F12" w14:textId="1F9BB96A" w:rsidR="00631436" w:rsidRDefault="00631436" w:rsidP="00720E9A">
            <w:pPr>
              <w:spacing w:line="240" w:lineRule="auto"/>
              <w:jc w:val="center"/>
            </w:pPr>
            <w:r>
              <w:t>Restitution</w:t>
            </w:r>
            <w:r w:rsidR="00234214">
              <w:t>s</w:t>
            </w:r>
          </w:p>
          <w:p w14:paraId="07FA93AD" w14:textId="77777777" w:rsidR="00631436" w:rsidRDefault="00631436" w:rsidP="00720E9A">
            <w:pPr>
              <w:spacing w:line="240" w:lineRule="auto"/>
              <w:jc w:val="center"/>
            </w:pPr>
          </w:p>
          <w:p w14:paraId="2D6669B9" w14:textId="14E265A5" w:rsidR="000062A1" w:rsidRPr="000062A1" w:rsidRDefault="008E3B87" w:rsidP="000062A1">
            <w:pPr>
              <w:pStyle w:val="Corpsdetexte"/>
              <w:autoSpaceDE/>
              <w:rPr>
                <w:rFonts w:ascii="Times New Roman" w:hAnsi="Times New Roman" w:cs="Times New Roman"/>
                <w:b/>
                <w:bCs/>
              </w:rPr>
            </w:pPr>
            <w:r>
              <w:rPr>
                <w:rFonts w:ascii="Times New Roman" w:hAnsi="Times New Roman" w:cs="Times New Roman"/>
                <w:b/>
                <w:bCs/>
              </w:rPr>
              <w:t>J</w:t>
            </w:r>
            <w:r w:rsidRPr="008E3B87">
              <w:rPr>
                <w:rFonts w:ascii="Times New Roman" w:hAnsi="Times New Roman" w:cs="Times New Roman"/>
                <w:b/>
                <w:bCs/>
              </w:rPr>
              <w:t>. Morin/</w:t>
            </w:r>
            <w:r w:rsidR="000062A1" w:rsidRPr="000062A1">
              <w:rPr>
                <w:rFonts w:ascii="Times New Roman" w:hAnsi="Times New Roman" w:cs="Times New Roman"/>
                <w:b/>
                <w:bCs/>
              </w:rPr>
              <w:t xml:space="preserve"> L. </w:t>
            </w:r>
            <w:proofErr w:type="spellStart"/>
            <w:r w:rsidR="000062A1" w:rsidRPr="000062A1">
              <w:rPr>
                <w:rFonts w:ascii="Times New Roman" w:hAnsi="Times New Roman" w:cs="Times New Roman"/>
                <w:b/>
                <w:bCs/>
              </w:rPr>
              <w:t>Driguez</w:t>
            </w:r>
            <w:proofErr w:type="spellEnd"/>
          </w:p>
          <w:p w14:paraId="4CF2B87F" w14:textId="77777777" w:rsidR="000062A1" w:rsidRPr="000062A1" w:rsidRDefault="000062A1" w:rsidP="000062A1">
            <w:pPr>
              <w:pStyle w:val="Corpsdetexte"/>
              <w:autoSpaceDE/>
              <w:rPr>
                <w:rFonts w:ascii="Times New Roman" w:hAnsi="Times New Roman" w:cs="Times New Roman"/>
                <w:b/>
                <w:bCs/>
              </w:rPr>
            </w:pPr>
            <w:r w:rsidRPr="000062A1">
              <w:rPr>
                <w:rFonts w:ascii="Times New Roman" w:hAnsi="Times New Roman" w:cs="Times New Roman"/>
              </w:rPr>
              <w:t>(ISST)</w:t>
            </w:r>
          </w:p>
          <w:p w14:paraId="2C7AE20D" w14:textId="169CB542" w:rsidR="00631436" w:rsidRDefault="00631436" w:rsidP="008E3B87">
            <w:pPr>
              <w:spacing w:line="240" w:lineRule="auto"/>
            </w:pPr>
          </w:p>
          <w:p w14:paraId="1EDD75C0" w14:textId="623EDC24" w:rsidR="008C51AF" w:rsidRDefault="00631436" w:rsidP="00720E9A">
            <w:pPr>
              <w:spacing w:line="240" w:lineRule="auto"/>
              <w:jc w:val="center"/>
            </w:pPr>
            <w:r>
              <w:t>Le rôle actif du juge</w:t>
            </w:r>
          </w:p>
          <w:p w14:paraId="2891E6E8" w14:textId="336E6A43" w:rsidR="008C51AF" w:rsidRDefault="008E3B87" w:rsidP="00720E9A">
            <w:pPr>
              <w:spacing w:line="240" w:lineRule="auto"/>
              <w:jc w:val="center"/>
            </w:pPr>
            <w:r w:rsidRPr="008E3B87">
              <w:rPr>
                <w:bCs/>
                <w:iCs/>
              </w:rPr>
              <w:t>(</w:t>
            </w:r>
            <w:r w:rsidR="00815926">
              <w:rPr>
                <w:bCs/>
                <w:iCs/>
              </w:rPr>
              <w:t>F</w:t>
            </w:r>
            <w:r w:rsidR="00965E01">
              <w:rPr>
                <w:bCs/>
                <w:iCs/>
              </w:rPr>
              <w:t>.</w:t>
            </w:r>
            <w:r w:rsidR="00815926">
              <w:rPr>
                <w:bCs/>
                <w:iCs/>
              </w:rPr>
              <w:t xml:space="preserve"> </w:t>
            </w:r>
            <w:proofErr w:type="spellStart"/>
            <w:r w:rsidR="00815926">
              <w:rPr>
                <w:bCs/>
                <w:iCs/>
              </w:rPr>
              <w:t>Bourland</w:t>
            </w:r>
            <w:proofErr w:type="spellEnd"/>
            <w:r w:rsidRPr="008E3B87">
              <w:rPr>
                <w:bCs/>
                <w:iCs/>
              </w:rPr>
              <w:t>)</w:t>
            </w:r>
          </w:p>
          <w:p w14:paraId="161A1B83" w14:textId="77777777" w:rsidR="00A803FF" w:rsidRPr="00A803FF" w:rsidRDefault="00A803FF" w:rsidP="008C51AF">
            <w:pPr>
              <w:spacing w:line="240" w:lineRule="auto"/>
              <w:rPr>
                <w:i/>
              </w:rPr>
            </w:pPr>
          </w:p>
        </w:tc>
      </w:tr>
      <w:tr w:rsidR="00210EDF" w14:paraId="77D1FBAB" w14:textId="77777777" w:rsidTr="00892426">
        <w:tc>
          <w:tcPr>
            <w:tcW w:w="13330" w:type="dxa"/>
            <w:gridSpan w:val="6"/>
            <w:tcBorders>
              <w:top w:val="single" w:sz="4" w:space="0" w:color="000000"/>
              <w:left w:val="single" w:sz="4" w:space="0" w:color="000000"/>
              <w:bottom w:val="single" w:sz="4" w:space="0" w:color="000000"/>
              <w:right w:val="single" w:sz="4" w:space="0" w:color="000000"/>
            </w:tcBorders>
            <w:shd w:val="clear" w:color="auto" w:fill="auto"/>
          </w:tcPr>
          <w:p w14:paraId="2FFF7FAE" w14:textId="2F6E2172" w:rsidR="00210EDF" w:rsidRDefault="00210EDF" w:rsidP="00210EDF">
            <w:pPr>
              <w:snapToGrid w:val="0"/>
              <w:spacing w:line="240" w:lineRule="auto"/>
              <w:jc w:val="center"/>
            </w:pPr>
            <w:r>
              <w:t>Pause déjeuner</w:t>
            </w:r>
          </w:p>
        </w:tc>
      </w:tr>
      <w:tr w:rsidR="007959F6" w:rsidRPr="00903F6A" w14:paraId="0D19A0EA" w14:textId="77777777" w:rsidTr="008E3B87">
        <w:trPr>
          <w:trHeight w:val="2406"/>
        </w:trPr>
        <w:tc>
          <w:tcPr>
            <w:tcW w:w="982" w:type="dxa"/>
            <w:tcBorders>
              <w:top w:val="single" w:sz="4" w:space="0" w:color="000000"/>
              <w:left w:val="single" w:sz="4" w:space="0" w:color="000000"/>
              <w:bottom w:val="single" w:sz="4" w:space="0" w:color="000000"/>
            </w:tcBorders>
            <w:shd w:val="clear" w:color="auto" w:fill="auto"/>
          </w:tcPr>
          <w:p w14:paraId="4DB0B792" w14:textId="77777777" w:rsidR="007959F6" w:rsidRDefault="007959F6">
            <w:pPr>
              <w:spacing w:line="240" w:lineRule="auto"/>
              <w:jc w:val="center"/>
            </w:pPr>
            <w:r>
              <w:t>14h</w:t>
            </w:r>
          </w:p>
          <w:p w14:paraId="0F7F3DF9" w14:textId="77777777" w:rsidR="007959F6" w:rsidRDefault="007959F6">
            <w:pPr>
              <w:spacing w:line="240" w:lineRule="auto"/>
              <w:jc w:val="center"/>
            </w:pPr>
          </w:p>
          <w:p w14:paraId="1F793C72" w14:textId="77777777" w:rsidR="007959F6" w:rsidRDefault="007959F6">
            <w:pPr>
              <w:spacing w:line="240" w:lineRule="auto"/>
              <w:jc w:val="center"/>
            </w:pPr>
          </w:p>
          <w:p w14:paraId="0910A3BB" w14:textId="77777777" w:rsidR="007959F6" w:rsidRDefault="007959F6">
            <w:pPr>
              <w:spacing w:line="240" w:lineRule="auto"/>
              <w:jc w:val="center"/>
            </w:pPr>
          </w:p>
          <w:p w14:paraId="5E65E6E4" w14:textId="77777777" w:rsidR="007959F6" w:rsidRDefault="007959F6">
            <w:pPr>
              <w:spacing w:line="240" w:lineRule="auto"/>
              <w:jc w:val="center"/>
            </w:pPr>
          </w:p>
          <w:p w14:paraId="0657AE3F" w14:textId="77777777" w:rsidR="007959F6" w:rsidRDefault="007959F6">
            <w:pPr>
              <w:spacing w:line="240" w:lineRule="auto"/>
              <w:jc w:val="center"/>
            </w:pPr>
          </w:p>
          <w:p w14:paraId="5F358C49" w14:textId="77777777" w:rsidR="007959F6" w:rsidRDefault="007959F6">
            <w:pPr>
              <w:spacing w:line="240" w:lineRule="auto"/>
            </w:pPr>
          </w:p>
          <w:p w14:paraId="3AB14B9C" w14:textId="644981F8" w:rsidR="00965E01" w:rsidRDefault="00965E01">
            <w:pPr>
              <w:spacing w:line="240" w:lineRule="auto"/>
            </w:pPr>
          </w:p>
          <w:p w14:paraId="549EE4DF" w14:textId="77777777" w:rsidR="00965E01" w:rsidRDefault="00965E01">
            <w:pPr>
              <w:spacing w:line="240" w:lineRule="auto"/>
            </w:pPr>
          </w:p>
          <w:p w14:paraId="691EF929" w14:textId="77777777" w:rsidR="00965E01" w:rsidRDefault="00965E01">
            <w:pPr>
              <w:spacing w:line="240" w:lineRule="auto"/>
            </w:pPr>
            <w:r>
              <w:t>17 h</w:t>
            </w:r>
          </w:p>
          <w:p w14:paraId="43EE50F7" w14:textId="0B702A99" w:rsidR="00965E01" w:rsidRDefault="00965E01">
            <w:pPr>
              <w:spacing w:line="240" w:lineRule="auto"/>
            </w:pPr>
          </w:p>
        </w:tc>
        <w:tc>
          <w:tcPr>
            <w:tcW w:w="2565" w:type="dxa"/>
            <w:tcBorders>
              <w:top w:val="single" w:sz="4" w:space="0" w:color="000000"/>
              <w:left w:val="single" w:sz="4" w:space="0" w:color="000000"/>
              <w:bottom w:val="single" w:sz="4" w:space="0" w:color="000000"/>
            </w:tcBorders>
            <w:shd w:val="clear" w:color="auto" w:fill="auto"/>
          </w:tcPr>
          <w:p w14:paraId="28A4E8C7" w14:textId="77777777" w:rsidR="007959F6" w:rsidRDefault="007959F6">
            <w:pPr>
              <w:pStyle w:val="Corpsdetexte"/>
              <w:autoSpaceDE/>
              <w:snapToGrid w:val="0"/>
            </w:pPr>
          </w:p>
          <w:p w14:paraId="364E3C2B" w14:textId="77777777" w:rsidR="00965E01" w:rsidRDefault="00965E01">
            <w:pPr>
              <w:spacing w:line="240" w:lineRule="auto"/>
              <w:jc w:val="center"/>
            </w:pPr>
          </w:p>
          <w:p w14:paraId="5982D3FD" w14:textId="6EBF2729" w:rsidR="005368CA" w:rsidRDefault="000062A1">
            <w:pPr>
              <w:spacing w:line="240" w:lineRule="auto"/>
              <w:jc w:val="center"/>
            </w:pPr>
            <w:r>
              <w:t xml:space="preserve">Droit </w:t>
            </w:r>
            <w:r w:rsidR="00210EDF">
              <w:t xml:space="preserve">général </w:t>
            </w:r>
            <w:r>
              <w:t>des procédures collectives</w:t>
            </w:r>
          </w:p>
          <w:p w14:paraId="46002DB3" w14:textId="74F3BE74" w:rsidR="00210EDF" w:rsidRDefault="00210EDF" w:rsidP="005368CA">
            <w:pPr>
              <w:spacing w:line="240" w:lineRule="auto"/>
              <w:jc w:val="center"/>
              <w:rPr>
                <w:b/>
                <w:bCs/>
                <w:szCs w:val="24"/>
              </w:rPr>
            </w:pPr>
          </w:p>
          <w:p w14:paraId="62258241" w14:textId="77777777" w:rsidR="007959F6" w:rsidRDefault="00210EDF" w:rsidP="005368CA">
            <w:pPr>
              <w:spacing w:line="240" w:lineRule="auto"/>
              <w:jc w:val="center"/>
              <w:rPr>
                <w:b/>
                <w:bCs/>
                <w:szCs w:val="24"/>
              </w:rPr>
            </w:pPr>
            <w:r>
              <w:rPr>
                <w:b/>
                <w:bCs/>
                <w:szCs w:val="24"/>
              </w:rPr>
              <w:t xml:space="preserve">L. </w:t>
            </w:r>
            <w:proofErr w:type="spellStart"/>
            <w:r>
              <w:rPr>
                <w:b/>
                <w:bCs/>
                <w:szCs w:val="24"/>
              </w:rPr>
              <w:t>Driguez</w:t>
            </w:r>
            <w:proofErr w:type="spellEnd"/>
          </w:p>
          <w:p w14:paraId="1DCE95BA" w14:textId="77777777" w:rsidR="00210EDF" w:rsidRDefault="00210EDF" w:rsidP="005368CA">
            <w:pPr>
              <w:spacing w:line="240" w:lineRule="auto"/>
              <w:jc w:val="center"/>
              <w:rPr>
                <w:szCs w:val="24"/>
              </w:rPr>
            </w:pPr>
            <w:r>
              <w:rPr>
                <w:szCs w:val="24"/>
              </w:rPr>
              <w:t>(ISST)</w:t>
            </w:r>
          </w:p>
          <w:p w14:paraId="177583A4" w14:textId="77777777" w:rsidR="00210EDF" w:rsidRDefault="00210EDF" w:rsidP="005368CA">
            <w:pPr>
              <w:spacing w:line="240" w:lineRule="auto"/>
              <w:jc w:val="center"/>
              <w:rPr>
                <w:szCs w:val="24"/>
              </w:rPr>
            </w:pPr>
          </w:p>
          <w:p w14:paraId="0B0B6582" w14:textId="1952C5A8" w:rsidR="00210EDF" w:rsidRPr="008E3B87" w:rsidRDefault="00210EDF" w:rsidP="005368CA">
            <w:pPr>
              <w:spacing w:line="240" w:lineRule="auto"/>
              <w:jc w:val="center"/>
              <w:rPr>
                <w:szCs w:val="24"/>
              </w:rPr>
            </w:pPr>
          </w:p>
        </w:tc>
        <w:tc>
          <w:tcPr>
            <w:tcW w:w="2255" w:type="dxa"/>
            <w:tcBorders>
              <w:top w:val="single" w:sz="4" w:space="0" w:color="000000"/>
              <w:left w:val="single" w:sz="4" w:space="0" w:color="000000"/>
              <w:bottom w:val="single" w:sz="4" w:space="0" w:color="000000"/>
            </w:tcBorders>
            <w:shd w:val="clear" w:color="auto" w:fill="auto"/>
          </w:tcPr>
          <w:p w14:paraId="4F41E279" w14:textId="77777777" w:rsidR="007959F6" w:rsidRDefault="007959F6">
            <w:pPr>
              <w:pStyle w:val="Corpsdetexte"/>
              <w:autoSpaceDE/>
              <w:snapToGrid w:val="0"/>
              <w:rPr>
                <w:rFonts w:ascii="Times New Roman" w:hAnsi="Times New Roman" w:cs="Times New Roman"/>
                <w:szCs w:val="24"/>
              </w:rPr>
            </w:pPr>
          </w:p>
          <w:p w14:paraId="31878BA3" w14:textId="7F39092D" w:rsidR="005D65D6" w:rsidRDefault="005E6A5E" w:rsidP="00720E9A">
            <w:pPr>
              <w:spacing w:line="240" w:lineRule="auto"/>
              <w:jc w:val="center"/>
              <w:rPr>
                <w:iCs/>
              </w:rPr>
            </w:pPr>
            <w:r>
              <w:rPr>
                <w:iCs/>
              </w:rPr>
              <w:t>Rédaction de jugement</w:t>
            </w:r>
          </w:p>
          <w:p w14:paraId="06ED0F99" w14:textId="77777777" w:rsidR="00210EDF" w:rsidRDefault="00210EDF" w:rsidP="008E3B87">
            <w:pPr>
              <w:pStyle w:val="Corpsdetexte"/>
              <w:autoSpaceDE/>
              <w:rPr>
                <w:rFonts w:ascii="Times New Roman" w:hAnsi="Times New Roman" w:cs="Times New Roman"/>
                <w:b/>
                <w:bCs/>
              </w:rPr>
            </w:pPr>
          </w:p>
          <w:p w14:paraId="2FC9C12E" w14:textId="6847008D" w:rsidR="008E3B87" w:rsidRPr="00210EDF" w:rsidRDefault="008E3B87" w:rsidP="008E3B87">
            <w:pPr>
              <w:pStyle w:val="Corpsdetexte"/>
              <w:autoSpaceDE/>
              <w:rPr>
                <w:rFonts w:ascii="Times New Roman" w:hAnsi="Times New Roman" w:cs="Times New Roman"/>
                <w:b/>
                <w:bCs/>
              </w:rPr>
            </w:pPr>
            <w:r w:rsidRPr="00210EDF">
              <w:rPr>
                <w:rFonts w:ascii="Times New Roman" w:hAnsi="Times New Roman" w:cs="Times New Roman"/>
                <w:b/>
                <w:bCs/>
              </w:rPr>
              <w:t>J. Morin/</w:t>
            </w:r>
            <w:r w:rsidR="000062A1" w:rsidRPr="00210EDF">
              <w:rPr>
                <w:rFonts w:ascii="Times New Roman" w:hAnsi="Times New Roman" w:cs="Times New Roman"/>
                <w:b/>
                <w:bCs/>
              </w:rPr>
              <w:t xml:space="preserve">L. </w:t>
            </w:r>
            <w:proofErr w:type="spellStart"/>
            <w:r w:rsidR="000062A1" w:rsidRPr="00210EDF">
              <w:rPr>
                <w:rFonts w:ascii="Times New Roman" w:hAnsi="Times New Roman" w:cs="Times New Roman"/>
                <w:b/>
                <w:bCs/>
              </w:rPr>
              <w:t>Driguez</w:t>
            </w:r>
            <w:proofErr w:type="spellEnd"/>
          </w:p>
          <w:p w14:paraId="3804B9B1" w14:textId="7EE845C6" w:rsidR="008E3B87" w:rsidRPr="000062A1" w:rsidRDefault="008E3B87" w:rsidP="008E3B87">
            <w:pPr>
              <w:pStyle w:val="Corpsdetexte"/>
              <w:autoSpaceDE/>
              <w:rPr>
                <w:rFonts w:ascii="Times New Roman" w:hAnsi="Times New Roman" w:cs="Times New Roman"/>
                <w:b/>
                <w:bCs/>
                <w:lang w:val="en-US"/>
              </w:rPr>
            </w:pPr>
            <w:r w:rsidRPr="000062A1">
              <w:rPr>
                <w:rFonts w:ascii="Times New Roman" w:hAnsi="Times New Roman" w:cs="Times New Roman"/>
                <w:lang w:val="en-US"/>
              </w:rPr>
              <w:t>(ISST)</w:t>
            </w:r>
          </w:p>
          <w:p w14:paraId="2D9A2947" w14:textId="26088FF6" w:rsidR="008E3B87" w:rsidRPr="000062A1" w:rsidRDefault="008E3B87" w:rsidP="00720E9A">
            <w:pPr>
              <w:spacing w:line="240" w:lineRule="auto"/>
              <w:jc w:val="center"/>
              <w:rPr>
                <w:iCs/>
                <w:lang w:val="en-US"/>
              </w:rPr>
            </w:pPr>
          </w:p>
        </w:tc>
        <w:tc>
          <w:tcPr>
            <w:tcW w:w="2410" w:type="dxa"/>
            <w:tcBorders>
              <w:top w:val="single" w:sz="4" w:space="0" w:color="000000"/>
              <w:left w:val="single" w:sz="4" w:space="0" w:color="000000"/>
              <w:bottom w:val="single" w:sz="4" w:space="0" w:color="000000"/>
            </w:tcBorders>
            <w:shd w:val="clear" w:color="auto" w:fill="auto"/>
          </w:tcPr>
          <w:p w14:paraId="0E2E6329" w14:textId="77777777" w:rsidR="007959F6" w:rsidRPr="00210EDF" w:rsidRDefault="007959F6">
            <w:pPr>
              <w:pStyle w:val="Corpsdetexte"/>
              <w:autoSpaceDE/>
              <w:snapToGrid w:val="0"/>
              <w:rPr>
                <w:i/>
                <w:iCs/>
              </w:rPr>
            </w:pPr>
          </w:p>
          <w:p w14:paraId="6829CCB5" w14:textId="6F79B612" w:rsidR="000062A1" w:rsidRDefault="00210EDF" w:rsidP="000062A1">
            <w:pPr>
              <w:spacing w:line="240" w:lineRule="auto"/>
              <w:jc w:val="center"/>
            </w:pPr>
            <w:r>
              <w:t>Le rôle du mandataire judiciaire</w:t>
            </w:r>
          </w:p>
          <w:p w14:paraId="1C2CB302" w14:textId="77777777" w:rsidR="002E0BA6" w:rsidRDefault="002E0BA6" w:rsidP="00720E9A">
            <w:pPr>
              <w:pStyle w:val="Corpsdetexte"/>
              <w:autoSpaceDE/>
              <w:rPr>
                <w:b/>
                <w:i/>
              </w:rPr>
            </w:pPr>
          </w:p>
          <w:p w14:paraId="7B6D1243" w14:textId="77777777" w:rsidR="00A803FF" w:rsidRDefault="00210EDF" w:rsidP="00210EDF">
            <w:pPr>
              <w:suppressAutoHyphens w:val="0"/>
              <w:spacing w:line="240" w:lineRule="auto"/>
              <w:jc w:val="center"/>
              <w:rPr>
                <w:b/>
                <w:bCs/>
                <w:lang w:eastAsia="fr-FR"/>
              </w:rPr>
            </w:pPr>
            <w:r>
              <w:rPr>
                <w:b/>
                <w:bCs/>
                <w:lang w:eastAsia="fr-FR"/>
              </w:rPr>
              <w:t xml:space="preserve">Maître Stéphane </w:t>
            </w:r>
            <w:proofErr w:type="spellStart"/>
            <w:r>
              <w:rPr>
                <w:b/>
                <w:bCs/>
                <w:lang w:eastAsia="fr-FR"/>
              </w:rPr>
              <w:t>Gorrias</w:t>
            </w:r>
            <w:proofErr w:type="spellEnd"/>
          </w:p>
          <w:p w14:paraId="6187E69D" w14:textId="730BCE9B" w:rsidR="00210EDF" w:rsidRPr="005D65D6" w:rsidRDefault="00210EDF" w:rsidP="00210EDF">
            <w:pPr>
              <w:suppressAutoHyphens w:val="0"/>
              <w:spacing w:line="240" w:lineRule="auto"/>
              <w:jc w:val="center"/>
            </w:pPr>
            <w:r>
              <w:t>(SCP BTSG)</w:t>
            </w:r>
          </w:p>
        </w:tc>
        <w:tc>
          <w:tcPr>
            <w:tcW w:w="2514" w:type="dxa"/>
            <w:tcBorders>
              <w:top w:val="single" w:sz="4" w:space="0" w:color="000000"/>
              <w:left w:val="single" w:sz="4" w:space="0" w:color="000000"/>
              <w:bottom w:val="single" w:sz="4" w:space="0" w:color="000000"/>
            </w:tcBorders>
            <w:shd w:val="clear" w:color="auto" w:fill="auto"/>
          </w:tcPr>
          <w:p w14:paraId="35A6F133" w14:textId="77777777" w:rsidR="007959F6" w:rsidRDefault="007959F6">
            <w:pPr>
              <w:pStyle w:val="Corpsdetexte"/>
              <w:autoSpaceDE/>
            </w:pPr>
          </w:p>
          <w:p w14:paraId="5FD1E8E0" w14:textId="1E5EE0A2" w:rsidR="008C51AF" w:rsidRDefault="005E6A5E" w:rsidP="00685217">
            <w:pPr>
              <w:pStyle w:val="Corpsdetexte"/>
              <w:autoSpaceDE/>
            </w:pPr>
            <w:r>
              <w:t>Rédaction de jugement</w:t>
            </w:r>
          </w:p>
          <w:p w14:paraId="164DC0C7" w14:textId="77777777" w:rsidR="00815926" w:rsidRDefault="00815926" w:rsidP="000062A1">
            <w:pPr>
              <w:pStyle w:val="Corpsdetexte"/>
              <w:autoSpaceDE/>
              <w:rPr>
                <w:rFonts w:ascii="Times New Roman" w:hAnsi="Times New Roman" w:cs="Times New Roman"/>
                <w:b/>
                <w:bCs/>
              </w:rPr>
            </w:pPr>
          </w:p>
          <w:p w14:paraId="0049B3C4" w14:textId="552562D7" w:rsidR="000062A1" w:rsidRPr="000062A1" w:rsidRDefault="008E3B87" w:rsidP="000062A1">
            <w:pPr>
              <w:pStyle w:val="Corpsdetexte"/>
              <w:autoSpaceDE/>
              <w:rPr>
                <w:rFonts w:ascii="Times New Roman" w:hAnsi="Times New Roman" w:cs="Times New Roman"/>
                <w:b/>
                <w:bCs/>
              </w:rPr>
            </w:pPr>
            <w:r w:rsidRPr="008E3B87">
              <w:rPr>
                <w:rFonts w:ascii="Times New Roman" w:hAnsi="Times New Roman" w:cs="Times New Roman"/>
                <w:b/>
                <w:bCs/>
              </w:rPr>
              <w:t>J. Morin/</w:t>
            </w:r>
            <w:r w:rsidR="000062A1" w:rsidRPr="000062A1">
              <w:rPr>
                <w:rFonts w:ascii="Times New Roman" w:hAnsi="Times New Roman" w:cs="Times New Roman"/>
                <w:b/>
                <w:bCs/>
              </w:rPr>
              <w:t xml:space="preserve"> L. </w:t>
            </w:r>
            <w:proofErr w:type="spellStart"/>
            <w:r w:rsidR="000062A1" w:rsidRPr="000062A1">
              <w:rPr>
                <w:rFonts w:ascii="Times New Roman" w:hAnsi="Times New Roman" w:cs="Times New Roman"/>
                <w:b/>
                <w:bCs/>
              </w:rPr>
              <w:t>Driguez</w:t>
            </w:r>
            <w:proofErr w:type="spellEnd"/>
          </w:p>
          <w:p w14:paraId="26821BB4" w14:textId="77777777" w:rsidR="000062A1" w:rsidRPr="000062A1" w:rsidRDefault="000062A1" w:rsidP="000062A1">
            <w:pPr>
              <w:pStyle w:val="Corpsdetexte"/>
              <w:autoSpaceDE/>
              <w:rPr>
                <w:rFonts w:ascii="Times New Roman" w:hAnsi="Times New Roman" w:cs="Times New Roman"/>
                <w:b/>
                <w:bCs/>
                <w:lang w:val="en-US"/>
              </w:rPr>
            </w:pPr>
            <w:r w:rsidRPr="000062A1">
              <w:rPr>
                <w:rFonts w:ascii="Times New Roman" w:hAnsi="Times New Roman" w:cs="Times New Roman"/>
                <w:lang w:val="en-US"/>
              </w:rPr>
              <w:t>(ISST)</w:t>
            </w:r>
          </w:p>
          <w:p w14:paraId="607FF509" w14:textId="686D9664" w:rsidR="00A803FF" w:rsidRPr="0036121F" w:rsidRDefault="00A803FF" w:rsidP="002E0BA6">
            <w:pPr>
              <w:pStyle w:val="Corpsdetexte"/>
              <w:autoSpaceDE/>
            </w:pPr>
          </w:p>
        </w:tc>
        <w:tc>
          <w:tcPr>
            <w:tcW w:w="2604" w:type="dxa"/>
            <w:tcBorders>
              <w:top w:val="single" w:sz="4" w:space="0" w:color="000000"/>
              <w:left w:val="single" w:sz="4" w:space="0" w:color="000000"/>
              <w:bottom w:val="single" w:sz="4" w:space="0" w:color="000000"/>
              <w:right w:val="single" w:sz="4" w:space="0" w:color="000000"/>
            </w:tcBorders>
            <w:shd w:val="clear" w:color="auto" w:fill="auto"/>
          </w:tcPr>
          <w:p w14:paraId="313DCBEA" w14:textId="77777777" w:rsidR="008C51AF" w:rsidRDefault="008C51AF" w:rsidP="008E3B87">
            <w:pPr>
              <w:spacing w:line="240" w:lineRule="auto"/>
            </w:pPr>
          </w:p>
          <w:p w14:paraId="67A22E37" w14:textId="7813F8D4" w:rsidR="008C51AF" w:rsidRDefault="008C51AF" w:rsidP="008C51AF">
            <w:pPr>
              <w:spacing w:line="240" w:lineRule="auto"/>
              <w:jc w:val="center"/>
            </w:pPr>
            <w:r>
              <w:t>Bilan de la session</w:t>
            </w:r>
          </w:p>
          <w:p w14:paraId="2238CBC1" w14:textId="77777777" w:rsidR="007959F6" w:rsidRDefault="007959F6">
            <w:pPr>
              <w:spacing w:line="240" w:lineRule="auto"/>
              <w:jc w:val="center"/>
            </w:pPr>
          </w:p>
          <w:p w14:paraId="5D7C1DF9" w14:textId="77777777" w:rsidR="00815926" w:rsidRPr="00965E01" w:rsidRDefault="00965E01">
            <w:pPr>
              <w:spacing w:line="240" w:lineRule="auto"/>
              <w:jc w:val="center"/>
              <w:rPr>
                <w:b/>
              </w:rPr>
            </w:pPr>
            <w:r w:rsidRPr="00965E01">
              <w:rPr>
                <w:b/>
              </w:rPr>
              <w:t xml:space="preserve">L. </w:t>
            </w:r>
            <w:proofErr w:type="spellStart"/>
            <w:r w:rsidRPr="00965E01">
              <w:rPr>
                <w:b/>
              </w:rPr>
              <w:t>Driguez</w:t>
            </w:r>
            <w:proofErr w:type="spellEnd"/>
          </w:p>
          <w:p w14:paraId="6D0E73E9" w14:textId="77777777" w:rsidR="00965E01" w:rsidRPr="00BB337A" w:rsidRDefault="00965E01">
            <w:pPr>
              <w:spacing w:line="240" w:lineRule="auto"/>
              <w:jc w:val="center"/>
              <w:rPr>
                <w:b/>
                <w:lang w:val="en-GB"/>
              </w:rPr>
            </w:pPr>
            <w:r w:rsidRPr="00BB337A">
              <w:rPr>
                <w:b/>
                <w:lang w:val="en-GB"/>
              </w:rPr>
              <w:t>J. Morin</w:t>
            </w:r>
          </w:p>
          <w:p w14:paraId="32EE0163" w14:textId="77777777" w:rsidR="00965E01" w:rsidRPr="00BB337A" w:rsidRDefault="00965E01">
            <w:pPr>
              <w:spacing w:line="240" w:lineRule="auto"/>
              <w:jc w:val="center"/>
              <w:rPr>
                <w:lang w:val="en-GB"/>
              </w:rPr>
            </w:pPr>
            <w:r w:rsidRPr="00BB337A">
              <w:rPr>
                <w:lang w:val="en-GB"/>
              </w:rPr>
              <w:t>(ISST)</w:t>
            </w:r>
          </w:p>
          <w:p w14:paraId="404B74DE" w14:textId="15191091" w:rsidR="00965E01" w:rsidRPr="00BB337A" w:rsidRDefault="00965E01">
            <w:pPr>
              <w:spacing w:line="240" w:lineRule="auto"/>
              <w:jc w:val="center"/>
              <w:rPr>
                <w:b/>
                <w:lang w:val="en-GB"/>
              </w:rPr>
            </w:pPr>
            <w:r w:rsidRPr="00BB337A">
              <w:rPr>
                <w:b/>
                <w:lang w:val="en-GB"/>
              </w:rPr>
              <w:t xml:space="preserve"> F. </w:t>
            </w:r>
            <w:proofErr w:type="spellStart"/>
            <w:r w:rsidRPr="00BB337A">
              <w:rPr>
                <w:b/>
                <w:lang w:val="en-GB"/>
              </w:rPr>
              <w:t>Bourland</w:t>
            </w:r>
            <w:proofErr w:type="spellEnd"/>
          </w:p>
          <w:p w14:paraId="20F5B47B" w14:textId="18572273" w:rsidR="00965E01" w:rsidRPr="00BB337A" w:rsidRDefault="00965E01">
            <w:pPr>
              <w:spacing w:line="240" w:lineRule="auto"/>
              <w:jc w:val="center"/>
              <w:rPr>
                <w:lang w:val="en-GB"/>
              </w:rPr>
            </w:pPr>
            <w:r w:rsidRPr="00BB337A">
              <w:rPr>
                <w:lang w:val="en-GB"/>
              </w:rPr>
              <w:t>(CGT</w:t>
            </w:r>
          </w:p>
        </w:tc>
      </w:tr>
    </w:tbl>
    <w:p w14:paraId="0D3A2E30" w14:textId="77777777" w:rsidR="00903F6A" w:rsidRDefault="00903F6A" w:rsidP="008E3B87">
      <w:pPr>
        <w:spacing w:line="240" w:lineRule="auto"/>
        <w:rPr>
          <w:lang w:val="en-GB"/>
        </w:rPr>
        <w:sectPr w:rsidR="00903F6A" w:rsidSect="00210EDF">
          <w:pgSz w:w="16838" w:h="11906" w:orient="landscape"/>
          <w:pgMar w:top="567" w:right="1134" w:bottom="1134" w:left="1134" w:header="720" w:footer="720" w:gutter="0"/>
          <w:cols w:space="720"/>
          <w:docGrid w:linePitch="600" w:charSpace="32768"/>
        </w:sectPr>
      </w:pPr>
    </w:p>
    <w:p w14:paraId="09472A7A" w14:textId="77777777" w:rsidR="00903F6A" w:rsidRPr="00903F6A" w:rsidRDefault="00903F6A" w:rsidP="00903F6A">
      <w:pPr>
        <w:autoSpaceDN w:val="0"/>
        <w:spacing w:line="240" w:lineRule="auto"/>
        <w:jc w:val="center"/>
        <w:textAlignment w:val="baseline"/>
        <w:rPr>
          <w:rFonts w:ascii="Calibri" w:eastAsia="Arial Unicode MS" w:hAnsi="Calibri" w:cs="Calibri"/>
          <w:b/>
          <w:color w:val="F7CAAC"/>
          <w:kern w:val="3"/>
          <w:sz w:val="36"/>
          <w:szCs w:val="36"/>
          <w:lang w:eastAsia="fr-FR"/>
          <w14:textOutline w14:w="11112" w14:cap="flat" w14:cmpd="sng" w14:algn="ctr">
            <w14:solidFill>
              <w14:srgbClr w14:val="FF0000"/>
            </w14:solidFill>
            <w14:prstDash w14:val="solid"/>
            <w14:round/>
          </w14:textOutline>
        </w:rPr>
      </w:pPr>
    </w:p>
    <w:p w14:paraId="0A353DCD" w14:textId="77777777" w:rsidR="00903F6A" w:rsidRPr="00903F6A" w:rsidRDefault="00903F6A" w:rsidP="00903F6A">
      <w:pPr>
        <w:autoSpaceDN w:val="0"/>
        <w:spacing w:line="240" w:lineRule="auto"/>
        <w:jc w:val="center"/>
        <w:textAlignment w:val="baseline"/>
        <w:rPr>
          <w:rFonts w:ascii="Calibri" w:eastAsia="Arial Unicode MS" w:hAnsi="Calibri" w:cs="Calibri"/>
          <w:b/>
          <w:color w:val="F7CAAC"/>
          <w:kern w:val="3"/>
          <w:sz w:val="36"/>
          <w:szCs w:val="36"/>
          <w:lang w:eastAsia="fr-FR"/>
          <w14:textOutline w14:w="11112" w14:cap="flat" w14:cmpd="sng" w14:algn="ctr">
            <w14:solidFill>
              <w14:srgbClr w14:val="FF0000"/>
            </w14:solidFill>
            <w14:prstDash w14:val="solid"/>
            <w14:round/>
          </w14:textOutline>
        </w:rPr>
      </w:pPr>
      <w:r w:rsidRPr="00903F6A">
        <w:rPr>
          <w:rFonts w:ascii="Calibri" w:eastAsia="Arial Unicode MS" w:hAnsi="Calibri" w:cs="Calibri"/>
          <w:b/>
          <w:color w:val="F7CAAC"/>
          <w:kern w:val="3"/>
          <w:sz w:val="36"/>
          <w:szCs w:val="36"/>
          <w:lang w:eastAsia="fr-FR"/>
          <w14:textOutline w14:w="11112" w14:cap="flat" w14:cmpd="sng" w14:algn="ctr">
            <w14:solidFill>
              <w14:srgbClr w14:val="FF0000"/>
            </w14:solidFill>
            <w14:prstDash w14:val="solid"/>
            <w14:round/>
          </w14:textOutline>
        </w:rPr>
        <w:t>STAGE CGT-PRUDIS</w:t>
      </w:r>
    </w:p>
    <w:p w14:paraId="37908CC8" w14:textId="77777777" w:rsidR="00903F6A" w:rsidRPr="00903F6A" w:rsidRDefault="00903F6A" w:rsidP="00903F6A">
      <w:pPr>
        <w:autoSpaceDN w:val="0"/>
        <w:spacing w:line="240" w:lineRule="auto"/>
        <w:jc w:val="center"/>
        <w:textAlignment w:val="baseline"/>
        <w:rPr>
          <w:rFonts w:ascii="Calibri Light" w:eastAsia="Arial Unicode MS" w:hAnsi="Calibri Light" w:cs="Calibri Light"/>
          <w:b/>
          <w:color w:val="F7CAAC"/>
          <w:kern w:val="3"/>
          <w:sz w:val="36"/>
          <w:szCs w:val="36"/>
          <w:lang w:eastAsia="fr-FR"/>
          <w14:textOutline w14:w="11112" w14:cap="flat" w14:cmpd="sng" w14:algn="ctr">
            <w14:solidFill>
              <w14:srgbClr w14:val="FF0000"/>
            </w14:solidFill>
            <w14:prstDash w14:val="solid"/>
            <w14:round/>
          </w14:textOutline>
        </w:rPr>
      </w:pPr>
      <w:r w:rsidRPr="00903F6A">
        <w:rPr>
          <w:rFonts w:ascii="Calibri Light" w:eastAsia="Arial Unicode MS" w:hAnsi="Calibri Light" w:cs="Calibri Light"/>
          <w:b/>
          <w:color w:val="F7CAAC"/>
          <w:kern w:val="3"/>
          <w:sz w:val="36"/>
          <w:szCs w:val="36"/>
          <w:lang w:eastAsia="fr-FR"/>
          <w14:textOutline w14:w="11112" w14:cap="flat" w14:cmpd="sng" w14:algn="ctr">
            <w14:solidFill>
              <w14:srgbClr w14:val="FF0000"/>
            </w14:solidFill>
            <w14:prstDash w14:val="solid"/>
            <w14:round/>
          </w14:textOutline>
        </w:rPr>
        <w:t>Procédures collectives</w:t>
      </w:r>
    </w:p>
    <w:p w14:paraId="3F75AE0C" w14:textId="77777777" w:rsidR="00903F6A" w:rsidRPr="00903F6A" w:rsidRDefault="00903F6A" w:rsidP="00903F6A">
      <w:pPr>
        <w:autoSpaceDN w:val="0"/>
        <w:spacing w:line="240" w:lineRule="auto"/>
        <w:jc w:val="center"/>
        <w:textAlignment w:val="baseline"/>
        <w:rPr>
          <w:rFonts w:ascii="Calibri" w:eastAsia="Arial Unicode MS" w:hAnsi="Calibri" w:cs="Calibri"/>
          <w:b/>
          <w:kern w:val="3"/>
          <w:szCs w:val="24"/>
          <w:lang w:eastAsia="fr-FR"/>
          <w14:textOutline w14:w="9525" w14:cap="rnd" w14:cmpd="sng" w14:algn="ctr">
            <w14:solidFill>
              <w14:srgbClr w14:val="FF0000"/>
            </w14:solidFill>
            <w14:prstDash w14:val="solid"/>
            <w14:bevel/>
          </w14:textOutline>
        </w:rPr>
      </w:pPr>
    </w:p>
    <w:p w14:paraId="20A2D096" w14:textId="77777777" w:rsidR="00903F6A" w:rsidRPr="00903F6A" w:rsidRDefault="00903F6A" w:rsidP="00903F6A">
      <w:pPr>
        <w:autoSpaceDN w:val="0"/>
        <w:spacing w:line="240" w:lineRule="auto"/>
        <w:jc w:val="center"/>
        <w:textAlignment w:val="baseline"/>
        <w:rPr>
          <w:rFonts w:ascii="Calibri" w:eastAsia="Arial Unicode MS" w:hAnsi="Calibri" w:cs="Calibri"/>
          <w:color w:val="F7CAAC"/>
          <w:kern w:val="3"/>
          <w:szCs w:val="24"/>
          <w:lang w:eastAsia="fr-FR"/>
          <w14:textOutline w14:w="11112" w14:cap="flat" w14:cmpd="sng" w14:algn="ctr">
            <w14:solidFill>
              <w14:srgbClr w14:val="FF0000"/>
            </w14:solidFill>
            <w14:prstDash w14:val="solid"/>
            <w14:round/>
          </w14:textOutline>
        </w:rPr>
      </w:pPr>
      <w:r w:rsidRPr="00903F6A">
        <w:rPr>
          <w:rFonts w:ascii="Calibri" w:eastAsia="Arial Unicode MS" w:hAnsi="Calibri" w:cs="Calibri"/>
          <w:color w:val="F7CAAC"/>
          <w:kern w:val="3"/>
          <w:szCs w:val="24"/>
          <w:lang w:eastAsia="fr-FR"/>
          <w14:textOutline w14:w="11112" w14:cap="flat" w14:cmpd="sng" w14:algn="ctr">
            <w14:solidFill>
              <w14:srgbClr w14:val="FF0000"/>
            </w14:solidFill>
            <w14:prstDash w14:val="solid"/>
            <w14:round/>
          </w14:textOutline>
        </w:rPr>
        <w:t>Du 28 juin au 2 juillet 2021</w:t>
      </w:r>
    </w:p>
    <w:p w14:paraId="2128D63F" w14:textId="77777777" w:rsidR="00903F6A" w:rsidRPr="00903F6A" w:rsidRDefault="00903F6A" w:rsidP="00903F6A">
      <w:pPr>
        <w:autoSpaceDN w:val="0"/>
        <w:spacing w:line="240" w:lineRule="auto"/>
        <w:jc w:val="center"/>
        <w:textAlignment w:val="baseline"/>
        <w:rPr>
          <w:rFonts w:ascii="Calibri" w:eastAsia="Arial Unicode MS" w:hAnsi="Calibri" w:cs="Calibri"/>
          <w:b/>
          <w:kern w:val="3"/>
          <w:szCs w:val="24"/>
          <w:lang w:eastAsia="fr-FR"/>
        </w:rPr>
      </w:pPr>
    </w:p>
    <w:p w14:paraId="36AFFADD" w14:textId="77777777"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Responsables universitaires : Laetitia DRIGUEZ et Joseph Morin (Université Paris 1-ISST)</w:t>
      </w:r>
    </w:p>
    <w:p w14:paraId="1837D12C" w14:textId="77777777"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Responsable syndical :  Freddy </w:t>
      </w:r>
      <w:proofErr w:type="spellStart"/>
      <w:r w:rsidRPr="00903F6A">
        <w:rPr>
          <w:rFonts w:ascii="Calibri" w:eastAsia="Arial Unicode MS" w:hAnsi="Calibri" w:cs="Calibri"/>
          <w:kern w:val="3"/>
          <w:szCs w:val="24"/>
          <w:lang w:eastAsia="fr-FR"/>
        </w:rPr>
        <w:t>Bourland</w:t>
      </w:r>
      <w:proofErr w:type="spellEnd"/>
      <w:r w:rsidRPr="00903F6A">
        <w:rPr>
          <w:rFonts w:ascii="Calibri" w:eastAsia="Arial Unicode MS" w:hAnsi="Calibri" w:cs="Calibri"/>
          <w:kern w:val="3"/>
          <w:szCs w:val="24"/>
          <w:lang w:eastAsia="fr-FR"/>
        </w:rPr>
        <w:t xml:space="preserve"> (CGT-</w:t>
      </w:r>
      <w:proofErr w:type="spellStart"/>
      <w:r w:rsidRPr="00903F6A">
        <w:rPr>
          <w:rFonts w:ascii="Calibri" w:eastAsia="Arial Unicode MS" w:hAnsi="Calibri" w:cs="Calibri"/>
          <w:kern w:val="3"/>
          <w:szCs w:val="24"/>
          <w:lang w:eastAsia="fr-FR"/>
        </w:rPr>
        <w:t>Prudis</w:t>
      </w:r>
      <w:proofErr w:type="spellEnd"/>
      <w:r w:rsidRPr="00903F6A">
        <w:rPr>
          <w:rFonts w:ascii="Calibri" w:eastAsia="Arial Unicode MS" w:hAnsi="Calibri" w:cs="Calibri"/>
          <w:kern w:val="3"/>
          <w:szCs w:val="24"/>
          <w:lang w:eastAsia="fr-FR"/>
        </w:rPr>
        <w:t>)</w:t>
      </w:r>
    </w:p>
    <w:p w14:paraId="30603324" w14:textId="77777777"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p>
    <w:p w14:paraId="7596C1B8" w14:textId="77777777" w:rsidR="00903F6A" w:rsidRPr="00903F6A" w:rsidRDefault="00903F6A" w:rsidP="00903F6A">
      <w:pPr>
        <w:autoSpaceDN w:val="0"/>
        <w:spacing w:line="240" w:lineRule="auto"/>
        <w:jc w:val="center"/>
        <w:textAlignment w:val="baseline"/>
        <w:rPr>
          <w:rFonts w:ascii="Calibri" w:eastAsia="Arial Unicode MS" w:hAnsi="Calibri" w:cs="Calibri"/>
          <w:b/>
          <w:kern w:val="3"/>
          <w:sz w:val="32"/>
          <w:szCs w:val="32"/>
          <w:u w:val="single"/>
          <w:lang w:eastAsia="fr-FR"/>
        </w:rPr>
      </w:pPr>
      <w:r w:rsidRPr="00903F6A">
        <w:rPr>
          <w:rFonts w:ascii="Calibri" w:eastAsia="Arial Unicode MS" w:hAnsi="Calibri" w:cs="Calibri"/>
          <w:b/>
          <w:kern w:val="3"/>
          <w:sz w:val="32"/>
          <w:szCs w:val="32"/>
          <w:u w:val="single"/>
          <w:lang w:eastAsia="fr-FR"/>
        </w:rPr>
        <w:t>PRESENTATION</w:t>
      </w:r>
    </w:p>
    <w:p w14:paraId="3392A149" w14:textId="77777777" w:rsidR="00903F6A" w:rsidRPr="00903F6A" w:rsidRDefault="00903F6A" w:rsidP="00903F6A">
      <w:pPr>
        <w:autoSpaceDN w:val="0"/>
        <w:spacing w:line="240" w:lineRule="auto"/>
        <w:jc w:val="center"/>
        <w:textAlignment w:val="baseline"/>
        <w:rPr>
          <w:rFonts w:ascii="Calibri" w:eastAsia="Arial Unicode MS" w:hAnsi="Calibri" w:cs="Calibri"/>
          <w:kern w:val="3"/>
          <w:sz w:val="32"/>
          <w:szCs w:val="32"/>
          <w:u w:val="single"/>
          <w:lang w:eastAsia="fr-FR"/>
        </w:rPr>
      </w:pPr>
    </w:p>
    <w:p w14:paraId="1B4247A9" w14:textId="77777777" w:rsidR="00903F6A" w:rsidRPr="00903F6A" w:rsidRDefault="00903F6A" w:rsidP="00903F6A">
      <w:pPr>
        <w:autoSpaceDN w:val="0"/>
        <w:spacing w:line="240" w:lineRule="auto"/>
        <w:jc w:val="center"/>
        <w:textAlignment w:val="baseline"/>
        <w:rPr>
          <w:rFonts w:ascii="Calibri" w:eastAsia="Arial Unicode MS" w:hAnsi="Calibri" w:cs="Calibri"/>
          <w:kern w:val="3"/>
          <w:szCs w:val="24"/>
          <w:lang w:eastAsia="fr-FR"/>
        </w:rPr>
      </w:pPr>
    </w:p>
    <w:p w14:paraId="58C3E593" w14:textId="77777777" w:rsidR="00903F6A" w:rsidRPr="00903F6A" w:rsidRDefault="00903F6A" w:rsidP="00903F6A">
      <w:pPr>
        <w:autoSpaceDN w:val="0"/>
        <w:spacing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PUBLIC :</w:t>
      </w:r>
    </w:p>
    <w:p w14:paraId="6E4B27AB"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543DC135"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Cette formation s’adresse à des conseillers prud’hommes déjà expérimentés.</w:t>
      </w:r>
    </w:p>
    <w:p w14:paraId="6029F248"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4440A0CD"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7E65C0D8" w14:textId="77777777" w:rsidR="00903F6A" w:rsidRPr="00903F6A" w:rsidRDefault="00903F6A" w:rsidP="00903F6A">
      <w:pPr>
        <w:autoSpaceDN w:val="0"/>
        <w:spacing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OBJECTIFS :</w:t>
      </w:r>
    </w:p>
    <w:p w14:paraId="20A41FA6"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535EDC79"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La formation consiste à présenter de façon à la fois précise et synthétique les droits des salariés et les compétences du juge prud’homal quand l’entreprise mise en cause aux prud’hommes est engagée dans une procédure collective, qu’il s’agisse d’une sauvegarde, d’un redressement judiciaire ou d’une liquidation judiciaire.</w:t>
      </w:r>
    </w:p>
    <w:p w14:paraId="793CFE7F"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p>
    <w:p w14:paraId="33FC4799"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L’objectif est que les stagiaires repartent avec des idées claires sur le déroulement des procédures collectives et le rôle des différents intervenants à la procédure. Ils devront également être capables d’identifier la phase dans laquelle prend place le contentieux social qu’ils sont amenés à traiter ainsi que les règles applicables à cette phase du processus.</w:t>
      </w:r>
    </w:p>
    <w:p w14:paraId="70537CFD"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p>
    <w:p w14:paraId="4DEEEFE5"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6275F2F0" w14:textId="77777777" w:rsidR="00903F6A" w:rsidRPr="00903F6A" w:rsidRDefault="00903F6A" w:rsidP="00903F6A">
      <w:pPr>
        <w:autoSpaceDN w:val="0"/>
        <w:spacing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t>PROGRAMME DE LA FORMATION :</w:t>
      </w:r>
    </w:p>
    <w:p w14:paraId="61F5DDB7"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3047B157"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La première journée est consacrée à la présentation du cadre général des procédures collectives.</w:t>
      </w:r>
    </w:p>
    <w:p w14:paraId="496B13BF"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2BE1689F"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Les journées suivantes sont structurées de façon thématique : d’une part autour du thème de l’emploi et du risque de licenciement économique au cours de cette période sensible, d’autre part autour du thème du règlement des créances salariales et de la garantie de l’AGS.</w:t>
      </w:r>
    </w:p>
    <w:p w14:paraId="01775443"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p>
    <w:p w14:paraId="59E8402A"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Sur ce dernier thème, les stagiaires seront invités à échanger avec un mandataire judiciaire, interlocuteur incontournable des procédures collectives.</w:t>
      </w:r>
    </w:p>
    <w:p w14:paraId="3DF28372" w14:textId="766CE154" w:rsidR="00903F6A" w:rsidRDefault="00903F6A" w:rsidP="00903F6A">
      <w:pPr>
        <w:autoSpaceDN w:val="0"/>
        <w:spacing w:line="240" w:lineRule="auto"/>
        <w:textAlignment w:val="baseline"/>
        <w:rPr>
          <w:rFonts w:ascii="Calibri" w:eastAsia="Arial Unicode MS" w:hAnsi="Calibri" w:cs="Calibri"/>
          <w:kern w:val="3"/>
          <w:szCs w:val="24"/>
          <w:lang w:eastAsia="fr-FR"/>
        </w:rPr>
      </w:pPr>
    </w:p>
    <w:p w14:paraId="4A0D42C9" w14:textId="79C7E8D1" w:rsidR="00903F6A" w:rsidRDefault="00903F6A" w:rsidP="00903F6A">
      <w:pPr>
        <w:autoSpaceDN w:val="0"/>
        <w:spacing w:line="240" w:lineRule="auto"/>
        <w:textAlignment w:val="baseline"/>
        <w:rPr>
          <w:rFonts w:ascii="Calibri" w:eastAsia="Arial Unicode MS" w:hAnsi="Calibri" w:cs="Calibri"/>
          <w:kern w:val="3"/>
          <w:szCs w:val="24"/>
          <w:lang w:eastAsia="fr-FR"/>
        </w:rPr>
      </w:pPr>
    </w:p>
    <w:p w14:paraId="053B84ED" w14:textId="77777777" w:rsidR="00903F6A" w:rsidRPr="00903F6A" w:rsidRDefault="00903F6A" w:rsidP="00903F6A">
      <w:pPr>
        <w:autoSpaceDN w:val="0"/>
        <w:spacing w:line="240" w:lineRule="auto"/>
        <w:textAlignment w:val="baseline"/>
        <w:rPr>
          <w:rFonts w:ascii="Calibri" w:eastAsia="Arial Unicode MS" w:hAnsi="Calibri" w:cs="Calibri"/>
          <w:kern w:val="3"/>
          <w:szCs w:val="24"/>
          <w:lang w:eastAsia="fr-FR"/>
        </w:rPr>
      </w:pPr>
      <w:bookmarkStart w:id="0" w:name="_GoBack"/>
      <w:bookmarkEnd w:id="0"/>
    </w:p>
    <w:p w14:paraId="1BA978D8" w14:textId="77777777" w:rsidR="00903F6A" w:rsidRPr="00903F6A" w:rsidRDefault="00903F6A" w:rsidP="00903F6A">
      <w:pPr>
        <w:widowControl w:val="0"/>
        <w:autoSpaceDN w:val="0"/>
        <w:spacing w:line="240" w:lineRule="auto"/>
        <w:textAlignment w:val="baseline"/>
        <w:rPr>
          <w:rFonts w:ascii="Calibri" w:eastAsia="Arial Unicode MS" w:hAnsi="Calibri" w:cs="Calibri"/>
          <w:b/>
          <w:kern w:val="3"/>
          <w:szCs w:val="24"/>
          <w:lang w:eastAsia="fr-FR"/>
        </w:rPr>
      </w:pPr>
    </w:p>
    <w:p w14:paraId="4F8DB46F" w14:textId="77777777" w:rsidR="00903F6A" w:rsidRPr="00903F6A" w:rsidRDefault="00903F6A" w:rsidP="00903F6A">
      <w:pPr>
        <w:widowControl w:val="0"/>
        <w:autoSpaceDN w:val="0"/>
        <w:spacing w:line="240" w:lineRule="auto"/>
        <w:textAlignment w:val="baseline"/>
        <w:rPr>
          <w:rFonts w:ascii="Calibri" w:eastAsia="Arial Unicode MS" w:hAnsi="Calibri" w:cs="Calibri"/>
          <w:b/>
          <w:bCs/>
          <w:kern w:val="3"/>
          <w:szCs w:val="24"/>
          <w:u w:val="single"/>
          <w:lang w:eastAsia="fr-FR"/>
        </w:rPr>
      </w:pPr>
      <w:r w:rsidRPr="00903F6A">
        <w:rPr>
          <w:rFonts w:ascii="Calibri" w:eastAsia="Arial Unicode MS" w:hAnsi="Calibri" w:cs="Calibri"/>
          <w:b/>
          <w:bCs/>
          <w:kern w:val="3"/>
          <w:szCs w:val="24"/>
          <w:u w:val="single"/>
          <w:lang w:eastAsia="fr-FR"/>
        </w:rPr>
        <w:lastRenderedPageBreak/>
        <w:t>PEDAGOGIE :</w:t>
      </w:r>
    </w:p>
    <w:p w14:paraId="0A4FE87C"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p>
    <w:p w14:paraId="36968E93"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La pédagogie retenue consiste à étudier les règles applicables et la jurisprudence à chaque étape de la procédure judiciaire en partant des connaissances des participants au stage. </w:t>
      </w:r>
    </w:p>
    <w:p w14:paraId="48E879B7"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p>
    <w:p w14:paraId="199232EE"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L’accent sera mis sur l’utilisation du code de commerce et du code du travail. </w:t>
      </w:r>
    </w:p>
    <w:p w14:paraId="18B898F3"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p>
    <w:p w14:paraId="7CD05680"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 xml:space="preserve">Le stage comportera sur chaque point un enseignement théorique et un temps de travaux pratiques sous forme de rédaction de jugements, destinés à vérifier l’acquisition des connaissances et à les mettre en œuvre dans des situations concrètes. </w:t>
      </w:r>
    </w:p>
    <w:p w14:paraId="5F935D7E"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p>
    <w:p w14:paraId="33768151" w14:textId="77777777" w:rsidR="00903F6A" w:rsidRPr="00903F6A" w:rsidRDefault="00903F6A" w:rsidP="00903F6A">
      <w:pPr>
        <w:widowControl w:val="0"/>
        <w:autoSpaceDN w:val="0"/>
        <w:spacing w:line="240" w:lineRule="auto"/>
        <w:textAlignment w:val="baseline"/>
        <w:rPr>
          <w:rFonts w:ascii="Calibri" w:eastAsia="Arial Unicode MS" w:hAnsi="Calibri" w:cs="Calibri"/>
          <w:kern w:val="3"/>
          <w:szCs w:val="24"/>
          <w:lang w:eastAsia="fr-FR"/>
        </w:rPr>
      </w:pPr>
      <w:r w:rsidRPr="00903F6A">
        <w:rPr>
          <w:rFonts w:ascii="Calibri" w:eastAsia="Arial Unicode MS" w:hAnsi="Calibri" w:cs="Calibri"/>
          <w:kern w:val="3"/>
          <w:szCs w:val="24"/>
          <w:lang w:eastAsia="fr-FR"/>
        </w:rPr>
        <w:t>Enfin, il sera demandé aux stagiaires de travailler à des synthèses quotidiennes par petits groupes, dont les restitutions interviendront le vendredi matin. Ce dispositif a vocation à consolider l’appropriation des connaissances par les stagiaires.</w:t>
      </w:r>
    </w:p>
    <w:p w14:paraId="784B7CA4" w14:textId="4A35CE5A" w:rsidR="005E6A5E" w:rsidRPr="00903F6A" w:rsidRDefault="005E6A5E" w:rsidP="008E3B87">
      <w:pPr>
        <w:spacing w:line="240" w:lineRule="auto"/>
      </w:pPr>
    </w:p>
    <w:sectPr w:rsidR="005E6A5E" w:rsidRPr="00903F6A" w:rsidSect="00903F6A">
      <w:headerReference w:type="default" r:id="rId9"/>
      <w:pgSz w:w="11906" w:h="16838"/>
      <w:pgMar w:top="1134" w:right="1134" w:bottom="1134" w:left="56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196E6" w14:textId="77777777" w:rsidR="006B33BF" w:rsidRDefault="006B33BF" w:rsidP="002103DF">
      <w:pPr>
        <w:spacing w:line="240" w:lineRule="auto"/>
      </w:pPr>
      <w:r>
        <w:separator/>
      </w:r>
    </w:p>
  </w:endnote>
  <w:endnote w:type="continuationSeparator" w:id="0">
    <w:p w14:paraId="58D36790" w14:textId="77777777" w:rsidR="006B33BF" w:rsidRDefault="006B33BF" w:rsidP="00210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2199AD" w14:textId="77777777" w:rsidR="006B33BF" w:rsidRDefault="006B33BF" w:rsidP="002103DF">
      <w:pPr>
        <w:spacing w:line="240" w:lineRule="auto"/>
      </w:pPr>
      <w:r>
        <w:separator/>
      </w:r>
    </w:p>
  </w:footnote>
  <w:footnote w:type="continuationSeparator" w:id="0">
    <w:p w14:paraId="60E5536B" w14:textId="77777777" w:rsidR="006B33BF" w:rsidRDefault="006B33BF" w:rsidP="00210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74A4" w14:textId="36F1D45E" w:rsidR="00903F6A" w:rsidRDefault="00903F6A" w:rsidP="00903F6A">
    <w:pPr>
      <w:pStyle w:val="En-tte"/>
      <w:jc w:val="center"/>
    </w:pPr>
    <w:r>
      <w:rPr>
        <w:rFonts w:asciiTheme="minorHAnsi" w:hAnsiTheme="minorHAnsi" w:cstheme="minorHAnsi"/>
        <w:b/>
        <w:noProof/>
        <w:color w:val="F7CAAC" w:themeColor="accent2" w:themeTint="66"/>
        <w:sz w:val="36"/>
        <w:szCs w:val="36"/>
      </w:rPr>
      <w:drawing>
        <wp:inline distT="0" distB="0" distL="0" distR="0" wp14:anchorId="569CE2A5" wp14:editId="59D00C52">
          <wp:extent cx="1828800" cy="779538"/>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ris 1 ISST.png"/>
                  <pic:cNvPicPr/>
                </pic:nvPicPr>
                <pic:blipFill>
                  <a:blip r:embed="rId1">
                    <a:extLst>
                      <a:ext uri="{28A0092B-C50C-407E-A947-70E740481C1C}">
                        <a14:useLocalDpi xmlns:a14="http://schemas.microsoft.com/office/drawing/2010/main" val="0"/>
                      </a:ext>
                    </a:extLst>
                  </a:blip>
                  <a:stretch>
                    <a:fillRect/>
                  </a:stretch>
                </pic:blipFill>
                <pic:spPr>
                  <a:xfrm>
                    <a:off x="0" y="0"/>
                    <a:ext cx="1897073" cy="8086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pStyle w:val="Titre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419"/>
    <w:rsid w:val="000062A1"/>
    <w:rsid w:val="00011AEC"/>
    <w:rsid w:val="00063DBE"/>
    <w:rsid w:val="00077BC8"/>
    <w:rsid w:val="000C7843"/>
    <w:rsid w:val="0014589E"/>
    <w:rsid w:val="00160C21"/>
    <w:rsid w:val="0019688D"/>
    <w:rsid w:val="001C6CFE"/>
    <w:rsid w:val="001E0CB0"/>
    <w:rsid w:val="002103DF"/>
    <w:rsid w:val="00210EDF"/>
    <w:rsid w:val="00214218"/>
    <w:rsid w:val="00234214"/>
    <w:rsid w:val="002B3909"/>
    <w:rsid w:val="002D6403"/>
    <w:rsid w:val="002E0BA6"/>
    <w:rsid w:val="00316C66"/>
    <w:rsid w:val="00356A6E"/>
    <w:rsid w:val="0036121F"/>
    <w:rsid w:val="003C2AA0"/>
    <w:rsid w:val="003F0201"/>
    <w:rsid w:val="00447770"/>
    <w:rsid w:val="004621C9"/>
    <w:rsid w:val="005148D3"/>
    <w:rsid w:val="005368CA"/>
    <w:rsid w:val="005A25A2"/>
    <w:rsid w:val="005D65D6"/>
    <w:rsid w:val="005E6A5E"/>
    <w:rsid w:val="005F0754"/>
    <w:rsid w:val="00631436"/>
    <w:rsid w:val="00656DB1"/>
    <w:rsid w:val="006635A1"/>
    <w:rsid w:val="006801C9"/>
    <w:rsid w:val="00685217"/>
    <w:rsid w:val="006B33BF"/>
    <w:rsid w:val="006E2C88"/>
    <w:rsid w:val="006E59EB"/>
    <w:rsid w:val="006F01B9"/>
    <w:rsid w:val="00720E9A"/>
    <w:rsid w:val="007959F6"/>
    <w:rsid w:val="007C2556"/>
    <w:rsid w:val="007E3BFE"/>
    <w:rsid w:val="008129CA"/>
    <w:rsid w:val="00815926"/>
    <w:rsid w:val="008A2BFF"/>
    <w:rsid w:val="008C104F"/>
    <w:rsid w:val="008C51AF"/>
    <w:rsid w:val="008C6133"/>
    <w:rsid w:val="008E3B87"/>
    <w:rsid w:val="00903F6A"/>
    <w:rsid w:val="0091139F"/>
    <w:rsid w:val="00912032"/>
    <w:rsid w:val="009340DF"/>
    <w:rsid w:val="00961CAD"/>
    <w:rsid w:val="00965E01"/>
    <w:rsid w:val="00971BF0"/>
    <w:rsid w:val="009F0877"/>
    <w:rsid w:val="009F4A82"/>
    <w:rsid w:val="00A61646"/>
    <w:rsid w:val="00A7008E"/>
    <w:rsid w:val="00A803FF"/>
    <w:rsid w:val="00AF3C34"/>
    <w:rsid w:val="00B1075F"/>
    <w:rsid w:val="00B42125"/>
    <w:rsid w:val="00B70C9F"/>
    <w:rsid w:val="00BA1E08"/>
    <w:rsid w:val="00BB337A"/>
    <w:rsid w:val="00C15EC0"/>
    <w:rsid w:val="00C34419"/>
    <w:rsid w:val="00D0152C"/>
    <w:rsid w:val="00DD4C00"/>
    <w:rsid w:val="00DD6E42"/>
    <w:rsid w:val="00DE4D02"/>
    <w:rsid w:val="00E12401"/>
    <w:rsid w:val="00E37046"/>
    <w:rsid w:val="00E84793"/>
    <w:rsid w:val="00EB3265"/>
    <w:rsid w:val="00EE694E"/>
    <w:rsid w:val="00EF5316"/>
    <w:rsid w:val="00F25701"/>
    <w:rsid w:val="00F459E3"/>
    <w:rsid w:val="00F51F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0595B51C"/>
  <w15:chartTrackingRefBased/>
  <w15:docId w15:val="{EFC1B2E6-3EC1-494F-BB0F-7ED61D564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sz w:val="24"/>
      <w:lang w:eastAsia="ar-SA"/>
    </w:rPr>
  </w:style>
  <w:style w:type="paragraph" w:styleId="Titre2">
    <w:name w:val="heading 2"/>
    <w:basedOn w:val="Normal"/>
    <w:next w:val="Normal"/>
    <w:qFormat/>
    <w:pPr>
      <w:keepNext/>
      <w:numPr>
        <w:ilvl w:val="1"/>
        <w:numId w:val="1"/>
      </w:numPr>
      <w:jc w:val="center"/>
      <w:outlineLvl w:val="1"/>
    </w:pPr>
    <w:rPr>
      <w:b/>
    </w:rPr>
  </w:style>
  <w:style w:type="paragraph" w:styleId="Titre3">
    <w:name w:val="heading 3"/>
    <w:basedOn w:val="Normal"/>
    <w:next w:val="Normal"/>
    <w:qFormat/>
    <w:pPr>
      <w:keepNext/>
      <w:numPr>
        <w:ilvl w:val="2"/>
        <w:numId w:val="1"/>
      </w:numPr>
      <w:spacing w:line="240" w:lineRule="auto"/>
      <w:jc w:val="center"/>
      <w:outlineLvl w:val="2"/>
    </w:pPr>
    <w:rPr>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eastAsia="Times New Roman" w:hAnsi="Symbol"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Policepardfaut1">
    <w:name w:val="Police par défaut1"/>
  </w:style>
  <w:style w:type="character" w:customStyle="1" w:styleId="CorpsdetexteCar">
    <w:name w:val="Corps de texte Car"/>
    <w:rPr>
      <w:rFonts w:eastAsia="Times New Roman"/>
      <w:sz w:val="24"/>
    </w:rPr>
  </w:style>
  <w:style w:type="paragraph" w:customStyle="1" w:styleId="Titre1">
    <w:name w:val="Titre1"/>
    <w:basedOn w:val="Normal"/>
    <w:next w:val="Corpsdetexte"/>
    <w:pPr>
      <w:keepNext/>
      <w:spacing w:before="240" w:after="120"/>
    </w:pPr>
    <w:rPr>
      <w:rFonts w:ascii="Arial" w:eastAsia="Arial Unicode MS" w:hAnsi="Arial" w:cs="Arial Unicode MS"/>
      <w:sz w:val="28"/>
      <w:szCs w:val="28"/>
    </w:rPr>
  </w:style>
  <w:style w:type="paragraph" w:styleId="Corpsdetexte">
    <w:name w:val="Body Text"/>
    <w:basedOn w:val="Normal"/>
    <w:pPr>
      <w:autoSpaceDE w:val="0"/>
      <w:spacing w:line="240" w:lineRule="auto"/>
      <w:jc w:val="center"/>
    </w:pPr>
    <w:rPr>
      <w:rFonts w:ascii="Times" w:hAnsi="Times" w:cs="Times"/>
    </w:rPr>
  </w:style>
  <w:style w:type="paragraph" w:styleId="Liste">
    <w:name w:val="List"/>
    <w:basedOn w:val="Corpsdetexte"/>
  </w:style>
  <w:style w:type="paragraph" w:customStyle="1" w:styleId="Lgende1">
    <w:name w:val="Légende1"/>
    <w:basedOn w:val="Normal"/>
    <w:pPr>
      <w:suppressLineNumbers/>
      <w:spacing w:before="120" w:after="120"/>
    </w:pPr>
    <w:rPr>
      <w:i/>
      <w:iCs/>
      <w:szCs w:val="24"/>
    </w:rPr>
  </w:style>
  <w:style w:type="paragraph" w:customStyle="1" w:styleId="Index">
    <w:name w:val="Index"/>
    <w:basedOn w:val="Normal"/>
    <w:pPr>
      <w:suppressLineNumbers/>
    </w:pPr>
  </w:style>
  <w:style w:type="paragraph" w:customStyle="1" w:styleId="Remarque">
    <w:name w:val="Remarque"/>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uto"/>
      <w:ind w:left="840"/>
    </w:pPr>
    <w:rPr>
      <w:rFonts w:ascii="Arial Narrow" w:hAnsi="Arial Narrow" w:cs="Arial Narrow"/>
      <w:i/>
      <w:sz w:val="18"/>
    </w:rPr>
  </w:style>
  <w:style w:type="paragraph" w:customStyle="1" w:styleId="Encadr">
    <w:name w:val="Encadré"/>
    <w:basedOn w:val="Normal"/>
    <w:pPr>
      <w:widowControl w:val="0"/>
      <w:pBdr>
        <w:top w:val="single" w:sz="4" w:space="1" w:color="000000"/>
        <w:left w:val="single" w:sz="4" w:space="4" w:color="000000"/>
        <w:bottom w:val="single" w:sz="4" w:space="1" w:color="000000"/>
        <w:right w:val="single" w:sz="4" w:space="4" w:color="000000"/>
      </w:pBdr>
      <w:autoSpaceDE w:val="0"/>
      <w:spacing w:line="240" w:lineRule="auto"/>
      <w:ind w:left="1701" w:right="1689"/>
    </w:pPr>
    <w:rPr>
      <w:sz w:val="20"/>
    </w:rPr>
  </w:style>
  <w:style w:type="paragraph" w:customStyle="1" w:styleId="Grillecouleur-Accent11">
    <w:name w:val="Grille couleur - Accent 11"/>
    <w:basedOn w:val="Normal"/>
    <w:pPr>
      <w:spacing w:line="240" w:lineRule="auto"/>
      <w:ind w:left="1701" w:right="1700"/>
    </w:pPr>
    <w:rPr>
      <w:sz w:val="20"/>
    </w:rPr>
  </w:style>
  <w:style w:type="paragraph" w:styleId="Notedebasdepage">
    <w:name w:val="footnote text"/>
    <w:basedOn w:val="Normal"/>
    <w:pPr>
      <w:spacing w:line="240" w:lineRule="auto"/>
    </w:pPr>
    <w:rPr>
      <w:sz w:val="18"/>
    </w:rPr>
  </w:style>
  <w:style w:type="paragraph" w:customStyle="1" w:styleId="Jurisprudence">
    <w:name w:val="Jurisprudence"/>
    <w:basedOn w:val="Normal"/>
    <w:pPr>
      <w:spacing w:line="300" w:lineRule="atLeast"/>
      <w:ind w:left="709"/>
    </w:pPr>
    <w:rPr>
      <w:rFonts w:ascii="Times" w:hAnsi="Times" w:cs="Times"/>
      <w:b/>
      <w:sz w:val="22"/>
    </w:rPr>
  </w:style>
  <w:style w:type="paragraph" w:customStyle="1" w:styleId="REMARQUES">
    <w:name w:val="REMARQUES"/>
    <w:basedOn w:val="Normal"/>
    <w:pPr>
      <w:spacing w:line="240" w:lineRule="auto"/>
      <w:ind w:left="1134"/>
    </w:pPr>
    <w:rPr>
      <w:rFonts w:ascii="Arial Narrow" w:hAnsi="Arial Narrow" w:cs="Arial Narrow"/>
      <w:b/>
      <w:sz w:val="20"/>
    </w:rPr>
  </w:style>
  <w:style w:type="paragraph" w:styleId="Retraitcorpsdetexte">
    <w:name w:val="Body Text Indent"/>
    <w:basedOn w:val="Normal"/>
    <w:pPr>
      <w:widowControl w:val="0"/>
      <w:autoSpaceDE w:val="0"/>
      <w:jc w:val="center"/>
    </w:pPr>
    <w:rPr>
      <w:sz w:val="18"/>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
    <w:uiPriority w:val="99"/>
    <w:semiHidden/>
    <w:unhideWhenUsed/>
    <w:rsid w:val="00912032"/>
    <w:pPr>
      <w:spacing w:line="240" w:lineRule="auto"/>
    </w:pPr>
    <w:rPr>
      <w:rFonts w:ascii="Segoe UI" w:hAnsi="Segoe UI" w:cs="Segoe UI"/>
      <w:sz w:val="18"/>
      <w:szCs w:val="18"/>
    </w:rPr>
  </w:style>
  <w:style w:type="character" w:customStyle="1" w:styleId="TextedebullesCar">
    <w:name w:val="Texte de bulles Car"/>
    <w:link w:val="Textedebulles"/>
    <w:uiPriority w:val="99"/>
    <w:semiHidden/>
    <w:rsid w:val="00912032"/>
    <w:rPr>
      <w:rFonts w:ascii="Segoe UI" w:hAnsi="Segoe UI" w:cs="Segoe UI"/>
      <w:sz w:val="18"/>
      <w:szCs w:val="18"/>
      <w:lang w:eastAsia="ar-SA"/>
    </w:rPr>
  </w:style>
  <w:style w:type="paragraph" w:styleId="En-tte">
    <w:name w:val="header"/>
    <w:basedOn w:val="Normal"/>
    <w:link w:val="En-tteCar"/>
    <w:uiPriority w:val="99"/>
    <w:unhideWhenUsed/>
    <w:rsid w:val="002103DF"/>
    <w:pPr>
      <w:tabs>
        <w:tab w:val="center" w:pos="4536"/>
        <w:tab w:val="right" w:pos="9072"/>
      </w:tabs>
    </w:pPr>
  </w:style>
  <w:style w:type="character" w:customStyle="1" w:styleId="En-tteCar">
    <w:name w:val="En-tête Car"/>
    <w:link w:val="En-tte"/>
    <w:uiPriority w:val="99"/>
    <w:rsid w:val="002103DF"/>
    <w:rPr>
      <w:sz w:val="24"/>
      <w:lang w:eastAsia="ar-SA"/>
    </w:rPr>
  </w:style>
  <w:style w:type="paragraph" w:styleId="Pieddepage">
    <w:name w:val="footer"/>
    <w:basedOn w:val="Normal"/>
    <w:link w:val="PieddepageCar"/>
    <w:uiPriority w:val="99"/>
    <w:unhideWhenUsed/>
    <w:rsid w:val="002103DF"/>
    <w:pPr>
      <w:tabs>
        <w:tab w:val="center" w:pos="4536"/>
        <w:tab w:val="right" w:pos="9072"/>
      </w:tabs>
    </w:pPr>
  </w:style>
  <w:style w:type="character" w:customStyle="1" w:styleId="PieddepageCar">
    <w:name w:val="Pied de page Car"/>
    <w:link w:val="Pieddepage"/>
    <w:uiPriority w:val="99"/>
    <w:rsid w:val="002103DF"/>
    <w:rPr>
      <w:sz w:val="24"/>
      <w:lang w:eastAsia="ar-SA"/>
    </w:rPr>
  </w:style>
  <w:style w:type="character" w:customStyle="1" w:styleId="gd">
    <w:name w:val="gd"/>
    <w:basedOn w:val="Policepardfaut"/>
    <w:rsid w:val="008C51AF"/>
  </w:style>
  <w:style w:type="table" w:styleId="Grilledutableau">
    <w:name w:val="Table Grid"/>
    <w:basedOn w:val="TableauNormal"/>
    <w:uiPriority w:val="39"/>
    <w:rsid w:val="005E6A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4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97269-1DFB-4EB5-A51B-58988EAD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2885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Stage CGT FO – FPC</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CGT FO – FPC</dc:title>
  <dc:subject/>
  <dc:creator>Nicole MAGGI-GERMAIN</dc:creator>
  <cp:keywords/>
  <dc:description/>
  <cp:lastModifiedBy>Anastasios Grigorakis</cp:lastModifiedBy>
  <cp:revision>3</cp:revision>
  <cp:lastPrinted>2020-09-04T11:55:00Z</cp:lastPrinted>
  <dcterms:created xsi:type="dcterms:W3CDTF">2021-05-25T10:12:00Z</dcterms:created>
  <dcterms:modified xsi:type="dcterms:W3CDTF">2021-05-25T10:16:00Z</dcterms:modified>
</cp:coreProperties>
</file>