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0C901" w14:textId="2EF471B4" w:rsidR="00210EDF" w:rsidRDefault="00210EDF">
      <w:pPr>
        <w:spacing w:line="240" w:lineRule="auto"/>
        <w:jc w:val="center"/>
        <w:rPr>
          <w:b/>
          <w:bCs/>
          <w:szCs w:val="24"/>
        </w:rPr>
      </w:pPr>
      <w:r>
        <w:rPr>
          <w:b/>
          <w:bCs/>
          <w:noProof/>
          <w:szCs w:val="24"/>
        </w:rPr>
        <w:drawing>
          <wp:inline distT="0" distB="0" distL="0" distR="0" wp14:anchorId="72BACA33" wp14:editId="5ED05787">
            <wp:extent cx="1344111" cy="698500"/>
            <wp:effectExtent l="0" t="0" r="889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sage interne sans bord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2088" cy="728629"/>
                    </a:xfrm>
                    <a:prstGeom prst="rect">
                      <a:avLst/>
                    </a:prstGeom>
                  </pic:spPr>
                </pic:pic>
              </a:graphicData>
            </a:graphic>
          </wp:inline>
        </w:drawing>
      </w:r>
    </w:p>
    <w:p w14:paraId="7852E7F3" w14:textId="4933F6EE" w:rsidR="007959F6" w:rsidRDefault="007959F6">
      <w:pPr>
        <w:spacing w:line="240" w:lineRule="auto"/>
        <w:jc w:val="center"/>
      </w:pPr>
      <w:r>
        <w:rPr>
          <w:b/>
        </w:rPr>
        <w:t xml:space="preserve">Stage </w:t>
      </w:r>
      <w:r w:rsidR="00B0496B">
        <w:rPr>
          <w:b/>
        </w:rPr>
        <w:t>CFDT</w:t>
      </w:r>
      <w:r w:rsidR="00F51F2D">
        <w:rPr>
          <w:b/>
        </w:rPr>
        <w:t xml:space="preserve"> </w:t>
      </w:r>
      <w:r w:rsidR="00A803FF">
        <w:rPr>
          <w:b/>
        </w:rPr>
        <w:t>« </w:t>
      </w:r>
      <w:r w:rsidR="00803D7C">
        <w:rPr>
          <w:b/>
        </w:rPr>
        <w:t>Analyse de l’actualité économique</w:t>
      </w:r>
      <w:r w:rsidR="00A803FF">
        <w:rPr>
          <w:b/>
        </w:rPr>
        <w:t> »</w:t>
      </w:r>
    </w:p>
    <w:p w14:paraId="1F9949A5" w14:textId="04CF747E" w:rsidR="007959F6" w:rsidRDefault="00A803FF">
      <w:pPr>
        <w:pStyle w:val="Titre2"/>
        <w:spacing w:line="240" w:lineRule="auto"/>
      </w:pPr>
      <w:r>
        <w:t>du</w:t>
      </w:r>
      <w:r w:rsidR="00806457">
        <w:t xml:space="preserve"> </w:t>
      </w:r>
      <w:r w:rsidR="007B15F7">
        <w:t>16</w:t>
      </w:r>
      <w:r>
        <w:t xml:space="preserve"> </w:t>
      </w:r>
      <w:r w:rsidR="000062A1">
        <w:t xml:space="preserve">au </w:t>
      </w:r>
      <w:r w:rsidR="007B15F7">
        <w:t>20 février</w:t>
      </w:r>
      <w:r w:rsidR="00806457">
        <w:t xml:space="preserve"> 202</w:t>
      </w:r>
      <w:r w:rsidR="007B15F7">
        <w:t>6</w:t>
      </w:r>
    </w:p>
    <w:p w14:paraId="1B313C21" w14:textId="77777777" w:rsidR="00210EDF" w:rsidRPr="00210EDF" w:rsidRDefault="00210EDF" w:rsidP="00210EDF"/>
    <w:p w14:paraId="56AAF5DD" w14:textId="6AE97E06" w:rsidR="007959F6" w:rsidRPr="005368CA" w:rsidRDefault="007959F6">
      <w:pPr>
        <w:jc w:val="center"/>
      </w:pPr>
      <w:r w:rsidRPr="002103DF">
        <w:rPr>
          <w:szCs w:val="24"/>
        </w:rPr>
        <w:t xml:space="preserve">Co-animation : </w:t>
      </w:r>
      <w:r w:rsidR="00803D7C">
        <w:rPr>
          <w:szCs w:val="24"/>
        </w:rPr>
        <w:t>Philippe Légé</w:t>
      </w:r>
      <w:r w:rsidR="002103DF" w:rsidRPr="002103DF">
        <w:rPr>
          <w:szCs w:val="24"/>
        </w:rPr>
        <w:t xml:space="preserve"> </w:t>
      </w:r>
      <w:r w:rsidRPr="002103DF">
        <w:rPr>
          <w:szCs w:val="24"/>
        </w:rPr>
        <w:t>(Univ</w:t>
      </w:r>
      <w:r w:rsidRPr="002103DF">
        <w:t xml:space="preserve">. </w:t>
      </w:r>
      <w:r w:rsidR="001C6CFE" w:rsidRPr="005368CA">
        <w:t>Paris 1-ISST),</w:t>
      </w:r>
      <w:r w:rsidR="00210EDF">
        <w:t xml:space="preserve"> </w:t>
      </w:r>
      <w:r w:rsidR="007B15F7">
        <w:t xml:space="preserve">Guillaume Mercoeur </w:t>
      </w:r>
      <w:r w:rsidR="007B15F7" w:rsidRPr="002103DF">
        <w:rPr>
          <w:szCs w:val="24"/>
        </w:rPr>
        <w:t>(Univ</w:t>
      </w:r>
      <w:r w:rsidR="007B15F7" w:rsidRPr="002103DF">
        <w:t xml:space="preserve">. </w:t>
      </w:r>
      <w:r w:rsidR="007B15F7" w:rsidRPr="005368CA">
        <w:t>Paris 1-ISST)</w:t>
      </w:r>
      <w:r w:rsidR="007B15F7">
        <w:t>, Paul Busi</w:t>
      </w:r>
      <w:r w:rsidR="00B0496B">
        <w:t xml:space="preserve"> </w:t>
      </w:r>
      <w:r w:rsidR="00685217" w:rsidRPr="005368CA">
        <w:t>(</w:t>
      </w:r>
      <w:r w:rsidR="00B0496B">
        <w:t>CFDT</w:t>
      </w:r>
      <w:r w:rsidR="00685217" w:rsidRPr="005368CA">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982"/>
        <w:gridCol w:w="2565"/>
        <w:gridCol w:w="2255"/>
        <w:gridCol w:w="2410"/>
        <w:gridCol w:w="2514"/>
        <w:gridCol w:w="2604"/>
      </w:tblGrid>
      <w:tr w:rsidR="007959F6" w14:paraId="6F43D2CB" w14:textId="77777777">
        <w:tc>
          <w:tcPr>
            <w:tcW w:w="982" w:type="dxa"/>
            <w:tcBorders>
              <w:top w:val="single" w:sz="4" w:space="0" w:color="000000"/>
              <w:left w:val="single" w:sz="4" w:space="0" w:color="000000"/>
              <w:bottom w:val="single" w:sz="4" w:space="0" w:color="000000"/>
            </w:tcBorders>
          </w:tcPr>
          <w:p w14:paraId="77A6FE97" w14:textId="77777777" w:rsidR="007959F6" w:rsidRPr="005368CA" w:rsidRDefault="007959F6">
            <w:pPr>
              <w:snapToGrid w:val="0"/>
              <w:spacing w:line="240" w:lineRule="auto"/>
              <w:ind w:left="103"/>
              <w:jc w:val="center"/>
            </w:pPr>
          </w:p>
        </w:tc>
        <w:tc>
          <w:tcPr>
            <w:tcW w:w="2565" w:type="dxa"/>
            <w:tcBorders>
              <w:top w:val="single" w:sz="4" w:space="0" w:color="000000"/>
              <w:left w:val="single" w:sz="4" w:space="0" w:color="000000"/>
              <w:bottom w:val="single" w:sz="4" w:space="0" w:color="000000"/>
            </w:tcBorders>
          </w:tcPr>
          <w:p w14:paraId="5C81E8DB" w14:textId="02995C56" w:rsidR="007959F6" w:rsidRPr="00FB4886" w:rsidRDefault="000062A1" w:rsidP="00720E9A">
            <w:pPr>
              <w:spacing w:line="240" w:lineRule="auto"/>
              <w:jc w:val="center"/>
              <w:rPr>
                <w:lang w:val="en-US"/>
              </w:rPr>
            </w:pPr>
            <w:r w:rsidRPr="00FB4886">
              <w:rPr>
                <w:bCs/>
              </w:rPr>
              <w:t xml:space="preserve">Lundi </w:t>
            </w:r>
          </w:p>
        </w:tc>
        <w:tc>
          <w:tcPr>
            <w:tcW w:w="2255" w:type="dxa"/>
            <w:tcBorders>
              <w:top w:val="single" w:sz="4" w:space="0" w:color="000000"/>
              <w:left w:val="single" w:sz="4" w:space="0" w:color="000000"/>
              <w:bottom w:val="single" w:sz="4" w:space="0" w:color="000000"/>
            </w:tcBorders>
          </w:tcPr>
          <w:p w14:paraId="7ECEF917" w14:textId="50781081" w:rsidR="007959F6" w:rsidRDefault="007959F6" w:rsidP="00720E9A">
            <w:pPr>
              <w:spacing w:line="240" w:lineRule="auto"/>
              <w:jc w:val="center"/>
            </w:pPr>
            <w:r>
              <w:t xml:space="preserve">Mardi </w:t>
            </w:r>
          </w:p>
        </w:tc>
        <w:tc>
          <w:tcPr>
            <w:tcW w:w="2410" w:type="dxa"/>
            <w:tcBorders>
              <w:top w:val="single" w:sz="4" w:space="0" w:color="000000"/>
              <w:left w:val="single" w:sz="4" w:space="0" w:color="000000"/>
              <w:bottom w:val="single" w:sz="4" w:space="0" w:color="000000"/>
            </w:tcBorders>
          </w:tcPr>
          <w:p w14:paraId="6536D7E5" w14:textId="291E06B9" w:rsidR="007959F6" w:rsidRDefault="007959F6" w:rsidP="00720E9A">
            <w:pPr>
              <w:spacing w:line="240" w:lineRule="auto"/>
              <w:jc w:val="center"/>
            </w:pPr>
            <w:r>
              <w:t xml:space="preserve">Mercredi </w:t>
            </w:r>
          </w:p>
        </w:tc>
        <w:tc>
          <w:tcPr>
            <w:tcW w:w="2514" w:type="dxa"/>
            <w:tcBorders>
              <w:top w:val="single" w:sz="4" w:space="0" w:color="000000"/>
              <w:left w:val="single" w:sz="4" w:space="0" w:color="000000"/>
              <w:bottom w:val="single" w:sz="4" w:space="0" w:color="000000"/>
            </w:tcBorders>
          </w:tcPr>
          <w:p w14:paraId="040565CE" w14:textId="7FF4BA39" w:rsidR="007959F6" w:rsidRDefault="007959F6" w:rsidP="00720E9A">
            <w:pPr>
              <w:spacing w:line="240" w:lineRule="auto"/>
              <w:jc w:val="center"/>
            </w:pPr>
            <w:r>
              <w:t>J</w:t>
            </w:r>
            <w:r w:rsidR="00720E9A">
              <w:t>eudi</w:t>
            </w:r>
            <w:r w:rsidR="00C15EC0">
              <w:t xml:space="preserve"> </w:t>
            </w:r>
          </w:p>
        </w:tc>
        <w:tc>
          <w:tcPr>
            <w:tcW w:w="2604" w:type="dxa"/>
            <w:tcBorders>
              <w:top w:val="single" w:sz="4" w:space="0" w:color="000000"/>
              <w:left w:val="single" w:sz="4" w:space="0" w:color="000000"/>
              <w:bottom w:val="single" w:sz="4" w:space="0" w:color="000000"/>
              <w:right w:val="single" w:sz="4" w:space="0" w:color="000000"/>
            </w:tcBorders>
          </w:tcPr>
          <w:p w14:paraId="5E1F3BBE" w14:textId="6A9926CC" w:rsidR="007959F6" w:rsidRDefault="007959F6" w:rsidP="00720E9A">
            <w:pPr>
              <w:spacing w:line="240" w:lineRule="auto"/>
              <w:jc w:val="center"/>
            </w:pPr>
            <w:r>
              <w:t xml:space="preserve">Vendredi </w:t>
            </w:r>
          </w:p>
        </w:tc>
      </w:tr>
      <w:tr w:rsidR="007959F6" w14:paraId="029E21D2" w14:textId="77777777" w:rsidTr="004C4F6A">
        <w:trPr>
          <w:trHeight w:val="2870"/>
        </w:trPr>
        <w:tc>
          <w:tcPr>
            <w:tcW w:w="982" w:type="dxa"/>
            <w:tcBorders>
              <w:top w:val="single" w:sz="4" w:space="0" w:color="000000"/>
              <w:left w:val="single" w:sz="4" w:space="0" w:color="000000"/>
              <w:bottom w:val="single" w:sz="4" w:space="0" w:color="000000"/>
            </w:tcBorders>
          </w:tcPr>
          <w:p w14:paraId="17FAAFBB" w14:textId="77777777" w:rsidR="007959F6" w:rsidRDefault="007959F6">
            <w:pPr>
              <w:spacing w:line="240" w:lineRule="auto"/>
              <w:jc w:val="center"/>
            </w:pPr>
            <w:r>
              <w:t>9h</w:t>
            </w:r>
          </w:p>
          <w:p w14:paraId="073467B0" w14:textId="77777777" w:rsidR="007959F6" w:rsidRDefault="007959F6">
            <w:pPr>
              <w:spacing w:line="240" w:lineRule="auto"/>
              <w:jc w:val="center"/>
            </w:pPr>
          </w:p>
          <w:p w14:paraId="007A7ABF" w14:textId="77777777" w:rsidR="007959F6" w:rsidRDefault="007959F6">
            <w:pPr>
              <w:spacing w:line="240" w:lineRule="auto"/>
              <w:jc w:val="center"/>
            </w:pPr>
          </w:p>
          <w:p w14:paraId="75C3A083" w14:textId="77777777" w:rsidR="007959F6" w:rsidRDefault="007959F6">
            <w:pPr>
              <w:spacing w:line="240" w:lineRule="auto"/>
              <w:jc w:val="center"/>
            </w:pPr>
          </w:p>
          <w:p w14:paraId="6CF1CB75" w14:textId="77777777" w:rsidR="007959F6" w:rsidRDefault="007959F6">
            <w:pPr>
              <w:spacing w:line="240" w:lineRule="auto"/>
              <w:jc w:val="center"/>
            </w:pPr>
          </w:p>
          <w:p w14:paraId="13173547" w14:textId="77777777" w:rsidR="007959F6" w:rsidRDefault="007959F6">
            <w:pPr>
              <w:spacing w:line="240" w:lineRule="auto"/>
            </w:pPr>
          </w:p>
          <w:p w14:paraId="49AE98C4" w14:textId="77777777" w:rsidR="007959F6" w:rsidRDefault="007959F6">
            <w:pPr>
              <w:spacing w:line="240" w:lineRule="auto"/>
              <w:jc w:val="center"/>
            </w:pPr>
          </w:p>
          <w:p w14:paraId="6908638F" w14:textId="77777777" w:rsidR="00965E01" w:rsidRDefault="00965E01">
            <w:pPr>
              <w:spacing w:line="240" w:lineRule="auto"/>
              <w:jc w:val="center"/>
            </w:pPr>
          </w:p>
          <w:p w14:paraId="15A43CBA" w14:textId="77777777" w:rsidR="00965E01" w:rsidRDefault="00965E01">
            <w:pPr>
              <w:spacing w:line="240" w:lineRule="auto"/>
              <w:jc w:val="center"/>
            </w:pPr>
          </w:p>
          <w:p w14:paraId="35A00B2F" w14:textId="77777777" w:rsidR="00965E01" w:rsidRDefault="00965E01">
            <w:pPr>
              <w:spacing w:line="240" w:lineRule="auto"/>
              <w:jc w:val="center"/>
            </w:pPr>
          </w:p>
          <w:p w14:paraId="7C639C50" w14:textId="66E82885" w:rsidR="00965E01" w:rsidRDefault="00965E01">
            <w:pPr>
              <w:spacing w:line="240" w:lineRule="auto"/>
              <w:jc w:val="center"/>
            </w:pPr>
            <w:r>
              <w:t>12h30</w:t>
            </w:r>
          </w:p>
        </w:tc>
        <w:tc>
          <w:tcPr>
            <w:tcW w:w="2565" w:type="dxa"/>
            <w:tcBorders>
              <w:top w:val="single" w:sz="4" w:space="0" w:color="000000"/>
              <w:left w:val="single" w:sz="4" w:space="0" w:color="000000"/>
              <w:bottom w:val="single" w:sz="4" w:space="0" w:color="000000"/>
            </w:tcBorders>
          </w:tcPr>
          <w:p w14:paraId="147099C2" w14:textId="77777777" w:rsidR="005D65D6" w:rsidRDefault="005D65D6">
            <w:pPr>
              <w:spacing w:line="240" w:lineRule="auto"/>
              <w:jc w:val="center"/>
            </w:pPr>
          </w:p>
          <w:p w14:paraId="020D07E7" w14:textId="4ADC7BCE" w:rsidR="005148D3" w:rsidRDefault="007959F6">
            <w:pPr>
              <w:spacing w:line="240" w:lineRule="auto"/>
              <w:jc w:val="center"/>
            </w:pPr>
            <w:r>
              <w:t>Présentation de l’ISST et du stage</w:t>
            </w:r>
          </w:p>
          <w:p w14:paraId="48F4CFF5" w14:textId="75D797AE" w:rsidR="007959F6" w:rsidRDefault="007959F6">
            <w:pPr>
              <w:spacing w:line="240" w:lineRule="auto"/>
              <w:jc w:val="center"/>
            </w:pPr>
            <w:r>
              <w:t>Tour de table</w:t>
            </w:r>
          </w:p>
          <w:p w14:paraId="72DAB5D5" w14:textId="77777777" w:rsidR="007959F6" w:rsidRDefault="007959F6">
            <w:pPr>
              <w:spacing w:line="240" w:lineRule="auto"/>
              <w:jc w:val="center"/>
            </w:pPr>
            <w:r>
              <w:rPr>
                <w:sz w:val="20"/>
              </w:rPr>
              <w:t>__________________</w:t>
            </w:r>
          </w:p>
          <w:p w14:paraId="7BB5DAD2" w14:textId="72EAA640" w:rsidR="00210EDF" w:rsidRDefault="000062A1" w:rsidP="00FB4886">
            <w:pPr>
              <w:spacing w:line="240" w:lineRule="auto"/>
              <w:jc w:val="center"/>
            </w:pPr>
            <w:r>
              <w:t xml:space="preserve">Introduction </w:t>
            </w:r>
          </w:p>
          <w:p w14:paraId="1D9A2396" w14:textId="6C9340F9" w:rsidR="008E3B87" w:rsidRDefault="00E5676A" w:rsidP="00912032">
            <w:pPr>
              <w:spacing w:line="240" w:lineRule="auto"/>
              <w:jc w:val="center"/>
              <w:rPr>
                <w:b/>
                <w:bCs/>
              </w:rPr>
            </w:pPr>
            <w:r>
              <w:rPr>
                <w:b/>
                <w:bCs/>
              </w:rPr>
              <w:t>Philippe Légé</w:t>
            </w:r>
            <w:r w:rsidR="007B15F7">
              <w:rPr>
                <w:b/>
                <w:bCs/>
              </w:rPr>
              <w:t xml:space="preserve">, </w:t>
            </w:r>
            <w:bookmarkStart w:id="0" w:name="_Hlk214035366"/>
            <w:r w:rsidR="007B15F7">
              <w:rPr>
                <w:b/>
                <w:bCs/>
              </w:rPr>
              <w:t>Guillaume Mercoeur</w:t>
            </w:r>
            <w:bookmarkEnd w:id="0"/>
          </w:p>
          <w:p w14:paraId="5E33F513" w14:textId="0664E601" w:rsidR="007959F6" w:rsidRPr="00914130" w:rsidRDefault="008E3B87" w:rsidP="00912032">
            <w:pPr>
              <w:spacing w:line="240" w:lineRule="auto"/>
              <w:jc w:val="center"/>
            </w:pPr>
            <w:r w:rsidRPr="008E3B87">
              <w:t>(</w:t>
            </w:r>
            <w:r w:rsidR="00160838">
              <w:t xml:space="preserve">Univ Paris 1, </w:t>
            </w:r>
            <w:r w:rsidRPr="008E3B87">
              <w:t>ISST)</w:t>
            </w:r>
            <w:r w:rsidR="00E612AA">
              <w:t xml:space="preserve"> et </w:t>
            </w:r>
            <w:r w:rsidR="00914130" w:rsidRPr="00531ABD">
              <w:rPr>
                <w:b/>
                <w:lang w:eastAsia="en-US"/>
              </w:rPr>
              <w:t>Paul Busi</w:t>
            </w:r>
            <w:r w:rsidR="00914130">
              <w:rPr>
                <w:lang w:eastAsia="en-US"/>
              </w:rPr>
              <w:t xml:space="preserve"> </w:t>
            </w:r>
            <w:r w:rsidR="00914130" w:rsidRPr="00914130">
              <w:rPr>
                <w:lang w:eastAsia="en-US"/>
              </w:rPr>
              <w:t>(</w:t>
            </w:r>
            <w:r w:rsidR="00914130">
              <w:rPr>
                <w:lang w:eastAsia="en-US"/>
              </w:rPr>
              <w:t xml:space="preserve">secrétaire confédéral </w:t>
            </w:r>
            <w:r w:rsidR="00E612AA" w:rsidRPr="00914130">
              <w:t>CFDT</w:t>
            </w:r>
            <w:r w:rsidR="00914130" w:rsidRPr="00914130">
              <w:t>)</w:t>
            </w:r>
          </w:p>
          <w:p w14:paraId="654DEB27" w14:textId="77777777" w:rsidR="00A803FF" w:rsidRDefault="00A803FF" w:rsidP="002E0BA6">
            <w:pPr>
              <w:spacing w:line="240" w:lineRule="auto"/>
              <w:jc w:val="center"/>
            </w:pPr>
          </w:p>
        </w:tc>
        <w:tc>
          <w:tcPr>
            <w:tcW w:w="2255" w:type="dxa"/>
            <w:tcBorders>
              <w:top w:val="single" w:sz="4" w:space="0" w:color="000000"/>
              <w:left w:val="single" w:sz="4" w:space="0" w:color="000000"/>
              <w:bottom w:val="single" w:sz="4" w:space="0" w:color="000000"/>
            </w:tcBorders>
          </w:tcPr>
          <w:p w14:paraId="209EF7B7" w14:textId="77777777" w:rsidR="00631436" w:rsidRDefault="00631436" w:rsidP="00631436">
            <w:pPr>
              <w:pStyle w:val="Corpsdetexte"/>
              <w:autoSpaceDE/>
              <w:snapToGrid w:val="0"/>
              <w:jc w:val="both"/>
              <w:rPr>
                <w:rFonts w:ascii="Times New Roman" w:hAnsi="Times New Roman" w:cs="Times New Roman"/>
              </w:rPr>
            </w:pPr>
          </w:p>
          <w:p w14:paraId="4DE5C414" w14:textId="7317CBAF" w:rsidR="00FB4886" w:rsidRDefault="008C5E8D" w:rsidP="00FB4886">
            <w:pPr>
              <w:pStyle w:val="Corpsdetexte"/>
              <w:autoSpaceDE/>
            </w:pPr>
            <w:r>
              <w:t>Comprendre les politiques économiques</w:t>
            </w:r>
          </w:p>
          <w:p w14:paraId="02A01BB8" w14:textId="77777777" w:rsidR="00FB4886" w:rsidRDefault="00FB4886" w:rsidP="00FB4886">
            <w:pPr>
              <w:pStyle w:val="Corpsdetexte"/>
              <w:autoSpaceDE/>
              <w:rPr>
                <w:b/>
                <w:i/>
              </w:rPr>
            </w:pPr>
          </w:p>
          <w:p w14:paraId="277E85C4" w14:textId="157D06E4" w:rsidR="007959F6" w:rsidRDefault="008C5E8D">
            <w:pPr>
              <w:pStyle w:val="Corpsdetexte"/>
              <w:autoSpaceDE/>
              <w:rPr>
                <w:rFonts w:ascii="Times New Roman" w:hAnsi="Times New Roman" w:cs="Times New Roman"/>
              </w:rPr>
            </w:pPr>
            <w:r>
              <w:rPr>
                <w:b/>
                <w:bCs/>
              </w:rPr>
              <w:t>Léo Malherbe</w:t>
            </w:r>
            <w:r w:rsidR="00FB4886">
              <w:rPr>
                <w:rFonts w:ascii="Times New Roman" w:hAnsi="Times New Roman" w:cs="Times New Roman"/>
              </w:rPr>
              <w:t xml:space="preserve"> </w:t>
            </w:r>
            <w:r w:rsidR="008E3B87">
              <w:rPr>
                <w:rFonts w:ascii="Times New Roman" w:hAnsi="Times New Roman" w:cs="Times New Roman"/>
              </w:rPr>
              <w:t>(</w:t>
            </w:r>
            <w:r>
              <w:rPr>
                <w:rFonts w:ascii="Times New Roman" w:hAnsi="Times New Roman" w:cs="Times New Roman"/>
              </w:rPr>
              <w:t>Université de Picardie Jules Verne</w:t>
            </w:r>
            <w:r w:rsidR="008E3B87">
              <w:rPr>
                <w:rFonts w:ascii="Times New Roman" w:hAnsi="Times New Roman" w:cs="Times New Roman"/>
              </w:rPr>
              <w:t xml:space="preserve">) </w:t>
            </w:r>
          </w:p>
          <w:p w14:paraId="3BDE779C" w14:textId="77777777" w:rsidR="00011AEC" w:rsidRPr="00A803FF" w:rsidRDefault="00011AEC" w:rsidP="002E0BA6">
            <w:pPr>
              <w:spacing w:line="240" w:lineRule="auto"/>
              <w:jc w:val="center"/>
              <w:rPr>
                <w:i/>
              </w:rPr>
            </w:pPr>
          </w:p>
        </w:tc>
        <w:tc>
          <w:tcPr>
            <w:tcW w:w="2410" w:type="dxa"/>
            <w:tcBorders>
              <w:top w:val="single" w:sz="4" w:space="0" w:color="000000"/>
              <w:left w:val="single" w:sz="4" w:space="0" w:color="000000"/>
              <w:bottom w:val="single" w:sz="4" w:space="0" w:color="000000"/>
            </w:tcBorders>
          </w:tcPr>
          <w:p w14:paraId="609F797B" w14:textId="77777777" w:rsidR="007959F6" w:rsidRDefault="007959F6">
            <w:pPr>
              <w:pStyle w:val="Corpsdetexte"/>
              <w:autoSpaceDE/>
              <w:snapToGrid w:val="0"/>
              <w:jc w:val="both"/>
              <w:rPr>
                <w:rFonts w:ascii="Times New Roman" w:hAnsi="Times New Roman" w:cs="Times New Roman"/>
              </w:rPr>
            </w:pPr>
          </w:p>
          <w:p w14:paraId="66644D2E" w14:textId="77777777" w:rsidR="00234214" w:rsidRDefault="007B6C70" w:rsidP="00263029">
            <w:pPr>
              <w:pStyle w:val="Corpsdetexte"/>
              <w:autoSpaceDE/>
            </w:pPr>
            <w:r>
              <w:t>Transition écologique et emploi </w:t>
            </w:r>
          </w:p>
          <w:p w14:paraId="6A3E9F16" w14:textId="77777777" w:rsidR="00A76B91" w:rsidRDefault="00A76B91" w:rsidP="00263029">
            <w:pPr>
              <w:pStyle w:val="Corpsdetexte"/>
              <w:autoSpaceDE/>
              <w:rPr>
                <w:b/>
                <w:iCs/>
              </w:rPr>
            </w:pPr>
          </w:p>
          <w:p w14:paraId="7ADE79E7" w14:textId="719B349F" w:rsidR="003B3696" w:rsidRPr="008E3B87" w:rsidRDefault="00727E73" w:rsidP="00263029">
            <w:pPr>
              <w:pStyle w:val="Corpsdetexte"/>
              <w:autoSpaceDE/>
              <w:rPr>
                <w:bCs/>
                <w:iCs/>
              </w:rPr>
            </w:pPr>
            <w:r w:rsidRPr="00727E73">
              <w:rPr>
                <w:b/>
                <w:iCs/>
              </w:rPr>
              <w:t>Anne-Juliette-Lecourt</w:t>
            </w:r>
            <w:r w:rsidRPr="00727E73">
              <w:rPr>
                <w:bCs/>
                <w:iCs/>
              </w:rPr>
              <w:t xml:space="preserve"> </w:t>
            </w:r>
            <w:r>
              <w:rPr>
                <w:bCs/>
                <w:iCs/>
              </w:rPr>
              <w:t>ou</w:t>
            </w:r>
            <w:r w:rsidRPr="00727E73">
              <w:rPr>
                <w:bCs/>
                <w:iCs/>
              </w:rPr>
              <w:t xml:space="preserve"> </w:t>
            </w:r>
            <w:r w:rsidRPr="00727E73">
              <w:rPr>
                <w:b/>
                <w:iCs/>
              </w:rPr>
              <w:t>Elise Roy</w:t>
            </w:r>
            <w:r>
              <w:rPr>
                <w:bCs/>
                <w:iCs/>
              </w:rPr>
              <w:t xml:space="preserve"> (CFDT)</w:t>
            </w:r>
          </w:p>
        </w:tc>
        <w:tc>
          <w:tcPr>
            <w:tcW w:w="2514" w:type="dxa"/>
            <w:tcBorders>
              <w:top w:val="single" w:sz="4" w:space="0" w:color="000000"/>
              <w:left w:val="single" w:sz="4" w:space="0" w:color="000000"/>
              <w:bottom w:val="single" w:sz="4" w:space="0" w:color="000000"/>
            </w:tcBorders>
            <w:shd w:val="clear" w:color="auto" w:fill="FFFFFF" w:themeFill="background1"/>
          </w:tcPr>
          <w:p w14:paraId="43F78A47" w14:textId="77777777" w:rsidR="005368CA" w:rsidRPr="00E010E1" w:rsidRDefault="005368CA" w:rsidP="009340DF">
            <w:pPr>
              <w:spacing w:line="240" w:lineRule="auto"/>
              <w:jc w:val="center"/>
              <w:rPr>
                <w:rFonts w:ascii="Times" w:hAnsi="Times" w:cs="Times"/>
                <w:color w:val="E7E6E6" w:themeColor="background2"/>
              </w:rPr>
            </w:pPr>
          </w:p>
          <w:p w14:paraId="0DC193F7" w14:textId="77777777" w:rsidR="004C4F6A" w:rsidRDefault="004C4F6A" w:rsidP="004C4F6A">
            <w:pPr>
              <w:pStyle w:val="Corpsdetexte"/>
              <w:autoSpaceDE/>
            </w:pPr>
            <w:r>
              <w:t>Les indicateurs de l’emploi</w:t>
            </w:r>
          </w:p>
          <w:p w14:paraId="56562014" w14:textId="77777777" w:rsidR="004C4F6A" w:rsidRDefault="004C4F6A" w:rsidP="004C4F6A">
            <w:pPr>
              <w:pStyle w:val="Corpsdetexte"/>
              <w:autoSpaceDE/>
              <w:rPr>
                <w:b/>
                <w:i/>
              </w:rPr>
            </w:pPr>
          </w:p>
          <w:p w14:paraId="411985B1" w14:textId="77777777" w:rsidR="004C4F6A" w:rsidRPr="008E3B87" w:rsidRDefault="004C4F6A" w:rsidP="004C4F6A">
            <w:pPr>
              <w:spacing w:line="240" w:lineRule="auto"/>
              <w:jc w:val="center"/>
            </w:pPr>
            <w:r>
              <w:rPr>
                <w:b/>
                <w:bCs/>
              </w:rPr>
              <w:t>Emmanuelle Bénicourt</w:t>
            </w:r>
            <w:r>
              <w:t xml:space="preserve"> </w:t>
            </w:r>
            <w:r w:rsidRPr="008E3B87">
              <w:t>(</w:t>
            </w:r>
            <w:r>
              <w:t>UPJV, CRIISEA</w:t>
            </w:r>
            <w:r w:rsidRPr="008E3B87">
              <w:t>)</w:t>
            </w:r>
            <w:r>
              <w:t xml:space="preserve"> </w:t>
            </w:r>
          </w:p>
          <w:p w14:paraId="3499C52C" w14:textId="487936BD" w:rsidR="00BB337A" w:rsidRPr="00BB337A" w:rsidRDefault="00BB337A" w:rsidP="00BB337A">
            <w:pPr>
              <w:spacing w:line="240" w:lineRule="auto"/>
              <w:jc w:val="center"/>
              <w:rPr>
                <w:iCs/>
              </w:rPr>
            </w:pPr>
          </w:p>
        </w:tc>
        <w:tc>
          <w:tcPr>
            <w:tcW w:w="26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6D6144" w14:textId="77777777" w:rsidR="008C51AF" w:rsidRPr="00E010E1" w:rsidRDefault="008C51AF" w:rsidP="008C51AF">
            <w:pPr>
              <w:pStyle w:val="Corpsdetexte"/>
              <w:autoSpaceDE/>
              <w:jc w:val="both"/>
              <w:rPr>
                <w:color w:val="E7E6E6" w:themeColor="background2"/>
              </w:rPr>
            </w:pPr>
          </w:p>
          <w:p w14:paraId="236248AB" w14:textId="77777777" w:rsidR="007F17CF" w:rsidRPr="007F17CF" w:rsidRDefault="007F17CF" w:rsidP="00235212">
            <w:pPr>
              <w:pStyle w:val="Corpsdetexte"/>
              <w:autoSpaceDE/>
              <w:jc w:val="both"/>
              <w:rPr>
                <w:rFonts w:ascii="Times New Roman" w:hAnsi="Times New Roman" w:cs="Times New Roman"/>
                <w:szCs w:val="24"/>
              </w:rPr>
            </w:pPr>
            <w:r w:rsidRPr="007F17CF">
              <w:rPr>
                <w:rFonts w:ascii="Times New Roman" w:hAnsi="Times New Roman" w:cs="Times New Roman"/>
                <w:szCs w:val="24"/>
              </w:rPr>
              <w:t xml:space="preserve">Intervention confédérale : </w:t>
            </w:r>
            <w:r w:rsidRPr="007F17CF">
              <w:rPr>
                <w:rFonts w:ascii="Times New Roman" w:hAnsi="Times New Roman" w:cs="Times New Roman"/>
                <w:b/>
                <w:szCs w:val="24"/>
              </w:rPr>
              <w:t>Luc Mathieu</w:t>
            </w:r>
            <w:r w:rsidRPr="007F17CF">
              <w:rPr>
                <w:rFonts w:ascii="Times New Roman" w:hAnsi="Times New Roman" w:cs="Times New Roman"/>
                <w:szCs w:val="24"/>
              </w:rPr>
              <w:t xml:space="preserve"> (CFDT)</w:t>
            </w:r>
          </w:p>
          <w:p w14:paraId="38ABA322" w14:textId="77777777" w:rsidR="007F17CF" w:rsidRPr="007F17CF" w:rsidRDefault="007F17CF" w:rsidP="00235212">
            <w:pPr>
              <w:pStyle w:val="Corpsdetexte"/>
              <w:autoSpaceDE/>
              <w:jc w:val="both"/>
              <w:rPr>
                <w:rFonts w:ascii="Times New Roman" w:hAnsi="Times New Roman" w:cs="Times New Roman"/>
                <w:szCs w:val="24"/>
              </w:rPr>
            </w:pPr>
          </w:p>
          <w:p w14:paraId="3D99D893" w14:textId="0C8A820B" w:rsidR="00235212" w:rsidRPr="007F17CF" w:rsidRDefault="00235212" w:rsidP="00235212">
            <w:pPr>
              <w:pStyle w:val="Corpsdetexte"/>
              <w:autoSpaceDE/>
              <w:jc w:val="both"/>
              <w:rPr>
                <w:rFonts w:ascii="Times New Roman" w:hAnsi="Times New Roman" w:cs="Times New Roman"/>
                <w:szCs w:val="24"/>
              </w:rPr>
            </w:pPr>
            <w:r w:rsidRPr="007F17CF">
              <w:rPr>
                <w:rFonts w:ascii="Times New Roman" w:hAnsi="Times New Roman" w:cs="Times New Roman"/>
                <w:szCs w:val="24"/>
              </w:rPr>
              <w:t>Restitution des synthèses</w:t>
            </w:r>
          </w:p>
          <w:p w14:paraId="521650C6" w14:textId="77777777" w:rsidR="00235212" w:rsidRPr="007F17CF" w:rsidRDefault="00235212" w:rsidP="00235212">
            <w:pPr>
              <w:spacing w:line="240" w:lineRule="auto"/>
              <w:rPr>
                <w:szCs w:val="24"/>
              </w:rPr>
            </w:pPr>
          </w:p>
          <w:p w14:paraId="161A1B83" w14:textId="616419A9" w:rsidR="00A803FF" w:rsidRPr="007F17CF" w:rsidRDefault="00235212" w:rsidP="007F17CF">
            <w:pPr>
              <w:spacing w:line="240" w:lineRule="auto"/>
              <w:jc w:val="center"/>
            </w:pPr>
            <w:r w:rsidRPr="007F17CF">
              <w:rPr>
                <w:szCs w:val="24"/>
              </w:rPr>
              <w:t>Acquis et questionnements sur l’action syndicale</w:t>
            </w:r>
          </w:p>
        </w:tc>
      </w:tr>
      <w:tr w:rsidR="00210EDF" w14:paraId="77D1FBAB" w14:textId="77777777" w:rsidTr="00892426">
        <w:tc>
          <w:tcPr>
            <w:tcW w:w="13330" w:type="dxa"/>
            <w:gridSpan w:val="6"/>
            <w:tcBorders>
              <w:top w:val="single" w:sz="4" w:space="0" w:color="000000"/>
              <w:left w:val="single" w:sz="4" w:space="0" w:color="000000"/>
              <w:bottom w:val="single" w:sz="4" w:space="0" w:color="000000"/>
              <w:right w:val="single" w:sz="4" w:space="0" w:color="000000"/>
            </w:tcBorders>
          </w:tcPr>
          <w:p w14:paraId="2FFF7FAE" w14:textId="2F6E2172" w:rsidR="00210EDF" w:rsidRDefault="00210EDF" w:rsidP="00210EDF">
            <w:pPr>
              <w:snapToGrid w:val="0"/>
              <w:spacing w:line="240" w:lineRule="auto"/>
              <w:jc w:val="center"/>
            </w:pPr>
            <w:r>
              <w:t>Pause déjeuner</w:t>
            </w:r>
          </w:p>
        </w:tc>
      </w:tr>
      <w:tr w:rsidR="000450C2" w:rsidRPr="00FB4886" w14:paraId="0D19A0EA" w14:textId="77777777" w:rsidTr="007B6C70">
        <w:trPr>
          <w:trHeight w:val="1405"/>
        </w:trPr>
        <w:tc>
          <w:tcPr>
            <w:tcW w:w="982" w:type="dxa"/>
            <w:vMerge w:val="restart"/>
            <w:tcBorders>
              <w:top w:val="single" w:sz="4" w:space="0" w:color="000000"/>
              <w:left w:val="single" w:sz="4" w:space="0" w:color="000000"/>
            </w:tcBorders>
          </w:tcPr>
          <w:p w14:paraId="4DB0B792" w14:textId="77777777" w:rsidR="000450C2" w:rsidRDefault="000450C2" w:rsidP="000450C2">
            <w:pPr>
              <w:spacing w:line="240" w:lineRule="auto"/>
              <w:jc w:val="center"/>
            </w:pPr>
            <w:r>
              <w:t>14h</w:t>
            </w:r>
          </w:p>
          <w:p w14:paraId="0F7F3DF9" w14:textId="77777777" w:rsidR="000450C2" w:rsidRDefault="000450C2" w:rsidP="000450C2">
            <w:pPr>
              <w:spacing w:line="240" w:lineRule="auto"/>
              <w:jc w:val="center"/>
            </w:pPr>
          </w:p>
          <w:p w14:paraId="1F793C72" w14:textId="77777777" w:rsidR="000450C2" w:rsidRDefault="000450C2" w:rsidP="000450C2">
            <w:pPr>
              <w:spacing w:line="240" w:lineRule="auto"/>
              <w:jc w:val="center"/>
            </w:pPr>
          </w:p>
          <w:p w14:paraId="0910A3BB" w14:textId="77777777" w:rsidR="000450C2" w:rsidRDefault="000450C2" w:rsidP="000450C2">
            <w:pPr>
              <w:spacing w:line="240" w:lineRule="auto"/>
              <w:jc w:val="center"/>
            </w:pPr>
          </w:p>
          <w:p w14:paraId="5E65E6E4" w14:textId="77777777" w:rsidR="000450C2" w:rsidRDefault="000450C2" w:rsidP="000450C2">
            <w:pPr>
              <w:spacing w:line="240" w:lineRule="auto"/>
              <w:jc w:val="center"/>
            </w:pPr>
          </w:p>
          <w:p w14:paraId="0657AE3F" w14:textId="77777777" w:rsidR="000450C2" w:rsidRDefault="000450C2" w:rsidP="000450C2">
            <w:pPr>
              <w:spacing w:line="240" w:lineRule="auto"/>
              <w:jc w:val="center"/>
            </w:pPr>
          </w:p>
          <w:p w14:paraId="5F358C49" w14:textId="77777777" w:rsidR="000450C2" w:rsidRDefault="000450C2" w:rsidP="000450C2">
            <w:pPr>
              <w:spacing w:line="240" w:lineRule="auto"/>
            </w:pPr>
          </w:p>
          <w:p w14:paraId="3AB14B9C" w14:textId="644981F8" w:rsidR="000450C2" w:rsidRDefault="000450C2" w:rsidP="000450C2">
            <w:pPr>
              <w:spacing w:line="240" w:lineRule="auto"/>
            </w:pPr>
          </w:p>
          <w:p w14:paraId="691EF929" w14:textId="77777777" w:rsidR="000450C2" w:rsidRDefault="000450C2" w:rsidP="000450C2">
            <w:pPr>
              <w:spacing w:line="240" w:lineRule="auto"/>
              <w:jc w:val="center"/>
            </w:pPr>
            <w:r>
              <w:t>17 h</w:t>
            </w:r>
          </w:p>
          <w:p w14:paraId="43EE50F7" w14:textId="0B702A99" w:rsidR="000450C2" w:rsidRDefault="000450C2" w:rsidP="000450C2">
            <w:pPr>
              <w:spacing w:line="240" w:lineRule="auto"/>
            </w:pPr>
          </w:p>
        </w:tc>
        <w:tc>
          <w:tcPr>
            <w:tcW w:w="2565" w:type="dxa"/>
            <w:vMerge w:val="restart"/>
            <w:tcBorders>
              <w:top w:val="single" w:sz="4" w:space="0" w:color="000000"/>
              <w:left w:val="single" w:sz="4" w:space="0" w:color="000000"/>
            </w:tcBorders>
          </w:tcPr>
          <w:p w14:paraId="28A4E8C7" w14:textId="77777777" w:rsidR="000450C2" w:rsidRDefault="000450C2" w:rsidP="000450C2">
            <w:pPr>
              <w:pStyle w:val="Corpsdetexte"/>
              <w:autoSpaceDE/>
              <w:snapToGrid w:val="0"/>
            </w:pPr>
          </w:p>
          <w:p w14:paraId="1EFCC4D8" w14:textId="77777777" w:rsidR="000450C2" w:rsidRDefault="000450C2" w:rsidP="000450C2">
            <w:pPr>
              <w:spacing w:line="240" w:lineRule="auto"/>
              <w:jc w:val="center"/>
            </w:pPr>
            <w:bookmarkStart w:id="1" w:name="_Hlk214642407"/>
            <w:r w:rsidRPr="00263029">
              <w:t>Optimisation fiscale : pratiques des entreprises et action syndicale</w:t>
            </w:r>
          </w:p>
          <w:bookmarkEnd w:id="1"/>
          <w:p w14:paraId="621859CC" w14:textId="77777777" w:rsidR="000450C2" w:rsidRDefault="000450C2" w:rsidP="000450C2">
            <w:pPr>
              <w:spacing w:line="240" w:lineRule="auto"/>
              <w:jc w:val="center"/>
            </w:pPr>
          </w:p>
          <w:p w14:paraId="493E47D2" w14:textId="36B84429" w:rsidR="000450C2" w:rsidRPr="004930A6" w:rsidRDefault="000450C2" w:rsidP="000450C2">
            <w:pPr>
              <w:pStyle w:val="Corpsdetexte"/>
              <w:autoSpaceDE/>
              <w:rPr>
                <w:b/>
              </w:rPr>
            </w:pPr>
            <w:bookmarkStart w:id="2" w:name="_Hlk214035314"/>
            <w:r w:rsidRPr="00263029">
              <w:rPr>
                <w:b/>
              </w:rPr>
              <w:t>Séverine Picard</w:t>
            </w:r>
            <w:r>
              <w:t xml:space="preserve"> </w:t>
            </w:r>
            <w:bookmarkEnd w:id="2"/>
            <w:r>
              <w:t>(Progressive Policies)</w:t>
            </w:r>
          </w:p>
          <w:p w14:paraId="177583A4" w14:textId="77777777" w:rsidR="000450C2" w:rsidRDefault="000450C2" w:rsidP="000450C2">
            <w:pPr>
              <w:spacing w:line="240" w:lineRule="auto"/>
              <w:jc w:val="center"/>
              <w:rPr>
                <w:szCs w:val="24"/>
              </w:rPr>
            </w:pPr>
          </w:p>
          <w:p w14:paraId="0B0B6582" w14:textId="1952C5A8" w:rsidR="000450C2" w:rsidRPr="008E3B87" w:rsidRDefault="000450C2" w:rsidP="000450C2">
            <w:pPr>
              <w:spacing w:line="240" w:lineRule="auto"/>
              <w:jc w:val="center"/>
              <w:rPr>
                <w:szCs w:val="24"/>
              </w:rPr>
            </w:pPr>
          </w:p>
        </w:tc>
        <w:tc>
          <w:tcPr>
            <w:tcW w:w="2255" w:type="dxa"/>
            <w:vMerge w:val="restart"/>
            <w:tcBorders>
              <w:top w:val="single" w:sz="4" w:space="0" w:color="000000"/>
              <w:left w:val="single" w:sz="4" w:space="0" w:color="000000"/>
            </w:tcBorders>
          </w:tcPr>
          <w:p w14:paraId="5FDC3C2E" w14:textId="77777777" w:rsidR="000450C2" w:rsidRDefault="000450C2" w:rsidP="000450C2">
            <w:pPr>
              <w:pStyle w:val="Corpsdetexte"/>
              <w:autoSpaceDE/>
            </w:pPr>
          </w:p>
          <w:p w14:paraId="158DA57B" w14:textId="5F6925CE" w:rsidR="000450C2" w:rsidRDefault="000450C2" w:rsidP="000450C2">
            <w:pPr>
              <w:pStyle w:val="Corpsdetexte"/>
              <w:autoSpaceDE/>
            </w:pPr>
            <w:r>
              <w:t>L’Etat a-t-il une contrainte budgétaire ?</w:t>
            </w:r>
          </w:p>
          <w:p w14:paraId="76122DE8" w14:textId="77777777" w:rsidR="000450C2" w:rsidRDefault="000450C2" w:rsidP="000450C2">
            <w:pPr>
              <w:pStyle w:val="Corpsdetexte"/>
              <w:autoSpaceDE/>
              <w:rPr>
                <w:rFonts w:ascii="Times New Roman" w:hAnsi="Times New Roman" w:cs="Times New Roman"/>
                <w:b/>
                <w:bCs/>
              </w:rPr>
            </w:pPr>
          </w:p>
          <w:p w14:paraId="32780F66" w14:textId="77777777" w:rsidR="000450C2" w:rsidRPr="008C5E8D" w:rsidRDefault="000450C2" w:rsidP="000450C2">
            <w:pPr>
              <w:spacing w:line="240" w:lineRule="auto"/>
              <w:jc w:val="center"/>
              <w:rPr>
                <w:b/>
              </w:rPr>
            </w:pPr>
            <w:r>
              <w:rPr>
                <w:b/>
                <w:bCs/>
              </w:rPr>
              <w:t>Bruno Tinel</w:t>
            </w:r>
          </w:p>
          <w:p w14:paraId="42F3881B" w14:textId="77777777" w:rsidR="000450C2" w:rsidRPr="008C5E8D" w:rsidRDefault="000450C2" w:rsidP="000450C2">
            <w:pPr>
              <w:pStyle w:val="Corpsdetexte"/>
              <w:autoSpaceDE/>
              <w:rPr>
                <w:rFonts w:ascii="Times New Roman" w:hAnsi="Times New Roman" w:cs="Times New Roman"/>
                <w:b/>
                <w:bCs/>
              </w:rPr>
            </w:pPr>
            <w:r w:rsidRPr="008C5E8D">
              <w:rPr>
                <w:rFonts w:ascii="Times New Roman" w:hAnsi="Times New Roman" w:cs="Times New Roman"/>
              </w:rPr>
              <w:t xml:space="preserve"> (Université Paris 1 Panthéon-Sorbonne)</w:t>
            </w:r>
          </w:p>
          <w:p w14:paraId="2D9A2947" w14:textId="26088FF6" w:rsidR="000450C2" w:rsidRPr="008C5E8D" w:rsidRDefault="000450C2" w:rsidP="000450C2">
            <w:pPr>
              <w:pStyle w:val="Corpsdetexte"/>
              <w:autoSpaceDE/>
              <w:rPr>
                <w:iCs/>
              </w:rPr>
            </w:pPr>
          </w:p>
        </w:tc>
        <w:tc>
          <w:tcPr>
            <w:tcW w:w="2410" w:type="dxa"/>
            <w:tcBorders>
              <w:top w:val="single" w:sz="4" w:space="0" w:color="000000"/>
              <w:left w:val="single" w:sz="4" w:space="0" w:color="000000"/>
            </w:tcBorders>
          </w:tcPr>
          <w:p w14:paraId="70984747" w14:textId="77777777" w:rsidR="000450C2" w:rsidRDefault="000450C2" w:rsidP="000450C2">
            <w:pPr>
              <w:pStyle w:val="Corpsdetexte"/>
              <w:autoSpaceDE/>
            </w:pPr>
          </w:p>
          <w:p w14:paraId="561BA6BE" w14:textId="107EEEB5" w:rsidR="000450C2" w:rsidRDefault="000450C2" w:rsidP="000450C2">
            <w:pPr>
              <w:pStyle w:val="Corpsdetexte"/>
              <w:autoSpaceDE/>
            </w:pPr>
            <w:r>
              <w:t>Croissance, crise et inflation</w:t>
            </w:r>
          </w:p>
          <w:p w14:paraId="7DD8BCA8" w14:textId="77777777" w:rsidR="000450C2" w:rsidRDefault="000450C2" w:rsidP="000450C2">
            <w:pPr>
              <w:spacing w:line="240" w:lineRule="auto"/>
              <w:jc w:val="center"/>
              <w:rPr>
                <w:b/>
                <w:bCs/>
                <w:szCs w:val="24"/>
              </w:rPr>
            </w:pPr>
          </w:p>
          <w:p w14:paraId="7ECA7FF9" w14:textId="77777777" w:rsidR="000450C2" w:rsidRPr="004930A6" w:rsidRDefault="000450C2" w:rsidP="000450C2">
            <w:pPr>
              <w:spacing w:line="240" w:lineRule="auto"/>
              <w:jc w:val="center"/>
              <w:rPr>
                <w:b/>
              </w:rPr>
            </w:pPr>
            <w:r>
              <w:rPr>
                <w:b/>
                <w:bCs/>
              </w:rPr>
              <w:t>Philippe Légé</w:t>
            </w:r>
          </w:p>
          <w:p w14:paraId="0240B28B" w14:textId="77777777" w:rsidR="00583092" w:rsidRPr="00583092" w:rsidRDefault="00583092" w:rsidP="00583092">
            <w:pPr>
              <w:pStyle w:val="Corpsdetexte"/>
            </w:pPr>
            <w:r w:rsidRPr="00583092">
              <w:t>(Univ. Paris 1-ISST)</w:t>
            </w:r>
          </w:p>
          <w:p w14:paraId="6187E69D" w14:textId="4CB1962B" w:rsidR="000450C2" w:rsidRPr="005D65D6" w:rsidRDefault="000450C2" w:rsidP="000450C2">
            <w:pPr>
              <w:pStyle w:val="Corpsdetexte"/>
              <w:autoSpaceDE/>
            </w:pPr>
          </w:p>
        </w:tc>
        <w:tc>
          <w:tcPr>
            <w:tcW w:w="2514" w:type="dxa"/>
            <w:vMerge w:val="restart"/>
            <w:tcBorders>
              <w:top w:val="single" w:sz="4" w:space="0" w:color="000000"/>
              <w:left w:val="single" w:sz="4" w:space="0" w:color="000000"/>
            </w:tcBorders>
            <w:shd w:val="clear" w:color="auto" w:fill="FFFFFF" w:themeFill="background1"/>
          </w:tcPr>
          <w:p w14:paraId="5E301BF2" w14:textId="77777777" w:rsidR="000450C2" w:rsidRPr="009E6BAE" w:rsidRDefault="000450C2" w:rsidP="000450C2">
            <w:pPr>
              <w:pStyle w:val="Corpsdetexte"/>
              <w:autoSpaceDE/>
              <w:rPr>
                <w:sz w:val="20"/>
              </w:rPr>
            </w:pPr>
          </w:p>
          <w:p w14:paraId="76ACECD3" w14:textId="77777777" w:rsidR="000450C2" w:rsidRDefault="000450C2" w:rsidP="000450C2">
            <w:pPr>
              <w:pStyle w:val="Corpsdetexte"/>
              <w:autoSpaceDE/>
            </w:pPr>
            <w:r>
              <w:t>Le commerce international est-il facteur de conflit ?</w:t>
            </w:r>
          </w:p>
          <w:p w14:paraId="630659A7" w14:textId="77777777" w:rsidR="000450C2" w:rsidRDefault="000450C2" w:rsidP="000450C2">
            <w:pPr>
              <w:pStyle w:val="Corpsdetexte"/>
              <w:autoSpaceDE/>
              <w:rPr>
                <w:b/>
                <w:i/>
              </w:rPr>
            </w:pPr>
          </w:p>
          <w:p w14:paraId="05AA5761" w14:textId="77777777" w:rsidR="000450C2" w:rsidRPr="004930A6" w:rsidRDefault="000450C2" w:rsidP="000450C2">
            <w:pPr>
              <w:spacing w:line="240" w:lineRule="auto"/>
              <w:jc w:val="center"/>
              <w:rPr>
                <w:b/>
              </w:rPr>
            </w:pPr>
            <w:r>
              <w:rPr>
                <w:b/>
                <w:bCs/>
              </w:rPr>
              <w:t xml:space="preserve">Philippe Légé </w:t>
            </w:r>
            <w:r w:rsidRPr="005E4C2D">
              <w:t xml:space="preserve">et </w:t>
            </w:r>
            <w:r>
              <w:rPr>
                <w:b/>
                <w:bCs/>
              </w:rPr>
              <w:t>Guillaume Mercoeur</w:t>
            </w:r>
          </w:p>
          <w:p w14:paraId="72E6D371" w14:textId="77777777" w:rsidR="000450C2" w:rsidRDefault="000450C2" w:rsidP="000450C2">
            <w:pPr>
              <w:spacing w:line="240" w:lineRule="auto"/>
              <w:jc w:val="center"/>
              <w:rPr>
                <w:szCs w:val="24"/>
              </w:rPr>
            </w:pPr>
            <w:r>
              <w:rPr>
                <w:szCs w:val="24"/>
              </w:rPr>
              <w:t xml:space="preserve"> (</w:t>
            </w:r>
            <w:r w:rsidRPr="002103DF">
              <w:rPr>
                <w:szCs w:val="24"/>
              </w:rPr>
              <w:t>Univ</w:t>
            </w:r>
            <w:r w:rsidRPr="002103DF">
              <w:t xml:space="preserve">. </w:t>
            </w:r>
            <w:r w:rsidRPr="005368CA">
              <w:t>Paris 1-ISST</w:t>
            </w:r>
            <w:r>
              <w:rPr>
                <w:szCs w:val="24"/>
              </w:rPr>
              <w:t>)</w:t>
            </w:r>
          </w:p>
          <w:p w14:paraId="607FF509" w14:textId="4CC0E422" w:rsidR="000450C2" w:rsidRPr="007F17CF" w:rsidRDefault="000450C2" w:rsidP="000450C2">
            <w:pPr>
              <w:spacing w:line="240" w:lineRule="auto"/>
              <w:jc w:val="center"/>
            </w:pPr>
          </w:p>
        </w:tc>
        <w:tc>
          <w:tcPr>
            <w:tcW w:w="2604" w:type="dxa"/>
            <w:tcBorders>
              <w:top w:val="single" w:sz="4" w:space="0" w:color="000000"/>
              <w:left w:val="single" w:sz="4" w:space="0" w:color="000000"/>
              <w:right w:val="single" w:sz="4" w:space="0" w:color="000000"/>
            </w:tcBorders>
          </w:tcPr>
          <w:p w14:paraId="313DCBEA" w14:textId="77777777" w:rsidR="000450C2" w:rsidRDefault="000450C2" w:rsidP="000450C2">
            <w:pPr>
              <w:shd w:val="clear" w:color="auto" w:fill="E7E6E6" w:themeFill="background2"/>
              <w:spacing w:line="240" w:lineRule="auto"/>
            </w:pPr>
          </w:p>
          <w:p w14:paraId="4B009F2F" w14:textId="77777777" w:rsidR="000450C2" w:rsidRDefault="000450C2" w:rsidP="000450C2">
            <w:pPr>
              <w:spacing w:line="240" w:lineRule="auto"/>
              <w:jc w:val="center"/>
            </w:pPr>
            <w:r>
              <w:t>Bilan</w:t>
            </w:r>
          </w:p>
          <w:p w14:paraId="20F5B47B" w14:textId="67203C57" w:rsidR="000450C2" w:rsidRPr="008C5E8D" w:rsidRDefault="000450C2" w:rsidP="000450C2">
            <w:pPr>
              <w:spacing w:line="240" w:lineRule="auto"/>
              <w:jc w:val="center"/>
            </w:pPr>
            <w:r>
              <w:t xml:space="preserve">Fin de stage à </w:t>
            </w:r>
            <w:r w:rsidRPr="007B6C70">
              <w:rPr>
                <w:b/>
              </w:rPr>
              <w:t>15h</w:t>
            </w:r>
            <w:r>
              <w:t>.</w:t>
            </w:r>
          </w:p>
        </w:tc>
      </w:tr>
      <w:tr w:rsidR="000450C2" w:rsidRPr="00FB4886" w14:paraId="16B49EA3" w14:textId="77777777" w:rsidTr="007B6C70">
        <w:trPr>
          <w:trHeight w:val="235"/>
        </w:trPr>
        <w:tc>
          <w:tcPr>
            <w:tcW w:w="982" w:type="dxa"/>
            <w:vMerge/>
            <w:tcBorders>
              <w:left w:val="single" w:sz="4" w:space="0" w:color="000000"/>
              <w:bottom w:val="single" w:sz="4" w:space="0" w:color="000000"/>
            </w:tcBorders>
          </w:tcPr>
          <w:p w14:paraId="273EED4E" w14:textId="77777777" w:rsidR="000450C2" w:rsidRDefault="000450C2" w:rsidP="000450C2">
            <w:pPr>
              <w:spacing w:line="240" w:lineRule="auto"/>
              <w:jc w:val="center"/>
            </w:pPr>
          </w:p>
        </w:tc>
        <w:tc>
          <w:tcPr>
            <w:tcW w:w="2565" w:type="dxa"/>
            <w:vMerge/>
            <w:tcBorders>
              <w:left w:val="single" w:sz="4" w:space="0" w:color="000000"/>
              <w:bottom w:val="single" w:sz="4" w:space="0" w:color="000000"/>
            </w:tcBorders>
          </w:tcPr>
          <w:p w14:paraId="34228A9A" w14:textId="77777777" w:rsidR="000450C2" w:rsidRDefault="000450C2" w:rsidP="000450C2">
            <w:pPr>
              <w:pStyle w:val="Corpsdetexte"/>
              <w:autoSpaceDE/>
              <w:snapToGrid w:val="0"/>
            </w:pPr>
          </w:p>
        </w:tc>
        <w:tc>
          <w:tcPr>
            <w:tcW w:w="2255" w:type="dxa"/>
            <w:vMerge/>
            <w:tcBorders>
              <w:left w:val="single" w:sz="4" w:space="0" w:color="000000"/>
              <w:bottom w:val="single" w:sz="4" w:space="0" w:color="000000"/>
            </w:tcBorders>
          </w:tcPr>
          <w:p w14:paraId="2C2C0871" w14:textId="77777777" w:rsidR="000450C2" w:rsidRDefault="000450C2" w:rsidP="000450C2">
            <w:pPr>
              <w:pStyle w:val="Corpsdetexte"/>
              <w:autoSpaceDE/>
              <w:snapToGrid w:val="0"/>
              <w:rPr>
                <w:rFonts w:ascii="Times New Roman" w:hAnsi="Times New Roman" w:cs="Times New Roman"/>
                <w:szCs w:val="24"/>
              </w:rPr>
            </w:pPr>
          </w:p>
        </w:tc>
        <w:tc>
          <w:tcPr>
            <w:tcW w:w="2410" w:type="dxa"/>
            <w:tcBorders>
              <w:left w:val="single" w:sz="4" w:space="0" w:color="000000"/>
              <w:bottom w:val="single" w:sz="4" w:space="0" w:color="000000"/>
            </w:tcBorders>
          </w:tcPr>
          <w:p w14:paraId="304CB05E" w14:textId="3636A188" w:rsidR="000450C2" w:rsidRDefault="000450C2" w:rsidP="000450C2">
            <w:pPr>
              <w:pStyle w:val="Corpsdetexte"/>
              <w:autoSpaceDE/>
              <w:snapToGrid w:val="0"/>
              <w:rPr>
                <w:iCs/>
              </w:rPr>
            </w:pPr>
          </w:p>
        </w:tc>
        <w:tc>
          <w:tcPr>
            <w:tcW w:w="2514" w:type="dxa"/>
            <w:vMerge/>
            <w:tcBorders>
              <w:left w:val="single" w:sz="4" w:space="0" w:color="000000"/>
              <w:bottom w:val="single" w:sz="4" w:space="0" w:color="000000"/>
            </w:tcBorders>
            <w:shd w:val="clear" w:color="auto" w:fill="FFFFFF" w:themeFill="background1"/>
          </w:tcPr>
          <w:p w14:paraId="0916CD69" w14:textId="77777777" w:rsidR="000450C2" w:rsidRDefault="000450C2" w:rsidP="000450C2">
            <w:pPr>
              <w:pStyle w:val="Corpsdetexte"/>
              <w:autoSpaceDE/>
            </w:pPr>
          </w:p>
        </w:tc>
        <w:tc>
          <w:tcPr>
            <w:tcW w:w="2604" w:type="dxa"/>
            <w:tcBorders>
              <w:left w:val="single" w:sz="4" w:space="0" w:color="000000"/>
              <w:bottom w:val="single" w:sz="4" w:space="0" w:color="000000"/>
              <w:right w:val="single" w:sz="4" w:space="0" w:color="000000"/>
            </w:tcBorders>
          </w:tcPr>
          <w:p w14:paraId="4AD2DEA8" w14:textId="77777777" w:rsidR="000450C2" w:rsidRDefault="000450C2" w:rsidP="000450C2">
            <w:pPr>
              <w:shd w:val="clear" w:color="auto" w:fill="E7E6E6" w:themeFill="background2"/>
              <w:spacing w:line="240" w:lineRule="auto"/>
            </w:pPr>
          </w:p>
        </w:tc>
      </w:tr>
      <w:tr w:rsidR="000450C2" w:rsidRPr="00FB4886" w14:paraId="52FD47FF" w14:textId="77777777" w:rsidTr="00B016FB">
        <w:trPr>
          <w:trHeight w:val="550"/>
        </w:trPr>
        <w:tc>
          <w:tcPr>
            <w:tcW w:w="982" w:type="dxa"/>
            <w:tcBorders>
              <w:top w:val="single" w:sz="4" w:space="0" w:color="000000"/>
              <w:left w:val="single" w:sz="4" w:space="0" w:color="000000"/>
              <w:bottom w:val="single" w:sz="4" w:space="0" w:color="000000"/>
            </w:tcBorders>
          </w:tcPr>
          <w:p w14:paraId="349CAEA2" w14:textId="4327CE65" w:rsidR="000450C2" w:rsidRDefault="000450C2" w:rsidP="000450C2">
            <w:pPr>
              <w:spacing w:line="240" w:lineRule="auto"/>
              <w:jc w:val="center"/>
            </w:pPr>
            <w:r>
              <w:t>17h-17h30</w:t>
            </w:r>
          </w:p>
        </w:tc>
        <w:tc>
          <w:tcPr>
            <w:tcW w:w="2565" w:type="dxa"/>
            <w:tcBorders>
              <w:top w:val="single" w:sz="4" w:space="0" w:color="000000"/>
              <w:left w:val="single" w:sz="4" w:space="0" w:color="000000"/>
              <w:bottom w:val="single" w:sz="4" w:space="0" w:color="000000"/>
            </w:tcBorders>
          </w:tcPr>
          <w:p w14:paraId="79E44C7F" w14:textId="5BDACED2" w:rsidR="000450C2" w:rsidRDefault="000450C2" w:rsidP="000450C2">
            <w:pPr>
              <w:pStyle w:val="Corpsdetexte"/>
              <w:autoSpaceDE/>
              <w:snapToGrid w:val="0"/>
              <w:jc w:val="both"/>
            </w:pPr>
            <w:r>
              <w:t>Qu’est-ce que j’ai appris ?</w:t>
            </w:r>
          </w:p>
        </w:tc>
        <w:tc>
          <w:tcPr>
            <w:tcW w:w="2255" w:type="dxa"/>
            <w:tcBorders>
              <w:top w:val="single" w:sz="4" w:space="0" w:color="000000"/>
              <w:left w:val="single" w:sz="4" w:space="0" w:color="000000"/>
              <w:bottom w:val="single" w:sz="4" w:space="0" w:color="000000"/>
            </w:tcBorders>
          </w:tcPr>
          <w:p w14:paraId="4657A790" w14:textId="099A2851" w:rsidR="000450C2" w:rsidRDefault="000450C2" w:rsidP="000450C2">
            <w:pPr>
              <w:pStyle w:val="Corpsdetexte"/>
              <w:autoSpaceDE/>
              <w:snapToGrid w:val="0"/>
              <w:jc w:val="both"/>
              <w:rPr>
                <w:rFonts w:ascii="Times New Roman" w:hAnsi="Times New Roman" w:cs="Times New Roman"/>
                <w:szCs w:val="24"/>
              </w:rPr>
            </w:pPr>
            <w:r>
              <w:t>Qu’est-ce que j’ai appris ?</w:t>
            </w:r>
          </w:p>
        </w:tc>
        <w:tc>
          <w:tcPr>
            <w:tcW w:w="2410" w:type="dxa"/>
            <w:tcBorders>
              <w:top w:val="single" w:sz="4" w:space="0" w:color="000000"/>
              <w:left w:val="single" w:sz="4" w:space="0" w:color="000000"/>
              <w:bottom w:val="single" w:sz="4" w:space="0" w:color="000000"/>
            </w:tcBorders>
          </w:tcPr>
          <w:p w14:paraId="2BC409DE" w14:textId="5A419610" w:rsidR="000450C2" w:rsidRPr="00210EDF" w:rsidRDefault="000450C2" w:rsidP="000450C2">
            <w:pPr>
              <w:pStyle w:val="Corpsdetexte"/>
              <w:autoSpaceDE/>
              <w:snapToGrid w:val="0"/>
              <w:rPr>
                <w:i/>
                <w:iCs/>
              </w:rPr>
            </w:pPr>
            <w:r>
              <w:t>Qu’est-ce que j’ai appris ?</w:t>
            </w:r>
          </w:p>
        </w:tc>
        <w:tc>
          <w:tcPr>
            <w:tcW w:w="2514" w:type="dxa"/>
            <w:tcBorders>
              <w:top w:val="single" w:sz="4" w:space="0" w:color="000000"/>
              <w:left w:val="single" w:sz="4" w:space="0" w:color="000000"/>
              <w:bottom w:val="single" w:sz="4" w:space="0" w:color="000000"/>
            </w:tcBorders>
          </w:tcPr>
          <w:p w14:paraId="1ABB593A" w14:textId="2126BC15" w:rsidR="000450C2" w:rsidRDefault="000450C2" w:rsidP="000450C2">
            <w:pPr>
              <w:pStyle w:val="Corpsdetexte"/>
              <w:autoSpaceDE/>
            </w:pPr>
            <w:r>
              <w:t>Qu’est-ce que j’ai appris ?</w:t>
            </w:r>
          </w:p>
        </w:tc>
        <w:tc>
          <w:tcPr>
            <w:tcW w:w="260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05AB5CD" w14:textId="77777777" w:rsidR="000450C2" w:rsidRDefault="000450C2" w:rsidP="000450C2">
            <w:pPr>
              <w:shd w:val="clear" w:color="auto" w:fill="E7E6E6" w:themeFill="background2"/>
              <w:spacing w:line="240" w:lineRule="auto"/>
            </w:pPr>
          </w:p>
        </w:tc>
      </w:tr>
    </w:tbl>
    <w:p w14:paraId="0D3A2E30" w14:textId="77777777" w:rsidR="00903F6A" w:rsidRPr="008C5E8D" w:rsidRDefault="00903F6A" w:rsidP="008E3B87">
      <w:pPr>
        <w:spacing w:line="240" w:lineRule="auto"/>
        <w:sectPr w:rsidR="00903F6A" w:rsidRPr="008C5E8D" w:rsidSect="00210EDF">
          <w:footerReference w:type="default" r:id="rId9"/>
          <w:pgSz w:w="16838" w:h="11906" w:orient="landscape"/>
          <w:pgMar w:top="567" w:right="1134" w:bottom="1134" w:left="1134" w:header="720" w:footer="720" w:gutter="0"/>
          <w:cols w:space="720"/>
          <w:docGrid w:linePitch="600" w:charSpace="32768"/>
        </w:sectPr>
      </w:pPr>
    </w:p>
    <w:p w14:paraId="09472A7A" w14:textId="77777777" w:rsidR="00903F6A" w:rsidRPr="008C5E8D" w:rsidRDefault="00903F6A" w:rsidP="00903F6A">
      <w:pPr>
        <w:autoSpaceDN w:val="0"/>
        <w:spacing w:line="240" w:lineRule="auto"/>
        <w:jc w:val="center"/>
        <w:textAlignment w:val="baseline"/>
        <w:rPr>
          <w:rFonts w:ascii="Calibri" w:eastAsia="Arial Unicode MS" w:hAnsi="Calibri" w:cs="Calibri"/>
          <w:b/>
          <w:color w:val="F7CAAC"/>
          <w:kern w:val="3"/>
          <w:sz w:val="36"/>
          <w:szCs w:val="36"/>
          <w:lang w:eastAsia="fr-FR"/>
          <w14:textOutline w14:w="11112" w14:cap="flat" w14:cmpd="sng" w14:algn="ctr">
            <w14:solidFill>
              <w14:srgbClr w14:val="FF0000"/>
            </w14:solidFill>
            <w14:prstDash w14:val="solid"/>
            <w14:round/>
          </w14:textOutline>
        </w:rPr>
      </w:pPr>
    </w:p>
    <w:p w14:paraId="2128D63F" w14:textId="2A1C9023" w:rsidR="00903F6A" w:rsidRPr="00192F45" w:rsidRDefault="00FB4886" w:rsidP="00903F6A">
      <w:pPr>
        <w:autoSpaceDN w:val="0"/>
        <w:spacing w:line="240" w:lineRule="auto"/>
        <w:jc w:val="center"/>
        <w:textAlignment w:val="baseline"/>
        <w:rPr>
          <w:rFonts w:asciiTheme="minorHAnsi" w:eastAsia="Arial Unicode MS" w:hAnsiTheme="minorHAnsi" w:cstheme="minorHAnsi"/>
          <w:kern w:val="3"/>
          <w:szCs w:val="24"/>
          <w:lang w:eastAsia="fr-FR"/>
        </w:rPr>
      </w:pPr>
      <w:r w:rsidRPr="00192F45">
        <w:rPr>
          <w:rFonts w:asciiTheme="minorHAnsi" w:eastAsia="Arial Unicode MS" w:hAnsiTheme="minorHAnsi" w:cstheme="minorHAnsi"/>
          <w:kern w:val="3"/>
          <w:szCs w:val="24"/>
          <w:lang w:eastAsia="fr-FR"/>
        </w:rPr>
        <w:t xml:space="preserve">Stage </w:t>
      </w:r>
      <w:r w:rsidR="00192F45" w:rsidRPr="00192F45">
        <w:rPr>
          <w:rFonts w:asciiTheme="minorHAnsi" w:eastAsia="Arial Unicode MS" w:hAnsiTheme="minorHAnsi" w:cstheme="minorHAnsi"/>
          <w:kern w:val="3"/>
          <w:szCs w:val="24"/>
          <w:lang w:eastAsia="fr-FR"/>
        </w:rPr>
        <w:t>CFDT</w:t>
      </w:r>
    </w:p>
    <w:p w14:paraId="44D65400" w14:textId="72814806" w:rsidR="00192F45" w:rsidRPr="00192F45" w:rsidRDefault="00192F45" w:rsidP="00192F45">
      <w:pPr>
        <w:spacing w:line="240" w:lineRule="auto"/>
        <w:jc w:val="center"/>
        <w:rPr>
          <w:rFonts w:asciiTheme="minorHAnsi" w:hAnsiTheme="minorHAnsi" w:cstheme="minorHAnsi"/>
        </w:rPr>
      </w:pPr>
      <w:r w:rsidRPr="00192F45">
        <w:rPr>
          <w:rFonts w:asciiTheme="minorHAnsi" w:hAnsiTheme="minorHAnsi" w:cstheme="minorHAnsi"/>
          <w:b/>
        </w:rPr>
        <w:t xml:space="preserve"> « Analyse de l’actualité économique »</w:t>
      </w:r>
    </w:p>
    <w:p w14:paraId="36613E3B" w14:textId="580D3912" w:rsidR="002D0CFA" w:rsidRPr="002D0CFA" w:rsidRDefault="007B15F7" w:rsidP="002D0CFA">
      <w:pPr>
        <w:jc w:val="center"/>
        <w:rPr>
          <w:rFonts w:asciiTheme="minorHAnsi" w:hAnsiTheme="minorHAnsi" w:cstheme="minorHAnsi"/>
          <w:b/>
        </w:rPr>
      </w:pPr>
      <w:r w:rsidRPr="002D0CFA">
        <w:rPr>
          <w:rFonts w:asciiTheme="minorHAnsi" w:hAnsiTheme="minorHAnsi" w:cstheme="minorHAnsi"/>
          <w:b/>
        </w:rPr>
        <w:t>D</w:t>
      </w:r>
      <w:r w:rsidR="002D0CFA" w:rsidRPr="002D0CFA">
        <w:rPr>
          <w:rFonts w:asciiTheme="minorHAnsi" w:hAnsiTheme="minorHAnsi" w:cstheme="minorHAnsi"/>
          <w:b/>
        </w:rPr>
        <w:t>u</w:t>
      </w:r>
      <w:r>
        <w:rPr>
          <w:rFonts w:asciiTheme="minorHAnsi" w:hAnsiTheme="minorHAnsi" w:cstheme="minorHAnsi"/>
          <w:b/>
        </w:rPr>
        <w:t xml:space="preserve"> 16 au 20</w:t>
      </w:r>
      <w:r w:rsidR="002D0CFA" w:rsidRPr="002D0CFA">
        <w:rPr>
          <w:rFonts w:asciiTheme="minorHAnsi" w:hAnsiTheme="minorHAnsi" w:cstheme="minorHAnsi"/>
          <w:b/>
        </w:rPr>
        <w:t xml:space="preserve"> </w:t>
      </w:r>
      <w:r>
        <w:rPr>
          <w:rFonts w:asciiTheme="minorHAnsi" w:hAnsiTheme="minorHAnsi" w:cstheme="minorHAnsi"/>
          <w:b/>
        </w:rPr>
        <w:t>février 2026</w:t>
      </w:r>
    </w:p>
    <w:p w14:paraId="4D147EDC" w14:textId="77777777" w:rsidR="00192F45" w:rsidRPr="00192F45" w:rsidRDefault="00192F45" w:rsidP="00192F45">
      <w:pPr>
        <w:rPr>
          <w:rFonts w:asciiTheme="minorHAnsi" w:hAnsiTheme="minorHAnsi" w:cstheme="minorHAnsi"/>
        </w:rPr>
      </w:pPr>
    </w:p>
    <w:p w14:paraId="51F73A0C" w14:textId="77777777" w:rsidR="00192F45" w:rsidRPr="00192F45" w:rsidRDefault="00192F45" w:rsidP="00192F45">
      <w:pPr>
        <w:jc w:val="center"/>
        <w:rPr>
          <w:rFonts w:asciiTheme="minorHAnsi" w:hAnsiTheme="minorHAnsi" w:cstheme="minorHAnsi"/>
        </w:rPr>
      </w:pPr>
      <w:r w:rsidRPr="00192F45">
        <w:rPr>
          <w:rFonts w:asciiTheme="minorHAnsi" w:hAnsiTheme="minorHAnsi" w:cstheme="minorHAnsi"/>
          <w:szCs w:val="24"/>
        </w:rPr>
        <w:t>Responsable universitaire : Philippe Légé (Univ</w:t>
      </w:r>
      <w:r w:rsidRPr="00192F45">
        <w:rPr>
          <w:rFonts w:asciiTheme="minorHAnsi" w:hAnsiTheme="minorHAnsi" w:cstheme="minorHAnsi"/>
        </w:rPr>
        <w:t>. Paris 1-ISST)</w:t>
      </w:r>
    </w:p>
    <w:p w14:paraId="2653A8D9" w14:textId="23C539FD" w:rsidR="00192F45" w:rsidRPr="00192F45" w:rsidRDefault="00192F45" w:rsidP="00192F45">
      <w:pPr>
        <w:jc w:val="center"/>
        <w:rPr>
          <w:rFonts w:asciiTheme="minorHAnsi" w:hAnsiTheme="minorHAnsi" w:cstheme="minorHAnsi"/>
        </w:rPr>
      </w:pPr>
      <w:r w:rsidRPr="00192F45">
        <w:rPr>
          <w:rFonts w:asciiTheme="minorHAnsi" w:hAnsiTheme="minorHAnsi" w:cstheme="minorHAnsi"/>
        </w:rPr>
        <w:t xml:space="preserve">Responsable syndicale : </w:t>
      </w:r>
      <w:r w:rsidR="00263029">
        <w:rPr>
          <w:rFonts w:asciiTheme="minorHAnsi" w:hAnsiTheme="minorHAnsi" w:cstheme="minorHAnsi"/>
        </w:rPr>
        <w:t>Paul Busi</w:t>
      </w:r>
      <w:r w:rsidRPr="00192F45">
        <w:rPr>
          <w:rFonts w:asciiTheme="minorHAnsi" w:hAnsiTheme="minorHAnsi" w:cstheme="minorHAnsi"/>
        </w:rPr>
        <w:t xml:space="preserve"> (CFDT) </w:t>
      </w:r>
    </w:p>
    <w:p w14:paraId="30603324" w14:textId="5B324D70" w:rsidR="00903F6A" w:rsidRDefault="00903F6A" w:rsidP="00903F6A">
      <w:pPr>
        <w:autoSpaceDN w:val="0"/>
        <w:spacing w:line="240" w:lineRule="auto"/>
        <w:jc w:val="center"/>
        <w:textAlignment w:val="baseline"/>
        <w:rPr>
          <w:rFonts w:ascii="Calibri" w:eastAsia="Arial Unicode MS" w:hAnsi="Calibri" w:cs="Calibri"/>
          <w:kern w:val="3"/>
          <w:szCs w:val="24"/>
          <w:lang w:eastAsia="fr-FR"/>
        </w:rPr>
      </w:pPr>
    </w:p>
    <w:p w14:paraId="7596C1B8" w14:textId="77777777" w:rsidR="00903F6A" w:rsidRPr="00903F6A" w:rsidRDefault="00903F6A" w:rsidP="00903F6A">
      <w:pPr>
        <w:autoSpaceDN w:val="0"/>
        <w:spacing w:line="240" w:lineRule="auto"/>
        <w:jc w:val="center"/>
        <w:textAlignment w:val="baseline"/>
        <w:rPr>
          <w:rFonts w:ascii="Calibri" w:eastAsia="Arial Unicode MS" w:hAnsi="Calibri" w:cs="Calibri"/>
          <w:b/>
          <w:kern w:val="3"/>
          <w:sz w:val="32"/>
          <w:szCs w:val="32"/>
          <w:u w:val="single"/>
          <w:lang w:eastAsia="fr-FR"/>
        </w:rPr>
      </w:pPr>
      <w:r w:rsidRPr="00903F6A">
        <w:rPr>
          <w:rFonts w:ascii="Calibri" w:eastAsia="Arial Unicode MS" w:hAnsi="Calibri" w:cs="Calibri"/>
          <w:b/>
          <w:kern w:val="3"/>
          <w:sz w:val="32"/>
          <w:szCs w:val="32"/>
          <w:u w:val="single"/>
          <w:lang w:eastAsia="fr-FR"/>
        </w:rPr>
        <w:t>PRESENTATION</w:t>
      </w:r>
    </w:p>
    <w:p w14:paraId="3392A149" w14:textId="77777777" w:rsidR="00903F6A" w:rsidRPr="00903F6A" w:rsidRDefault="00903F6A" w:rsidP="00903F6A">
      <w:pPr>
        <w:autoSpaceDN w:val="0"/>
        <w:spacing w:line="240" w:lineRule="auto"/>
        <w:jc w:val="center"/>
        <w:textAlignment w:val="baseline"/>
        <w:rPr>
          <w:rFonts w:ascii="Calibri" w:eastAsia="Arial Unicode MS" w:hAnsi="Calibri" w:cs="Calibri"/>
          <w:kern w:val="3"/>
          <w:sz w:val="32"/>
          <w:szCs w:val="32"/>
          <w:u w:val="single"/>
          <w:lang w:eastAsia="fr-FR"/>
        </w:rPr>
      </w:pPr>
    </w:p>
    <w:p w14:paraId="1B4247A9" w14:textId="77777777" w:rsidR="00903F6A" w:rsidRPr="00903F6A" w:rsidRDefault="00903F6A" w:rsidP="00903F6A">
      <w:pPr>
        <w:autoSpaceDN w:val="0"/>
        <w:spacing w:line="240" w:lineRule="auto"/>
        <w:jc w:val="center"/>
        <w:textAlignment w:val="baseline"/>
        <w:rPr>
          <w:rFonts w:ascii="Calibri" w:eastAsia="Arial Unicode MS" w:hAnsi="Calibri" w:cs="Calibri"/>
          <w:kern w:val="3"/>
          <w:szCs w:val="24"/>
          <w:lang w:eastAsia="fr-FR"/>
        </w:rPr>
      </w:pPr>
    </w:p>
    <w:p w14:paraId="543DC135" w14:textId="7FFB1703" w:rsidR="00903F6A" w:rsidRPr="004E311D" w:rsidRDefault="00903F6A" w:rsidP="00903F6A">
      <w:pPr>
        <w:autoSpaceDN w:val="0"/>
        <w:spacing w:line="240" w:lineRule="auto"/>
        <w:textAlignment w:val="baseline"/>
        <w:rPr>
          <w:rFonts w:ascii="Calibri" w:eastAsia="Arial Unicode MS" w:hAnsi="Calibri" w:cs="Calibri"/>
          <w:kern w:val="3"/>
          <w:sz w:val="26"/>
          <w:szCs w:val="26"/>
          <w:lang w:eastAsia="fr-FR"/>
        </w:rPr>
      </w:pPr>
      <w:r w:rsidRPr="004E311D">
        <w:rPr>
          <w:rFonts w:ascii="Calibri" w:eastAsia="Arial Unicode MS" w:hAnsi="Calibri" w:cs="Calibri"/>
          <w:b/>
          <w:bCs/>
          <w:kern w:val="3"/>
          <w:sz w:val="26"/>
          <w:szCs w:val="26"/>
          <w:u w:val="single"/>
          <w:lang w:eastAsia="fr-FR"/>
        </w:rPr>
        <w:t>PUBLIC</w:t>
      </w:r>
      <w:r w:rsidRPr="009E6BAE">
        <w:rPr>
          <w:rFonts w:ascii="Calibri" w:eastAsia="Arial Unicode MS" w:hAnsi="Calibri" w:cs="Calibri"/>
          <w:b/>
          <w:bCs/>
          <w:kern w:val="3"/>
          <w:sz w:val="26"/>
          <w:szCs w:val="26"/>
          <w:lang w:eastAsia="fr-FR"/>
        </w:rPr>
        <w:t> </w:t>
      </w:r>
      <w:r w:rsidRPr="004E311D">
        <w:rPr>
          <w:rFonts w:ascii="Calibri" w:eastAsia="Arial Unicode MS" w:hAnsi="Calibri" w:cs="Calibri"/>
          <w:bCs/>
          <w:kern w:val="3"/>
          <w:sz w:val="26"/>
          <w:szCs w:val="26"/>
          <w:lang w:eastAsia="fr-FR"/>
        </w:rPr>
        <w:t>:</w:t>
      </w:r>
      <w:r w:rsidR="00FC7622" w:rsidRPr="004E311D">
        <w:rPr>
          <w:rFonts w:ascii="Calibri" w:eastAsia="Arial Unicode MS" w:hAnsi="Calibri" w:cs="Calibri"/>
          <w:bCs/>
          <w:kern w:val="3"/>
          <w:sz w:val="26"/>
          <w:szCs w:val="26"/>
          <w:lang w:eastAsia="fr-FR"/>
        </w:rPr>
        <w:t xml:space="preserve"> </w:t>
      </w:r>
      <w:r w:rsidRPr="004E311D">
        <w:rPr>
          <w:rFonts w:ascii="Calibri" w:eastAsia="Arial Unicode MS" w:hAnsi="Calibri" w:cs="Calibri"/>
          <w:kern w:val="3"/>
          <w:sz w:val="26"/>
          <w:szCs w:val="26"/>
          <w:lang w:eastAsia="fr-FR"/>
        </w:rPr>
        <w:t xml:space="preserve">Cette formation s’adresse </w:t>
      </w:r>
      <w:r w:rsidR="00FC7622" w:rsidRPr="004E311D">
        <w:rPr>
          <w:rFonts w:ascii="Calibri" w:eastAsia="Arial Unicode MS" w:hAnsi="Calibri" w:cs="Calibri"/>
          <w:kern w:val="3"/>
          <w:sz w:val="26"/>
          <w:szCs w:val="26"/>
          <w:lang w:eastAsia="fr-FR"/>
        </w:rPr>
        <w:t>aux responsables de syndicats, d’URI ou de fédérations</w:t>
      </w:r>
      <w:r w:rsidR="004E311D">
        <w:rPr>
          <w:rFonts w:ascii="Calibri" w:eastAsia="Arial Unicode MS" w:hAnsi="Calibri" w:cs="Calibri"/>
          <w:kern w:val="3"/>
          <w:sz w:val="26"/>
          <w:szCs w:val="26"/>
          <w:lang w:eastAsia="fr-FR"/>
        </w:rPr>
        <w:t>.</w:t>
      </w:r>
      <w:r w:rsidR="007A7681">
        <w:rPr>
          <w:rFonts w:ascii="Calibri" w:eastAsia="Arial Unicode MS" w:hAnsi="Calibri" w:cs="Calibri"/>
          <w:kern w:val="3"/>
          <w:sz w:val="26"/>
          <w:szCs w:val="26"/>
          <w:lang w:eastAsia="fr-FR"/>
        </w:rPr>
        <w:t xml:space="preserve"> Les stagiaires peuvent être issus du secteur privé ou du secteur public.</w:t>
      </w:r>
    </w:p>
    <w:p w14:paraId="4440A0CD" w14:textId="77777777" w:rsidR="00903F6A" w:rsidRPr="004E311D" w:rsidRDefault="00903F6A" w:rsidP="00903F6A">
      <w:pPr>
        <w:autoSpaceDN w:val="0"/>
        <w:spacing w:line="240" w:lineRule="auto"/>
        <w:textAlignment w:val="baseline"/>
        <w:rPr>
          <w:rFonts w:ascii="Calibri" w:eastAsia="Arial Unicode MS" w:hAnsi="Calibri" w:cs="Calibri"/>
          <w:kern w:val="3"/>
          <w:sz w:val="26"/>
          <w:szCs w:val="26"/>
          <w:lang w:eastAsia="fr-FR"/>
        </w:rPr>
      </w:pPr>
    </w:p>
    <w:p w14:paraId="7E65C0D8" w14:textId="7AEAC957" w:rsidR="00903F6A" w:rsidRPr="004E311D" w:rsidRDefault="00903F6A" w:rsidP="00903F6A">
      <w:pPr>
        <w:autoSpaceDN w:val="0"/>
        <w:spacing w:line="240" w:lineRule="auto"/>
        <w:textAlignment w:val="baseline"/>
        <w:rPr>
          <w:rFonts w:ascii="Calibri" w:eastAsia="Arial Unicode MS" w:hAnsi="Calibri" w:cs="Calibri"/>
          <w:b/>
          <w:bCs/>
          <w:kern w:val="3"/>
          <w:sz w:val="26"/>
          <w:szCs w:val="26"/>
          <w:u w:val="single"/>
          <w:lang w:eastAsia="fr-FR"/>
        </w:rPr>
      </w:pPr>
      <w:r w:rsidRPr="004E311D">
        <w:rPr>
          <w:rFonts w:ascii="Calibri" w:eastAsia="Arial Unicode MS" w:hAnsi="Calibri" w:cs="Calibri"/>
          <w:b/>
          <w:bCs/>
          <w:kern w:val="3"/>
          <w:sz w:val="26"/>
          <w:szCs w:val="26"/>
          <w:u w:val="single"/>
          <w:lang w:eastAsia="fr-FR"/>
        </w:rPr>
        <w:t>OBJECTIFS</w:t>
      </w:r>
      <w:r w:rsidRPr="009E6BAE">
        <w:rPr>
          <w:rFonts w:ascii="Calibri" w:eastAsia="Arial Unicode MS" w:hAnsi="Calibri" w:cs="Calibri"/>
          <w:b/>
          <w:bCs/>
          <w:kern w:val="3"/>
          <w:sz w:val="26"/>
          <w:szCs w:val="26"/>
          <w:lang w:eastAsia="fr-FR"/>
        </w:rPr>
        <w:t> </w:t>
      </w:r>
      <w:r w:rsidRPr="004E311D">
        <w:rPr>
          <w:rFonts w:ascii="Calibri" w:eastAsia="Arial Unicode MS" w:hAnsi="Calibri" w:cs="Calibri"/>
          <w:bCs/>
          <w:kern w:val="3"/>
          <w:sz w:val="26"/>
          <w:szCs w:val="26"/>
          <w:lang w:eastAsia="fr-FR"/>
        </w:rPr>
        <w:t>:</w:t>
      </w:r>
      <w:r w:rsidR="00FC7622" w:rsidRPr="004E311D">
        <w:rPr>
          <w:rFonts w:ascii="Calibri" w:eastAsia="Arial Unicode MS" w:hAnsi="Calibri" w:cs="Calibri"/>
          <w:bCs/>
          <w:kern w:val="3"/>
          <w:sz w:val="26"/>
          <w:szCs w:val="26"/>
          <w:lang w:eastAsia="fr-FR"/>
        </w:rPr>
        <w:t xml:space="preserve"> Maîtriser les outils permettant la lecture et l’analyse de l’actualité économique, comprendre les principales causes et conséquences des politiques économiques, acquérir une culture générale sur les indicateurs socio-économiques.</w:t>
      </w:r>
    </w:p>
    <w:p w14:paraId="20A41FA6" w14:textId="77777777" w:rsidR="00903F6A" w:rsidRPr="004E311D" w:rsidRDefault="00903F6A" w:rsidP="00903F6A">
      <w:pPr>
        <w:autoSpaceDN w:val="0"/>
        <w:spacing w:line="240" w:lineRule="auto"/>
        <w:textAlignment w:val="baseline"/>
        <w:rPr>
          <w:rFonts w:ascii="Calibri" w:eastAsia="Arial Unicode MS" w:hAnsi="Calibri" w:cs="Calibri"/>
          <w:kern w:val="3"/>
          <w:sz w:val="26"/>
          <w:szCs w:val="26"/>
          <w:lang w:eastAsia="fr-FR"/>
        </w:rPr>
      </w:pPr>
    </w:p>
    <w:p w14:paraId="70537CFD" w14:textId="77777777" w:rsidR="00903F6A" w:rsidRPr="004E311D" w:rsidRDefault="00903F6A" w:rsidP="00903F6A">
      <w:pPr>
        <w:widowControl w:val="0"/>
        <w:autoSpaceDN w:val="0"/>
        <w:spacing w:line="240" w:lineRule="auto"/>
        <w:textAlignment w:val="baseline"/>
        <w:rPr>
          <w:rFonts w:ascii="Calibri" w:eastAsia="Arial Unicode MS" w:hAnsi="Calibri" w:cs="Calibri"/>
          <w:kern w:val="3"/>
          <w:sz w:val="26"/>
          <w:szCs w:val="26"/>
          <w:lang w:eastAsia="fr-FR"/>
        </w:rPr>
      </w:pPr>
    </w:p>
    <w:p w14:paraId="6275F2F0" w14:textId="77777777" w:rsidR="00903F6A" w:rsidRPr="004E311D" w:rsidRDefault="00903F6A" w:rsidP="00903F6A">
      <w:pPr>
        <w:autoSpaceDN w:val="0"/>
        <w:spacing w:line="240" w:lineRule="auto"/>
        <w:textAlignment w:val="baseline"/>
        <w:rPr>
          <w:rFonts w:ascii="Calibri" w:eastAsia="Arial Unicode MS" w:hAnsi="Calibri" w:cs="Calibri"/>
          <w:b/>
          <w:bCs/>
          <w:kern w:val="3"/>
          <w:sz w:val="26"/>
          <w:szCs w:val="26"/>
          <w:u w:val="single"/>
          <w:lang w:eastAsia="fr-FR"/>
        </w:rPr>
      </w:pPr>
      <w:r w:rsidRPr="004E311D">
        <w:rPr>
          <w:rFonts w:ascii="Calibri" w:eastAsia="Arial Unicode MS" w:hAnsi="Calibri" w:cs="Calibri"/>
          <w:b/>
          <w:bCs/>
          <w:kern w:val="3"/>
          <w:sz w:val="26"/>
          <w:szCs w:val="26"/>
          <w:u w:val="single"/>
          <w:lang w:eastAsia="fr-FR"/>
        </w:rPr>
        <w:t>PROGRAMME DE LA FORMATION</w:t>
      </w:r>
      <w:r w:rsidRPr="009E6BAE">
        <w:rPr>
          <w:rFonts w:ascii="Calibri" w:eastAsia="Arial Unicode MS" w:hAnsi="Calibri" w:cs="Calibri"/>
          <w:b/>
          <w:bCs/>
          <w:kern w:val="3"/>
          <w:sz w:val="26"/>
          <w:szCs w:val="26"/>
          <w:lang w:eastAsia="fr-FR"/>
        </w:rPr>
        <w:t> :</w:t>
      </w:r>
    </w:p>
    <w:p w14:paraId="3E1F4145" w14:textId="73CDB2FA" w:rsidR="00D04367" w:rsidRPr="00B4781A" w:rsidRDefault="00D04367" w:rsidP="00FF7674">
      <w:pPr>
        <w:autoSpaceDN w:val="0"/>
        <w:spacing w:before="120" w:after="120" w:line="240" w:lineRule="auto"/>
        <w:ind w:left="426" w:hanging="426"/>
        <w:textAlignment w:val="baseline"/>
        <w:rPr>
          <w:rFonts w:ascii="Calibri" w:eastAsia="Arial Unicode MS" w:hAnsi="Calibri" w:cs="Calibri"/>
          <w:kern w:val="3"/>
          <w:sz w:val="26"/>
          <w:szCs w:val="26"/>
          <w:lang w:eastAsia="fr-FR"/>
        </w:rPr>
      </w:pPr>
      <w:r w:rsidRPr="00D04367">
        <w:rPr>
          <w:rFonts w:ascii="Calibri" w:eastAsia="Arial Unicode MS" w:hAnsi="Calibri" w:cs="Calibri"/>
          <w:i/>
          <w:kern w:val="3"/>
          <w:sz w:val="26"/>
          <w:szCs w:val="26"/>
          <w:lang w:eastAsia="fr-FR"/>
        </w:rPr>
        <w:t xml:space="preserve">Optimisation fiscale : </w:t>
      </w:r>
      <w:r w:rsidR="00B4781A" w:rsidRPr="00B4781A">
        <w:rPr>
          <w:rFonts w:ascii="Calibri" w:eastAsia="Arial Unicode MS" w:hAnsi="Calibri" w:cs="Calibri"/>
          <w:kern w:val="3"/>
          <w:sz w:val="26"/>
          <w:szCs w:val="26"/>
          <w:lang w:eastAsia="fr-FR"/>
        </w:rPr>
        <w:t>quelles sont les</w:t>
      </w:r>
      <w:r w:rsidR="00B4781A">
        <w:rPr>
          <w:rFonts w:ascii="Calibri" w:eastAsia="Arial Unicode MS" w:hAnsi="Calibri" w:cs="Calibri"/>
          <w:i/>
          <w:kern w:val="3"/>
          <w:sz w:val="26"/>
          <w:szCs w:val="26"/>
          <w:lang w:eastAsia="fr-FR"/>
        </w:rPr>
        <w:t xml:space="preserve"> </w:t>
      </w:r>
      <w:r w:rsidRPr="00B4781A">
        <w:rPr>
          <w:rFonts w:ascii="Calibri" w:eastAsia="Arial Unicode MS" w:hAnsi="Calibri" w:cs="Calibri"/>
          <w:kern w:val="3"/>
          <w:sz w:val="26"/>
          <w:szCs w:val="26"/>
          <w:lang w:eastAsia="fr-FR"/>
        </w:rPr>
        <w:t xml:space="preserve">pratiques des entreprises </w:t>
      </w:r>
      <w:r w:rsidR="00B4781A">
        <w:rPr>
          <w:rFonts w:ascii="Calibri" w:eastAsia="Arial Unicode MS" w:hAnsi="Calibri" w:cs="Calibri"/>
          <w:kern w:val="3"/>
          <w:sz w:val="26"/>
          <w:szCs w:val="26"/>
          <w:lang w:eastAsia="fr-FR"/>
        </w:rPr>
        <w:t>pour réduire leur taxation ? Comment détecter et analyser les montages fiscaux douteux ? Quelle</w:t>
      </w:r>
      <w:r w:rsidRPr="00B4781A">
        <w:rPr>
          <w:rFonts w:ascii="Calibri" w:eastAsia="Arial Unicode MS" w:hAnsi="Calibri" w:cs="Calibri"/>
          <w:kern w:val="3"/>
          <w:sz w:val="26"/>
          <w:szCs w:val="26"/>
          <w:lang w:eastAsia="fr-FR"/>
        </w:rPr>
        <w:t xml:space="preserve"> action syndicale</w:t>
      </w:r>
      <w:r w:rsidR="00B4781A">
        <w:rPr>
          <w:rFonts w:ascii="Calibri" w:eastAsia="Arial Unicode MS" w:hAnsi="Calibri" w:cs="Calibri"/>
          <w:kern w:val="3"/>
          <w:sz w:val="26"/>
          <w:szCs w:val="26"/>
          <w:lang w:eastAsia="fr-FR"/>
        </w:rPr>
        <w:t xml:space="preserve"> pour y faire face ?</w:t>
      </w:r>
    </w:p>
    <w:p w14:paraId="7089CA88" w14:textId="2E2AE1A5" w:rsidR="00FF7674" w:rsidRPr="00FF7674" w:rsidRDefault="00FF7674" w:rsidP="00FF7674">
      <w:pPr>
        <w:autoSpaceDN w:val="0"/>
        <w:spacing w:before="120" w:after="120" w:line="240" w:lineRule="auto"/>
        <w:ind w:left="426" w:hanging="426"/>
        <w:textAlignment w:val="baseline"/>
        <w:rPr>
          <w:rFonts w:ascii="Calibri" w:eastAsia="Arial Unicode MS" w:hAnsi="Calibri" w:cs="Calibri"/>
          <w:kern w:val="3"/>
          <w:sz w:val="26"/>
          <w:szCs w:val="26"/>
          <w:lang w:eastAsia="fr-FR"/>
        </w:rPr>
      </w:pPr>
      <w:r w:rsidRPr="005D442F">
        <w:rPr>
          <w:rFonts w:ascii="Calibri" w:eastAsia="Arial Unicode MS" w:hAnsi="Calibri" w:cs="Calibri"/>
          <w:i/>
          <w:kern w:val="3"/>
          <w:sz w:val="26"/>
          <w:szCs w:val="26"/>
          <w:lang w:eastAsia="fr-FR"/>
        </w:rPr>
        <w:t>Comprendre les politiques économiques</w:t>
      </w:r>
      <w:r>
        <w:rPr>
          <w:rFonts w:ascii="Calibri" w:eastAsia="Arial Unicode MS" w:hAnsi="Calibri" w:cs="Calibri"/>
          <w:kern w:val="3"/>
          <w:sz w:val="26"/>
          <w:szCs w:val="26"/>
          <w:lang w:eastAsia="fr-FR"/>
        </w:rPr>
        <w:t xml:space="preserve"> : les outils et les objectifs des </w:t>
      </w:r>
      <w:r w:rsidR="005D442F">
        <w:rPr>
          <w:rFonts w:ascii="Calibri" w:eastAsia="Arial Unicode MS" w:hAnsi="Calibri" w:cs="Calibri"/>
          <w:kern w:val="3"/>
          <w:sz w:val="26"/>
          <w:szCs w:val="26"/>
          <w:lang w:eastAsia="fr-FR"/>
        </w:rPr>
        <w:t xml:space="preserve">interventions publiques dans l’économie, les fonctions des politiques économiques, </w:t>
      </w:r>
      <w:r w:rsidR="00047425">
        <w:rPr>
          <w:rFonts w:ascii="Calibri" w:eastAsia="Arial Unicode MS" w:hAnsi="Calibri" w:cs="Calibri"/>
          <w:kern w:val="3"/>
          <w:sz w:val="26"/>
          <w:szCs w:val="26"/>
          <w:lang w:eastAsia="fr-FR"/>
        </w:rPr>
        <w:t xml:space="preserve">les </w:t>
      </w:r>
      <w:r w:rsidR="005D442F">
        <w:rPr>
          <w:rFonts w:ascii="Calibri" w:eastAsia="Arial Unicode MS" w:hAnsi="Calibri" w:cs="Calibri"/>
          <w:kern w:val="3"/>
          <w:sz w:val="26"/>
          <w:szCs w:val="26"/>
          <w:lang w:eastAsia="fr-FR"/>
        </w:rPr>
        <w:t xml:space="preserve">modalités et </w:t>
      </w:r>
      <w:r w:rsidR="00047425">
        <w:rPr>
          <w:rFonts w:ascii="Calibri" w:eastAsia="Arial Unicode MS" w:hAnsi="Calibri" w:cs="Calibri"/>
          <w:kern w:val="3"/>
          <w:sz w:val="26"/>
          <w:szCs w:val="26"/>
          <w:lang w:eastAsia="fr-FR"/>
        </w:rPr>
        <w:t>l’</w:t>
      </w:r>
      <w:r w:rsidR="005D442F">
        <w:rPr>
          <w:rFonts w:ascii="Calibri" w:eastAsia="Arial Unicode MS" w:hAnsi="Calibri" w:cs="Calibri"/>
          <w:kern w:val="3"/>
          <w:sz w:val="26"/>
          <w:szCs w:val="26"/>
          <w:lang w:eastAsia="fr-FR"/>
        </w:rPr>
        <w:t>efficacité de la politique monétaire.</w:t>
      </w:r>
    </w:p>
    <w:p w14:paraId="1CF59090" w14:textId="2BF0CF52" w:rsidR="00047425" w:rsidRDefault="00047425" w:rsidP="00047425">
      <w:pPr>
        <w:autoSpaceDN w:val="0"/>
        <w:spacing w:before="120" w:after="120" w:line="240" w:lineRule="auto"/>
        <w:ind w:left="426" w:hanging="426"/>
        <w:textAlignment w:val="baseline"/>
        <w:rPr>
          <w:rFonts w:ascii="Calibri" w:eastAsia="Arial Unicode MS" w:hAnsi="Calibri" w:cs="Calibri"/>
          <w:kern w:val="3"/>
          <w:sz w:val="26"/>
          <w:szCs w:val="26"/>
          <w:lang w:eastAsia="fr-FR"/>
        </w:rPr>
      </w:pPr>
      <w:r w:rsidRPr="005D442F">
        <w:rPr>
          <w:rFonts w:ascii="Calibri" w:eastAsia="Arial Unicode MS" w:hAnsi="Calibri" w:cs="Calibri"/>
          <w:i/>
          <w:kern w:val="3"/>
          <w:sz w:val="26"/>
          <w:szCs w:val="26"/>
          <w:lang w:eastAsia="fr-FR"/>
        </w:rPr>
        <w:t>L’Etat a-t-il une contrainte budgétaire ?</w:t>
      </w:r>
      <w:r>
        <w:rPr>
          <w:rFonts w:ascii="Calibri" w:eastAsia="Arial Unicode MS" w:hAnsi="Calibri" w:cs="Calibri"/>
          <w:kern w:val="3"/>
          <w:sz w:val="26"/>
          <w:szCs w:val="26"/>
          <w:lang w:eastAsia="fr-FR"/>
        </w:rPr>
        <w:t xml:space="preserve"> L’Etat n’est pas un ménage. Est-ce à dire qu’il n’a aucune contrainte budgétaire ? Qu’est-ce que la loi de finances ? Qu’en est-il du budget des administrations de sécurité sociale et de celui des administrations locales ? Comment évoluent les recettes et les dépenses ? Pourquoi le solde budgétaire est-il déficitaire depuis 1975 ? </w:t>
      </w:r>
    </w:p>
    <w:p w14:paraId="2B710D66" w14:textId="77777777" w:rsidR="00B4781A" w:rsidRDefault="00C91B9C" w:rsidP="00B4781A">
      <w:pPr>
        <w:autoSpaceDN w:val="0"/>
        <w:spacing w:before="120" w:after="120" w:line="240" w:lineRule="auto"/>
        <w:ind w:left="426" w:hanging="426"/>
        <w:textAlignment w:val="baseline"/>
        <w:rPr>
          <w:rFonts w:ascii="Calibri" w:eastAsia="Arial Unicode MS" w:hAnsi="Calibri" w:cs="Calibri"/>
          <w:i/>
          <w:kern w:val="3"/>
          <w:sz w:val="26"/>
          <w:szCs w:val="26"/>
          <w:lang w:eastAsia="fr-FR"/>
        </w:rPr>
      </w:pPr>
      <w:r w:rsidRPr="005D442F">
        <w:rPr>
          <w:rFonts w:ascii="Calibri" w:eastAsia="Arial Unicode MS" w:hAnsi="Calibri" w:cs="Calibri"/>
          <w:i/>
          <w:kern w:val="3"/>
          <w:sz w:val="26"/>
          <w:szCs w:val="26"/>
          <w:lang w:eastAsia="fr-FR"/>
        </w:rPr>
        <w:t>Croissance, crise et inflation</w:t>
      </w:r>
      <w:r w:rsidRPr="00FF7674">
        <w:rPr>
          <w:rFonts w:ascii="Calibri" w:eastAsia="Arial Unicode MS" w:hAnsi="Calibri" w:cs="Calibri"/>
          <w:kern w:val="3"/>
          <w:sz w:val="26"/>
          <w:szCs w:val="26"/>
          <w:lang w:eastAsia="fr-FR"/>
        </w:rPr>
        <w:t xml:space="preserve"> : </w:t>
      </w:r>
      <w:r>
        <w:rPr>
          <w:rFonts w:ascii="Calibri" w:eastAsia="Arial Unicode MS" w:hAnsi="Calibri" w:cs="Calibri"/>
          <w:kern w:val="3"/>
          <w:sz w:val="26"/>
          <w:szCs w:val="26"/>
          <w:lang w:eastAsia="fr-FR"/>
        </w:rPr>
        <w:t xml:space="preserve">les </w:t>
      </w:r>
      <w:r w:rsidRPr="00FF7674">
        <w:rPr>
          <w:rFonts w:ascii="Calibri" w:eastAsia="Arial Unicode MS" w:hAnsi="Calibri" w:cs="Calibri"/>
          <w:kern w:val="3"/>
          <w:sz w:val="26"/>
          <w:szCs w:val="26"/>
          <w:lang w:eastAsia="fr-FR"/>
        </w:rPr>
        <w:t xml:space="preserve">notions </w:t>
      </w:r>
      <w:r>
        <w:rPr>
          <w:rFonts w:ascii="Calibri" w:eastAsia="Arial Unicode MS" w:hAnsi="Calibri" w:cs="Calibri"/>
          <w:kern w:val="3"/>
          <w:sz w:val="26"/>
          <w:szCs w:val="26"/>
          <w:lang w:eastAsia="fr-FR"/>
        </w:rPr>
        <w:t>pour comprendre et mesurer</w:t>
      </w:r>
      <w:r w:rsidRPr="00FF7674">
        <w:rPr>
          <w:rFonts w:ascii="Calibri" w:eastAsia="Arial Unicode MS" w:hAnsi="Calibri" w:cs="Calibri"/>
          <w:kern w:val="3"/>
          <w:sz w:val="26"/>
          <w:szCs w:val="26"/>
          <w:lang w:eastAsia="fr-FR"/>
        </w:rPr>
        <w:t xml:space="preserve"> l’activité économique, </w:t>
      </w:r>
      <w:r>
        <w:rPr>
          <w:rFonts w:ascii="Calibri" w:eastAsia="Arial Unicode MS" w:hAnsi="Calibri" w:cs="Calibri"/>
          <w:kern w:val="3"/>
          <w:sz w:val="26"/>
          <w:szCs w:val="26"/>
          <w:lang w:eastAsia="fr-FR"/>
        </w:rPr>
        <w:t xml:space="preserve">les </w:t>
      </w:r>
      <w:r w:rsidRPr="00FF7674">
        <w:rPr>
          <w:rFonts w:ascii="Calibri" w:eastAsia="Arial Unicode MS" w:hAnsi="Calibri" w:cs="Calibri"/>
          <w:kern w:val="3"/>
          <w:sz w:val="26"/>
          <w:szCs w:val="26"/>
          <w:lang w:eastAsia="fr-FR"/>
        </w:rPr>
        <w:t>caractérisation</w:t>
      </w:r>
      <w:r>
        <w:rPr>
          <w:rFonts w:ascii="Calibri" w:eastAsia="Arial Unicode MS" w:hAnsi="Calibri" w:cs="Calibri"/>
          <w:kern w:val="3"/>
          <w:sz w:val="26"/>
          <w:szCs w:val="26"/>
          <w:lang w:eastAsia="fr-FR"/>
        </w:rPr>
        <w:t>s</w:t>
      </w:r>
      <w:r w:rsidRPr="00FF7674">
        <w:rPr>
          <w:rFonts w:ascii="Calibri" w:eastAsia="Arial Unicode MS" w:hAnsi="Calibri" w:cs="Calibri"/>
          <w:kern w:val="3"/>
          <w:sz w:val="26"/>
          <w:szCs w:val="26"/>
          <w:lang w:eastAsia="fr-FR"/>
        </w:rPr>
        <w:t xml:space="preserve"> et </w:t>
      </w:r>
      <w:r>
        <w:rPr>
          <w:rFonts w:ascii="Calibri" w:eastAsia="Arial Unicode MS" w:hAnsi="Calibri" w:cs="Calibri"/>
          <w:kern w:val="3"/>
          <w:sz w:val="26"/>
          <w:szCs w:val="26"/>
          <w:lang w:eastAsia="fr-FR"/>
        </w:rPr>
        <w:t xml:space="preserve">les </w:t>
      </w:r>
      <w:r w:rsidRPr="00FF7674">
        <w:rPr>
          <w:rFonts w:ascii="Calibri" w:eastAsia="Arial Unicode MS" w:hAnsi="Calibri" w:cs="Calibri"/>
          <w:kern w:val="3"/>
          <w:sz w:val="26"/>
          <w:szCs w:val="26"/>
          <w:lang w:eastAsia="fr-FR"/>
        </w:rPr>
        <w:t>explication</w:t>
      </w:r>
      <w:r>
        <w:rPr>
          <w:rFonts w:ascii="Calibri" w:eastAsia="Arial Unicode MS" w:hAnsi="Calibri" w:cs="Calibri"/>
          <w:kern w:val="3"/>
          <w:sz w:val="26"/>
          <w:szCs w:val="26"/>
          <w:lang w:eastAsia="fr-FR"/>
        </w:rPr>
        <w:t>s</w:t>
      </w:r>
      <w:r w:rsidRPr="00FF7674">
        <w:rPr>
          <w:rFonts w:ascii="Calibri" w:eastAsia="Arial Unicode MS" w:hAnsi="Calibri" w:cs="Calibri"/>
          <w:kern w:val="3"/>
          <w:sz w:val="26"/>
          <w:szCs w:val="26"/>
          <w:lang w:eastAsia="fr-FR"/>
        </w:rPr>
        <w:t xml:space="preserve"> des crises, </w:t>
      </w:r>
      <w:r>
        <w:rPr>
          <w:rFonts w:ascii="Calibri" w:eastAsia="Arial Unicode MS" w:hAnsi="Calibri" w:cs="Calibri"/>
          <w:kern w:val="3"/>
          <w:sz w:val="26"/>
          <w:szCs w:val="26"/>
          <w:lang w:eastAsia="fr-FR"/>
        </w:rPr>
        <w:t xml:space="preserve">les </w:t>
      </w:r>
      <w:r w:rsidRPr="00FF7674">
        <w:rPr>
          <w:rFonts w:ascii="Calibri" w:eastAsia="Arial Unicode MS" w:hAnsi="Calibri" w:cs="Calibri"/>
          <w:kern w:val="3"/>
          <w:sz w:val="26"/>
          <w:szCs w:val="26"/>
          <w:lang w:eastAsia="fr-FR"/>
        </w:rPr>
        <w:t xml:space="preserve">causes et </w:t>
      </w:r>
      <w:r>
        <w:rPr>
          <w:rFonts w:ascii="Calibri" w:eastAsia="Arial Unicode MS" w:hAnsi="Calibri" w:cs="Calibri"/>
          <w:kern w:val="3"/>
          <w:sz w:val="26"/>
          <w:szCs w:val="26"/>
          <w:lang w:eastAsia="fr-FR"/>
        </w:rPr>
        <w:t xml:space="preserve">les </w:t>
      </w:r>
      <w:r w:rsidRPr="00FF7674">
        <w:rPr>
          <w:rFonts w:ascii="Calibri" w:eastAsia="Arial Unicode MS" w:hAnsi="Calibri" w:cs="Calibri"/>
          <w:kern w:val="3"/>
          <w:sz w:val="26"/>
          <w:szCs w:val="26"/>
          <w:lang w:eastAsia="fr-FR"/>
        </w:rPr>
        <w:t>mesures de l’inflation.</w:t>
      </w:r>
      <w:r w:rsidR="00B4781A" w:rsidRPr="00B4781A">
        <w:rPr>
          <w:rFonts w:ascii="Calibri" w:eastAsia="Arial Unicode MS" w:hAnsi="Calibri" w:cs="Calibri"/>
          <w:i/>
          <w:kern w:val="3"/>
          <w:sz w:val="26"/>
          <w:szCs w:val="26"/>
          <w:lang w:eastAsia="fr-FR"/>
        </w:rPr>
        <w:t xml:space="preserve"> </w:t>
      </w:r>
    </w:p>
    <w:p w14:paraId="5B07FF3B" w14:textId="4BD45295" w:rsidR="00B4781A" w:rsidRPr="00FF7674" w:rsidRDefault="00B4781A" w:rsidP="00B4781A">
      <w:pPr>
        <w:autoSpaceDN w:val="0"/>
        <w:spacing w:before="120" w:after="120" w:line="240" w:lineRule="auto"/>
        <w:ind w:left="426" w:hanging="426"/>
        <w:textAlignment w:val="baseline"/>
        <w:rPr>
          <w:rFonts w:ascii="Calibri" w:eastAsia="Arial Unicode MS" w:hAnsi="Calibri" w:cs="Calibri"/>
          <w:kern w:val="3"/>
          <w:sz w:val="26"/>
          <w:szCs w:val="26"/>
          <w:lang w:eastAsia="fr-FR"/>
        </w:rPr>
      </w:pPr>
      <w:r w:rsidRPr="005D442F">
        <w:rPr>
          <w:rFonts w:ascii="Calibri" w:eastAsia="Arial Unicode MS" w:hAnsi="Calibri" w:cs="Calibri"/>
          <w:i/>
          <w:kern w:val="3"/>
          <w:sz w:val="26"/>
          <w:szCs w:val="26"/>
          <w:lang w:eastAsia="fr-FR"/>
        </w:rPr>
        <w:t>Les indicateurs de l’emploi</w:t>
      </w:r>
      <w:r>
        <w:rPr>
          <w:rFonts w:ascii="Calibri" w:eastAsia="Arial Unicode MS" w:hAnsi="Calibri" w:cs="Calibri"/>
          <w:kern w:val="3"/>
          <w:sz w:val="26"/>
          <w:szCs w:val="26"/>
          <w:lang w:eastAsia="fr-FR"/>
        </w:rPr>
        <w:t> : comment définir et mesurer la population active, l’emploi et le chômage ? Quelles sont les difficultés, et les pièges à éviter, lorsque l’on rencontre ces indicateurs ? A quelles conditions peut-on effectuer des comparaisons internationales ?</w:t>
      </w:r>
    </w:p>
    <w:p w14:paraId="65E2ECBD" w14:textId="40891E07" w:rsidR="00C91B9C" w:rsidRPr="00FF7674" w:rsidRDefault="00C91B9C" w:rsidP="00C91B9C">
      <w:pPr>
        <w:autoSpaceDN w:val="0"/>
        <w:spacing w:before="120" w:after="120" w:line="240" w:lineRule="auto"/>
        <w:ind w:left="426" w:hanging="426"/>
        <w:textAlignment w:val="baseline"/>
        <w:rPr>
          <w:rFonts w:ascii="Calibri" w:eastAsia="Arial Unicode MS" w:hAnsi="Calibri" w:cs="Calibri"/>
          <w:kern w:val="3"/>
          <w:sz w:val="26"/>
          <w:szCs w:val="26"/>
          <w:lang w:eastAsia="fr-FR"/>
        </w:rPr>
      </w:pPr>
    </w:p>
    <w:p w14:paraId="053B84ED" w14:textId="0C849309" w:rsidR="00903F6A" w:rsidRPr="00FF7674" w:rsidRDefault="00FF7674" w:rsidP="00FF7674">
      <w:pPr>
        <w:autoSpaceDN w:val="0"/>
        <w:spacing w:before="120" w:after="120" w:line="240" w:lineRule="auto"/>
        <w:ind w:left="426" w:hanging="426"/>
        <w:textAlignment w:val="baseline"/>
        <w:rPr>
          <w:rFonts w:ascii="Calibri" w:eastAsia="Arial Unicode MS" w:hAnsi="Calibri" w:cs="Calibri"/>
          <w:kern w:val="3"/>
          <w:sz w:val="26"/>
          <w:szCs w:val="26"/>
          <w:lang w:eastAsia="fr-FR"/>
        </w:rPr>
      </w:pPr>
      <w:r w:rsidRPr="005D442F">
        <w:rPr>
          <w:rFonts w:ascii="Calibri" w:eastAsia="Arial Unicode MS" w:hAnsi="Calibri" w:cs="Calibri"/>
          <w:i/>
          <w:kern w:val="3"/>
          <w:sz w:val="26"/>
          <w:szCs w:val="26"/>
          <w:lang w:eastAsia="fr-FR"/>
        </w:rPr>
        <w:lastRenderedPageBreak/>
        <w:t>Le commerce international est-il facteur de conflit</w:t>
      </w:r>
      <w:r w:rsidRPr="00FF7674">
        <w:rPr>
          <w:rFonts w:ascii="Calibri" w:eastAsia="Arial Unicode MS" w:hAnsi="Calibri" w:cs="Calibri"/>
          <w:kern w:val="3"/>
          <w:sz w:val="26"/>
          <w:szCs w:val="26"/>
          <w:lang w:eastAsia="fr-FR"/>
        </w:rPr>
        <w:t xml:space="preserve"> ?</w:t>
      </w:r>
      <w:r w:rsidR="009218D6">
        <w:rPr>
          <w:rFonts w:ascii="Calibri" w:eastAsia="Arial Unicode MS" w:hAnsi="Calibri" w:cs="Calibri"/>
          <w:kern w:val="3"/>
          <w:sz w:val="26"/>
          <w:szCs w:val="26"/>
          <w:lang w:eastAsia="fr-FR"/>
        </w:rPr>
        <w:t xml:space="preserve"> </w:t>
      </w:r>
      <w:r w:rsidR="00152A2D">
        <w:rPr>
          <w:rFonts w:ascii="Calibri" w:eastAsia="Arial Unicode MS" w:hAnsi="Calibri" w:cs="Calibri"/>
          <w:kern w:val="3"/>
          <w:sz w:val="26"/>
          <w:szCs w:val="26"/>
          <w:lang w:eastAsia="fr-FR"/>
        </w:rPr>
        <w:t xml:space="preserve">Si la paix et la sécurité sont des conditions </w:t>
      </w:r>
      <w:r w:rsidR="00D45DE5">
        <w:rPr>
          <w:rFonts w:ascii="Calibri" w:eastAsia="Arial Unicode MS" w:hAnsi="Calibri" w:cs="Calibri"/>
          <w:kern w:val="3"/>
          <w:sz w:val="26"/>
          <w:szCs w:val="26"/>
          <w:lang w:eastAsia="fr-FR"/>
        </w:rPr>
        <w:t>favorable</w:t>
      </w:r>
      <w:r w:rsidR="00152A2D">
        <w:rPr>
          <w:rFonts w:ascii="Calibri" w:eastAsia="Arial Unicode MS" w:hAnsi="Calibri" w:cs="Calibri"/>
          <w:kern w:val="3"/>
          <w:sz w:val="26"/>
          <w:szCs w:val="26"/>
          <w:lang w:eastAsia="fr-FR"/>
        </w:rPr>
        <w:t xml:space="preserve">s au développement du commerce, celui-ci est parfois porteur de tensions. Cette séance sera l’occasion d’exposer quelques analyses économiques </w:t>
      </w:r>
      <w:r w:rsidR="009E6BAE">
        <w:rPr>
          <w:rFonts w:ascii="Calibri" w:eastAsia="Arial Unicode MS" w:hAnsi="Calibri" w:cs="Calibri"/>
          <w:kern w:val="3"/>
          <w:sz w:val="26"/>
          <w:szCs w:val="26"/>
          <w:lang w:eastAsia="fr-FR"/>
        </w:rPr>
        <w:t xml:space="preserve">de l’évolution des soldes commerciaux, </w:t>
      </w:r>
      <w:r w:rsidR="00152A2D">
        <w:rPr>
          <w:rFonts w:ascii="Calibri" w:eastAsia="Arial Unicode MS" w:hAnsi="Calibri" w:cs="Calibri"/>
          <w:kern w:val="3"/>
          <w:sz w:val="26"/>
          <w:szCs w:val="26"/>
          <w:lang w:eastAsia="fr-FR"/>
        </w:rPr>
        <w:t xml:space="preserve">du conflit </w:t>
      </w:r>
      <w:r w:rsidR="009E6BAE">
        <w:rPr>
          <w:rFonts w:ascii="Calibri" w:eastAsia="Arial Unicode MS" w:hAnsi="Calibri" w:cs="Calibri"/>
          <w:kern w:val="3"/>
          <w:sz w:val="26"/>
          <w:szCs w:val="26"/>
          <w:lang w:eastAsia="fr-FR"/>
        </w:rPr>
        <w:t xml:space="preserve">commercial </w:t>
      </w:r>
      <w:r w:rsidR="00152A2D">
        <w:rPr>
          <w:rFonts w:ascii="Calibri" w:eastAsia="Arial Unicode MS" w:hAnsi="Calibri" w:cs="Calibri"/>
          <w:kern w:val="3"/>
          <w:sz w:val="26"/>
          <w:szCs w:val="26"/>
          <w:lang w:eastAsia="fr-FR"/>
        </w:rPr>
        <w:t>sino-américain et des difficultés que traverse actuellement le commerce international.</w:t>
      </w:r>
    </w:p>
    <w:p w14:paraId="1BA978D8" w14:textId="77777777" w:rsidR="00903F6A" w:rsidRPr="00903F6A" w:rsidRDefault="00903F6A" w:rsidP="00903F6A">
      <w:pPr>
        <w:widowControl w:val="0"/>
        <w:autoSpaceDN w:val="0"/>
        <w:spacing w:line="240" w:lineRule="auto"/>
        <w:textAlignment w:val="baseline"/>
        <w:rPr>
          <w:rFonts w:ascii="Calibri" w:eastAsia="Arial Unicode MS" w:hAnsi="Calibri" w:cs="Calibri"/>
          <w:b/>
          <w:kern w:val="3"/>
          <w:szCs w:val="24"/>
          <w:lang w:eastAsia="fr-FR"/>
        </w:rPr>
      </w:pPr>
    </w:p>
    <w:p w14:paraId="2B875D02" w14:textId="7A1A8561" w:rsidR="006651D9" w:rsidRDefault="006651D9" w:rsidP="00903F6A">
      <w:pPr>
        <w:widowControl w:val="0"/>
        <w:autoSpaceDN w:val="0"/>
        <w:spacing w:line="240" w:lineRule="auto"/>
        <w:textAlignment w:val="baseline"/>
        <w:rPr>
          <w:rFonts w:ascii="Calibri" w:eastAsia="Arial Unicode MS" w:hAnsi="Calibri" w:cs="Calibri"/>
          <w:b/>
          <w:bCs/>
          <w:kern w:val="3"/>
          <w:szCs w:val="24"/>
          <w:u w:val="single"/>
          <w:lang w:eastAsia="fr-FR"/>
        </w:rPr>
      </w:pPr>
      <w:r>
        <w:rPr>
          <w:rFonts w:ascii="Calibri" w:eastAsia="Arial Unicode MS" w:hAnsi="Calibri" w:cs="Calibri"/>
          <w:b/>
          <w:bCs/>
          <w:kern w:val="3"/>
          <w:szCs w:val="24"/>
          <w:u w:val="single"/>
          <w:lang w:eastAsia="fr-FR"/>
        </w:rPr>
        <w:t>LES INTERVENANTS</w:t>
      </w:r>
      <w:r w:rsidRPr="009F422D">
        <w:rPr>
          <w:rFonts w:ascii="Calibri" w:eastAsia="Arial Unicode MS" w:hAnsi="Calibri" w:cs="Calibri"/>
          <w:b/>
          <w:bCs/>
          <w:kern w:val="3"/>
          <w:szCs w:val="24"/>
          <w:lang w:eastAsia="fr-FR"/>
        </w:rPr>
        <w:t> :</w:t>
      </w:r>
    </w:p>
    <w:p w14:paraId="667BC951" w14:textId="35E72063" w:rsidR="006651D9" w:rsidRDefault="006651D9" w:rsidP="00903F6A">
      <w:pPr>
        <w:widowControl w:val="0"/>
        <w:autoSpaceDN w:val="0"/>
        <w:spacing w:line="240" w:lineRule="auto"/>
        <w:textAlignment w:val="baseline"/>
        <w:rPr>
          <w:rFonts w:ascii="Calibri" w:eastAsia="Arial Unicode MS" w:hAnsi="Calibri" w:cs="Calibri"/>
          <w:b/>
          <w:bCs/>
          <w:kern w:val="3"/>
          <w:szCs w:val="24"/>
          <w:u w:val="single"/>
          <w:lang w:eastAsia="fr-FR"/>
        </w:rPr>
      </w:pPr>
    </w:p>
    <w:p w14:paraId="56B274F9" w14:textId="77777777" w:rsidR="00E8512C" w:rsidRDefault="00E8512C" w:rsidP="00C91B9C">
      <w:pPr>
        <w:autoSpaceDN w:val="0"/>
        <w:spacing w:line="240" w:lineRule="auto"/>
        <w:textAlignment w:val="baseline"/>
        <w:rPr>
          <w:rFonts w:asciiTheme="minorHAnsi" w:hAnsiTheme="minorHAnsi" w:cstheme="minorHAnsi"/>
          <w:bCs/>
          <w:color w:val="000000"/>
          <w:sz w:val="26"/>
          <w:szCs w:val="26"/>
        </w:rPr>
      </w:pPr>
      <w:r>
        <w:rPr>
          <w:rFonts w:asciiTheme="minorHAnsi" w:hAnsiTheme="minorHAnsi" w:cstheme="minorHAnsi"/>
          <w:b/>
          <w:bCs/>
          <w:color w:val="000000"/>
          <w:sz w:val="26"/>
          <w:szCs w:val="26"/>
        </w:rPr>
        <w:t>Emmanuelle Bénicourt</w:t>
      </w:r>
      <w:r w:rsidRPr="00EB6D56">
        <w:rPr>
          <w:rFonts w:asciiTheme="minorHAnsi" w:hAnsiTheme="minorHAnsi" w:cstheme="minorHAnsi"/>
          <w:bCs/>
          <w:color w:val="000000"/>
          <w:sz w:val="26"/>
          <w:szCs w:val="26"/>
        </w:rPr>
        <w:t xml:space="preserve"> </w:t>
      </w:r>
      <w:r>
        <w:rPr>
          <w:rFonts w:asciiTheme="minorHAnsi" w:hAnsiTheme="minorHAnsi" w:cstheme="minorHAnsi"/>
          <w:bCs/>
          <w:color w:val="000000"/>
          <w:sz w:val="26"/>
          <w:szCs w:val="26"/>
        </w:rPr>
        <w:t xml:space="preserve">est </w:t>
      </w:r>
      <w:r w:rsidRPr="00EB6D56">
        <w:rPr>
          <w:rFonts w:asciiTheme="minorHAnsi" w:hAnsiTheme="minorHAnsi" w:cstheme="minorHAnsi"/>
          <w:bCs/>
          <w:color w:val="000000"/>
          <w:sz w:val="26"/>
          <w:szCs w:val="26"/>
        </w:rPr>
        <w:t xml:space="preserve">Maîtresse de conférences en sciences économiques à l’université </w:t>
      </w:r>
      <w:r>
        <w:rPr>
          <w:rFonts w:asciiTheme="minorHAnsi" w:hAnsiTheme="minorHAnsi" w:cstheme="minorHAnsi"/>
          <w:bCs/>
          <w:color w:val="000000"/>
          <w:sz w:val="26"/>
          <w:szCs w:val="26"/>
        </w:rPr>
        <w:t>de Picardie Jules Verne. Elle enseigne notamment l’économie du travail et a récemment publié « </w:t>
      </w:r>
      <w:r w:rsidRPr="005B2E59">
        <w:rPr>
          <w:rFonts w:asciiTheme="minorHAnsi" w:hAnsiTheme="minorHAnsi" w:cstheme="minorHAnsi"/>
          <w:bCs/>
          <w:color w:val="000000"/>
          <w:sz w:val="26"/>
          <w:szCs w:val="26"/>
        </w:rPr>
        <w:t>Assurance chômage, discontinuité de l’emploi et rapport salarial</w:t>
      </w:r>
      <w:r>
        <w:rPr>
          <w:rFonts w:asciiTheme="minorHAnsi" w:hAnsiTheme="minorHAnsi" w:cstheme="minorHAnsi"/>
          <w:bCs/>
          <w:color w:val="000000"/>
          <w:sz w:val="26"/>
          <w:szCs w:val="26"/>
        </w:rPr>
        <w:t xml:space="preserve"> » dans la </w:t>
      </w:r>
      <w:r w:rsidRPr="005B2E59">
        <w:rPr>
          <w:rFonts w:asciiTheme="minorHAnsi" w:hAnsiTheme="minorHAnsi" w:cstheme="minorHAnsi"/>
          <w:bCs/>
          <w:i/>
          <w:color w:val="000000"/>
          <w:sz w:val="26"/>
          <w:szCs w:val="26"/>
        </w:rPr>
        <w:t>Revue de la Régulation</w:t>
      </w:r>
      <w:r>
        <w:rPr>
          <w:rFonts w:asciiTheme="minorHAnsi" w:hAnsiTheme="minorHAnsi" w:cstheme="minorHAnsi"/>
          <w:bCs/>
          <w:color w:val="000000"/>
          <w:sz w:val="26"/>
          <w:szCs w:val="26"/>
        </w:rPr>
        <w:t xml:space="preserve"> (2025). Emmanuelle Bénicourt a </w:t>
      </w:r>
      <w:r w:rsidRPr="00EB6D56">
        <w:rPr>
          <w:rFonts w:asciiTheme="minorHAnsi" w:hAnsiTheme="minorHAnsi" w:cstheme="minorHAnsi"/>
          <w:bCs/>
          <w:color w:val="000000"/>
          <w:sz w:val="26"/>
          <w:szCs w:val="26"/>
        </w:rPr>
        <w:t>contribué au chapitre « </w:t>
      </w:r>
      <w:r>
        <w:rPr>
          <w:rFonts w:asciiTheme="minorHAnsi" w:hAnsiTheme="minorHAnsi" w:cstheme="minorHAnsi"/>
          <w:bCs/>
          <w:color w:val="000000"/>
          <w:sz w:val="26"/>
          <w:szCs w:val="26"/>
        </w:rPr>
        <w:t>Microéconomie du producteur</w:t>
      </w:r>
      <w:r w:rsidRPr="00EB6D56">
        <w:rPr>
          <w:rFonts w:asciiTheme="minorHAnsi" w:hAnsiTheme="minorHAnsi" w:cstheme="minorHAnsi"/>
          <w:bCs/>
          <w:color w:val="000000"/>
          <w:sz w:val="26"/>
          <w:szCs w:val="26"/>
        </w:rPr>
        <w:t xml:space="preserve"> » du </w:t>
      </w:r>
      <w:r w:rsidRPr="00EB6D56">
        <w:rPr>
          <w:rFonts w:asciiTheme="minorHAnsi" w:hAnsiTheme="minorHAnsi" w:cstheme="minorHAnsi"/>
          <w:bCs/>
          <w:i/>
          <w:color w:val="000000"/>
          <w:sz w:val="26"/>
          <w:szCs w:val="26"/>
        </w:rPr>
        <w:t>Grand manuel d’économie politique</w:t>
      </w:r>
      <w:r w:rsidRPr="00EB6D56">
        <w:rPr>
          <w:rFonts w:asciiTheme="minorHAnsi" w:hAnsiTheme="minorHAnsi" w:cstheme="minorHAnsi"/>
          <w:bCs/>
          <w:color w:val="000000"/>
          <w:sz w:val="26"/>
          <w:szCs w:val="26"/>
        </w:rPr>
        <w:t xml:space="preserve"> </w:t>
      </w:r>
      <w:r>
        <w:rPr>
          <w:rFonts w:asciiTheme="minorHAnsi" w:hAnsiTheme="minorHAnsi" w:cstheme="minorHAnsi"/>
          <w:bCs/>
          <w:color w:val="000000"/>
          <w:sz w:val="26"/>
          <w:szCs w:val="26"/>
        </w:rPr>
        <w:t>publié en</w:t>
      </w:r>
      <w:r w:rsidRPr="00EB6D56">
        <w:rPr>
          <w:rFonts w:asciiTheme="minorHAnsi" w:hAnsiTheme="minorHAnsi" w:cstheme="minorHAnsi"/>
          <w:bCs/>
          <w:color w:val="000000"/>
          <w:sz w:val="26"/>
          <w:szCs w:val="26"/>
        </w:rPr>
        <w:t xml:space="preserve"> 2023 aux éditions Dunod.</w:t>
      </w:r>
    </w:p>
    <w:p w14:paraId="4C686A1E" w14:textId="77777777" w:rsidR="00E8512C" w:rsidRDefault="00E8512C" w:rsidP="00C91B9C">
      <w:pPr>
        <w:autoSpaceDN w:val="0"/>
        <w:spacing w:line="240" w:lineRule="auto"/>
        <w:textAlignment w:val="baseline"/>
        <w:rPr>
          <w:rFonts w:asciiTheme="minorHAnsi" w:hAnsiTheme="minorHAnsi" w:cstheme="minorHAnsi"/>
          <w:b/>
          <w:color w:val="000000"/>
          <w:sz w:val="26"/>
          <w:szCs w:val="26"/>
        </w:rPr>
      </w:pPr>
    </w:p>
    <w:p w14:paraId="642FD04F" w14:textId="173E4EF9" w:rsidR="006651D9" w:rsidRPr="00EB6D56" w:rsidRDefault="006651D9" w:rsidP="006651D9">
      <w:pPr>
        <w:autoSpaceDN w:val="0"/>
        <w:spacing w:line="240" w:lineRule="auto"/>
        <w:textAlignment w:val="baseline"/>
        <w:rPr>
          <w:rFonts w:asciiTheme="minorHAnsi" w:hAnsiTheme="minorHAnsi" w:cstheme="minorHAnsi"/>
          <w:bCs/>
          <w:color w:val="000000"/>
          <w:sz w:val="26"/>
          <w:szCs w:val="26"/>
        </w:rPr>
      </w:pPr>
      <w:r w:rsidRPr="00EB6D56">
        <w:rPr>
          <w:rFonts w:asciiTheme="minorHAnsi" w:hAnsiTheme="minorHAnsi" w:cstheme="minorHAnsi"/>
          <w:b/>
          <w:color w:val="000000"/>
          <w:sz w:val="26"/>
          <w:szCs w:val="26"/>
        </w:rPr>
        <w:t xml:space="preserve">Philippe Légé </w:t>
      </w:r>
      <w:r w:rsidRPr="00EB6D56">
        <w:rPr>
          <w:rFonts w:asciiTheme="minorHAnsi" w:hAnsiTheme="minorHAnsi" w:cstheme="minorHAnsi"/>
          <w:color w:val="000000"/>
          <w:sz w:val="26"/>
          <w:szCs w:val="26"/>
        </w:rPr>
        <w:t xml:space="preserve">est </w:t>
      </w:r>
      <w:r w:rsidR="00EB6D56">
        <w:rPr>
          <w:rFonts w:asciiTheme="minorHAnsi" w:hAnsiTheme="minorHAnsi" w:cstheme="minorHAnsi"/>
          <w:color w:val="000000"/>
          <w:sz w:val="26"/>
          <w:szCs w:val="26"/>
        </w:rPr>
        <w:t>P</w:t>
      </w:r>
      <w:r w:rsidRPr="00EB6D56">
        <w:rPr>
          <w:rFonts w:asciiTheme="minorHAnsi" w:hAnsiTheme="minorHAnsi" w:cstheme="minorHAnsi"/>
          <w:color w:val="000000"/>
          <w:sz w:val="26"/>
          <w:szCs w:val="26"/>
        </w:rPr>
        <w:t xml:space="preserve">rofesseur </w:t>
      </w:r>
      <w:r w:rsidR="00EB6D56">
        <w:rPr>
          <w:rFonts w:asciiTheme="minorHAnsi" w:hAnsiTheme="minorHAnsi" w:cstheme="minorHAnsi"/>
          <w:color w:val="000000"/>
          <w:sz w:val="26"/>
          <w:szCs w:val="26"/>
        </w:rPr>
        <w:t xml:space="preserve">en sciences économiques </w:t>
      </w:r>
      <w:r w:rsidRPr="00EB6D56">
        <w:rPr>
          <w:rFonts w:asciiTheme="minorHAnsi" w:hAnsiTheme="minorHAnsi" w:cstheme="minorHAnsi"/>
          <w:color w:val="000000"/>
          <w:sz w:val="26"/>
          <w:szCs w:val="26"/>
        </w:rPr>
        <w:t xml:space="preserve">à l’ISST de l’université Paris 1, il est membre du laboratoire IDHES-CNRS (Institutions et Dynamiques Historiques de l’Économie et de la Société). Ses recherches portent sur l’histoire de la pensée économique, l’économie du travail, les crises et les politiques économiques. Il est notamment l’auteur de </w:t>
      </w:r>
      <w:r w:rsidRPr="00EB6D56">
        <w:rPr>
          <w:rFonts w:asciiTheme="minorHAnsi" w:hAnsiTheme="minorHAnsi" w:cstheme="minorHAnsi"/>
          <w:bCs/>
          <w:i/>
          <w:iCs/>
          <w:color w:val="000000"/>
          <w:sz w:val="26"/>
          <w:szCs w:val="26"/>
        </w:rPr>
        <w:t>Production et légitimation d'une réforme - Le « projet de loi Travail »</w:t>
      </w:r>
      <w:r w:rsidRPr="00EB6D56">
        <w:rPr>
          <w:rFonts w:asciiTheme="minorHAnsi" w:hAnsiTheme="minorHAnsi" w:cstheme="minorHAnsi"/>
          <w:bCs/>
          <w:color w:val="000000"/>
          <w:sz w:val="26"/>
          <w:szCs w:val="26"/>
        </w:rPr>
        <w:t xml:space="preserve">, publié en 2019, du chapitre « La crise économique » dans le </w:t>
      </w:r>
      <w:r w:rsidRPr="00EB6D56">
        <w:rPr>
          <w:rFonts w:asciiTheme="minorHAnsi" w:hAnsiTheme="minorHAnsi" w:cstheme="minorHAnsi"/>
          <w:bCs/>
          <w:i/>
          <w:iCs/>
          <w:color w:val="000000"/>
          <w:sz w:val="26"/>
          <w:szCs w:val="26"/>
        </w:rPr>
        <w:t>Manuel indocile des sciences sociales</w:t>
      </w:r>
      <w:r w:rsidRPr="00EB6D56">
        <w:rPr>
          <w:rFonts w:asciiTheme="minorHAnsi" w:hAnsiTheme="minorHAnsi" w:cstheme="minorHAnsi"/>
          <w:bCs/>
          <w:color w:val="000000"/>
          <w:sz w:val="26"/>
          <w:szCs w:val="26"/>
        </w:rPr>
        <w:t xml:space="preserve"> publié aux éditions La Découverte en 2019 et a contribué au chapitre </w:t>
      </w:r>
      <w:r w:rsidR="009F422D" w:rsidRPr="00EB6D56">
        <w:rPr>
          <w:rFonts w:asciiTheme="minorHAnsi" w:hAnsiTheme="minorHAnsi" w:cstheme="minorHAnsi"/>
          <w:bCs/>
          <w:color w:val="000000"/>
          <w:sz w:val="26"/>
          <w:szCs w:val="26"/>
        </w:rPr>
        <w:t>« </w:t>
      </w:r>
      <w:r w:rsidRPr="00EB6D56">
        <w:rPr>
          <w:rFonts w:asciiTheme="minorHAnsi" w:hAnsiTheme="minorHAnsi" w:cstheme="minorHAnsi"/>
          <w:bCs/>
          <w:color w:val="000000"/>
          <w:sz w:val="26"/>
          <w:szCs w:val="26"/>
        </w:rPr>
        <w:t xml:space="preserve">Économie du travail et mondes professionnels » du </w:t>
      </w:r>
      <w:r w:rsidRPr="00EB6D56">
        <w:rPr>
          <w:rFonts w:asciiTheme="minorHAnsi" w:hAnsiTheme="minorHAnsi" w:cstheme="minorHAnsi"/>
          <w:bCs/>
          <w:i/>
          <w:color w:val="000000"/>
          <w:sz w:val="26"/>
          <w:szCs w:val="26"/>
        </w:rPr>
        <w:t>Grand manuel d’économie politique</w:t>
      </w:r>
      <w:r w:rsidRPr="00EB6D56">
        <w:rPr>
          <w:rFonts w:asciiTheme="minorHAnsi" w:hAnsiTheme="minorHAnsi" w:cstheme="minorHAnsi"/>
          <w:bCs/>
          <w:color w:val="000000"/>
          <w:sz w:val="26"/>
          <w:szCs w:val="26"/>
        </w:rPr>
        <w:t xml:space="preserve">, </w:t>
      </w:r>
      <w:r w:rsidR="005B2E59">
        <w:rPr>
          <w:rFonts w:asciiTheme="minorHAnsi" w:hAnsiTheme="minorHAnsi" w:cstheme="minorHAnsi"/>
          <w:bCs/>
          <w:color w:val="000000"/>
          <w:sz w:val="26"/>
          <w:szCs w:val="26"/>
        </w:rPr>
        <w:t>publié en</w:t>
      </w:r>
      <w:r w:rsidRPr="00EB6D56">
        <w:rPr>
          <w:rFonts w:asciiTheme="minorHAnsi" w:hAnsiTheme="minorHAnsi" w:cstheme="minorHAnsi"/>
          <w:bCs/>
          <w:color w:val="000000"/>
          <w:sz w:val="26"/>
          <w:szCs w:val="26"/>
        </w:rPr>
        <w:t xml:space="preserve"> 2023 aux éditions Dunod.</w:t>
      </w:r>
    </w:p>
    <w:p w14:paraId="7AD4BB70" w14:textId="4E27AED3" w:rsidR="006651D9" w:rsidRPr="00EB6D56" w:rsidRDefault="006651D9" w:rsidP="006651D9">
      <w:pPr>
        <w:autoSpaceDN w:val="0"/>
        <w:spacing w:line="240" w:lineRule="auto"/>
        <w:textAlignment w:val="baseline"/>
        <w:rPr>
          <w:rFonts w:asciiTheme="minorHAnsi" w:hAnsiTheme="minorHAnsi" w:cstheme="minorHAnsi"/>
          <w:bCs/>
          <w:color w:val="000000"/>
          <w:sz w:val="26"/>
          <w:szCs w:val="26"/>
        </w:rPr>
      </w:pPr>
    </w:p>
    <w:p w14:paraId="1910B225" w14:textId="1F734624" w:rsidR="006651D9" w:rsidRDefault="006651D9" w:rsidP="006651D9">
      <w:pPr>
        <w:autoSpaceDN w:val="0"/>
        <w:spacing w:line="240" w:lineRule="auto"/>
        <w:textAlignment w:val="baseline"/>
        <w:rPr>
          <w:rFonts w:asciiTheme="minorHAnsi" w:hAnsiTheme="minorHAnsi" w:cstheme="minorHAnsi"/>
          <w:bCs/>
          <w:color w:val="000000"/>
          <w:sz w:val="26"/>
          <w:szCs w:val="26"/>
        </w:rPr>
      </w:pPr>
      <w:r w:rsidRPr="00EB6D56">
        <w:rPr>
          <w:rFonts w:asciiTheme="minorHAnsi" w:hAnsiTheme="minorHAnsi" w:cstheme="minorHAnsi"/>
          <w:b/>
          <w:bCs/>
          <w:color w:val="000000"/>
          <w:sz w:val="26"/>
          <w:szCs w:val="26"/>
        </w:rPr>
        <w:t>Léo Malherbe</w:t>
      </w:r>
      <w:r w:rsidRPr="00EB6D56">
        <w:rPr>
          <w:rFonts w:asciiTheme="minorHAnsi" w:hAnsiTheme="minorHAnsi" w:cstheme="minorHAnsi"/>
          <w:bCs/>
          <w:color w:val="000000"/>
          <w:sz w:val="26"/>
          <w:szCs w:val="26"/>
        </w:rPr>
        <w:t xml:space="preserve"> est Maitre de conférences en sciences économiques à l’Université de Picardie Jules Verne et chercheur au CRIISEA (Centre de </w:t>
      </w:r>
      <w:r w:rsidR="009F422D" w:rsidRPr="00EB6D56">
        <w:rPr>
          <w:rFonts w:asciiTheme="minorHAnsi" w:hAnsiTheme="minorHAnsi" w:cstheme="minorHAnsi"/>
          <w:bCs/>
          <w:color w:val="000000"/>
          <w:sz w:val="26"/>
          <w:szCs w:val="26"/>
        </w:rPr>
        <w:t>R</w:t>
      </w:r>
      <w:r w:rsidRPr="00EB6D56">
        <w:rPr>
          <w:rFonts w:asciiTheme="minorHAnsi" w:hAnsiTheme="minorHAnsi" w:cstheme="minorHAnsi"/>
          <w:bCs/>
          <w:color w:val="000000"/>
          <w:sz w:val="26"/>
          <w:szCs w:val="26"/>
        </w:rPr>
        <w:t>echerche sur l'</w:t>
      </w:r>
      <w:r w:rsidR="009F422D" w:rsidRPr="00EB6D56">
        <w:rPr>
          <w:rFonts w:asciiTheme="minorHAnsi" w:hAnsiTheme="minorHAnsi" w:cstheme="minorHAnsi"/>
          <w:bCs/>
          <w:color w:val="000000"/>
          <w:sz w:val="26"/>
          <w:szCs w:val="26"/>
        </w:rPr>
        <w:t>I</w:t>
      </w:r>
      <w:r w:rsidRPr="00EB6D56">
        <w:rPr>
          <w:rFonts w:asciiTheme="minorHAnsi" w:hAnsiTheme="minorHAnsi" w:cstheme="minorHAnsi"/>
          <w:bCs/>
          <w:color w:val="000000"/>
          <w:sz w:val="26"/>
          <w:szCs w:val="26"/>
        </w:rPr>
        <w:t xml:space="preserve">ndustrie, les </w:t>
      </w:r>
      <w:r w:rsidR="009F422D" w:rsidRPr="00EB6D56">
        <w:rPr>
          <w:rFonts w:asciiTheme="minorHAnsi" w:hAnsiTheme="minorHAnsi" w:cstheme="minorHAnsi"/>
          <w:bCs/>
          <w:color w:val="000000"/>
          <w:sz w:val="26"/>
          <w:szCs w:val="26"/>
        </w:rPr>
        <w:t>I</w:t>
      </w:r>
      <w:r w:rsidRPr="00EB6D56">
        <w:rPr>
          <w:rFonts w:asciiTheme="minorHAnsi" w:hAnsiTheme="minorHAnsi" w:cstheme="minorHAnsi"/>
          <w:bCs/>
          <w:color w:val="000000"/>
          <w:sz w:val="26"/>
          <w:szCs w:val="26"/>
        </w:rPr>
        <w:t xml:space="preserve">nstitutions et les </w:t>
      </w:r>
      <w:r w:rsidR="009F422D" w:rsidRPr="00EB6D56">
        <w:rPr>
          <w:rFonts w:asciiTheme="minorHAnsi" w:hAnsiTheme="minorHAnsi" w:cstheme="minorHAnsi"/>
          <w:bCs/>
          <w:color w:val="000000"/>
          <w:sz w:val="26"/>
          <w:szCs w:val="26"/>
        </w:rPr>
        <w:t>S</w:t>
      </w:r>
      <w:r w:rsidRPr="00EB6D56">
        <w:rPr>
          <w:rFonts w:asciiTheme="minorHAnsi" w:hAnsiTheme="minorHAnsi" w:cstheme="minorHAnsi"/>
          <w:bCs/>
          <w:color w:val="000000"/>
          <w:sz w:val="26"/>
          <w:szCs w:val="26"/>
        </w:rPr>
        <w:t xml:space="preserve">ystèmes </w:t>
      </w:r>
      <w:r w:rsidR="009F422D" w:rsidRPr="00EB6D56">
        <w:rPr>
          <w:rFonts w:asciiTheme="minorHAnsi" w:hAnsiTheme="minorHAnsi" w:cstheme="minorHAnsi"/>
          <w:bCs/>
          <w:color w:val="000000"/>
          <w:sz w:val="26"/>
          <w:szCs w:val="26"/>
        </w:rPr>
        <w:t>É</w:t>
      </w:r>
      <w:r w:rsidRPr="00EB6D56">
        <w:rPr>
          <w:rFonts w:asciiTheme="minorHAnsi" w:hAnsiTheme="minorHAnsi" w:cstheme="minorHAnsi"/>
          <w:bCs/>
          <w:color w:val="000000"/>
          <w:sz w:val="26"/>
          <w:szCs w:val="26"/>
        </w:rPr>
        <w:t xml:space="preserve">conomiques d'Amiens). </w:t>
      </w:r>
      <w:r w:rsidR="00EB6D56" w:rsidRPr="00EB6D56">
        <w:rPr>
          <w:rFonts w:asciiTheme="minorHAnsi" w:hAnsiTheme="minorHAnsi" w:cstheme="minorHAnsi"/>
          <w:bCs/>
          <w:color w:val="000000"/>
          <w:sz w:val="26"/>
          <w:szCs w:val="26"/>
        </w:rPr>
        <w:t xml:space="preserve">Ses recherches portent sur les </w:t>
      </w:r>
      <w:r w:rsidRPr="00EB6D56">
        <w:rPr>
          <w:rFonts w:asciiTheme="minorHAnsi" w:hAnsiTheme="minorHAnsi" w:cstheme="minorHAnsi"/>
          <w:bCs/>
          <w:color w:val="000000"/>
          <w:sz w:val="26"/>
          <w:szCs w:val="26"/>
        </w:rPr>
        <w:t>questions monétaires</w:t>
      </w:r>
      <w:r w:rsidR="009F422D" w:rsidRPr="00EB6D56">
        <w:rPr>
          <w:rFonts w:asciiTheme="minorHAnsi" w:hAnsiTheme="minorHAnsi" w:cstheme="minorHAnsi"/>
          <w:bCs/>
          <w:color w:val="000000"/>
          <w:sz w:val="26"/>
          <w:szCs w:val="26"/>
        </w:rPr>
        <w:t xml:space="preserve"> et bancaires</w:t>
      </w:r>
      <w:r w:rsidR="00EB6D56" w:rsidRPr="00EB6D56">
        <w:rPr>
          <w:rFonts w:asciiTheme="minorHAnsi" w:hAnsiTheme="minorHAnsi" w:cstheme="minorHAnsi"/>
          <w:bCs/>
          <w:color w:val="000000"/>
          <w:sz w:val="26"/>
          <w:szCs w:val="26"/>
        </w:rPr>
        <w:t>, les modèles stock-flux et l’essor des cryptomonnaies</w:t>
      </w:r>
      <w:r w:rsidRPr="00EB6D56">
        <w:rPr>
          <w:rFonts w:asciiTheme="minorHAnsi" w:hAnsiTheme="minorHAnsi" w:cstheme="minorHAnsi"/>
          <w:bCs/>
          <w:color w:val="000000"/>
          <w:sz w:val="26"/>
          <w:szCs w:val="26"/>
        </w:rPr>
        <w:t xml:space="preserve">. </w:t>
      </w:r>
      <w:r w:rsidR="00EB6D56" w:rsidRPr="00EB6D56">
        <w:rPr>
          <w:rFonts w:asciiTheme="minorHAnsi" w:hAnsiTheme="minorHAnsi" w:cstheme="minorHAnsi"/>
          <w:bCs/>
          <w:color w:val="000000"/>
          <w:sz w:val="26"/>
          <w:szCs w:val="26"/>
        </w:rPr>
        <w:t>Léo Malherbe</w:t>
      </w:r>
      <w:r w:rsidR="00A51128">
        <w:rPr>
          <w:rFonts w:asciiTheme="minorHAnsi" w:hAnsiTheme="minorHAnsi" w:cstheme="minorHAnsi"/>
          <w:bCs/>
          <w:color w:val="000000"/>
          <w:sz w:val="26"/>
          <w:szCs w:val="26"/>
        </w:rPr>
        <w:t xml:space="preserve"> intervient </w:t>
      </w:r>
      <w:r w:rsidR="00A51128" w:rsidRPr="00A51128">
        <w:rPr>
          <w:rFonts w:asciiTheme="minorHAnsi" w:hAnsiTheme="minorHAnsi" w:cstheme="minorHAnsi"/>
          <w:bCs/>
          <w:color w:val="000000"/>
          <w:sz w:val="26"/>
          <w:szCs w:val="26"/>
        </w:rPr>
        <w:t xml:space="preserve">à </w:t>
      </w:r>
      <w:r w:rsidR="00A51128">
        <w:rPr>
          <w:rFonts w:asciiTheme="minorHAnsi" w:hAnsiTheme="minorHAnsi" w:cstheme="minorHAnsi"/>
          <w:bCs/>
          <w:color w:val="000000"/>
          <w:sz w:val="26"/>
          <w:szCs w:val="26"/>
        </w:rPr>
        <w:t xml:space="preserve">la faculté d’économie-gestion, au département de Sciences Politiques et à </w:t>
      </w:r>
      <w:r w:rsidR="00A51128" w:rsidRPr="00A51128">
        <w:rPr>
          <w:rFonts w:asciiTheme="minorHAnsi" w:hAnsiTheme="minorHAnsi" w:cstheme="minorHAnsi"/>
          <w:bCs/>
          <w:color w:val="000000"/>
          <w:sz w:val="26"/>
          <w:szCs w:val="26"/>
        </w:rPr>
        <w:t>l'Institut de préparation à l'administration générale</w:t>
      </w:r>
      <w:r w:rsidRPr="00EB6D56">
        <w:rPr>
          <w:rFonts w:asciiTheme="minorHAnsi" w:hAnsiTheme="minorHAnsi" w:cstheme="minorHAnsi"/>
          <w:bCs/>
          <w:color w:val="000000"/>
          <w:sz w:val="26"/>
          <w:szCs w:val="26"/>
        </w:rPr>
        <w:t xml:space="preserve"> </w:t>
      </w:r>
      <w:r w:rsidR="00A51128">
        <w:rPr>
          <w:rFonts w:asciiTheme="minorHAnsi" w:hAnsiTheme="minorHAnsi" w:cstheme="minorHAnsi"/>
          <w:bCs/>
          <w:color w:val="000000"/>
          <w:sz w:val="26"/>
          <w:szCs w:val="26"/>
        </w:rPr>
        <w:t xml:space="preserve">(IPAG). Il y </w:t>
      </w:r>
      <w:r w:rsidRPr="00EB6D56">
        <w:rPr>
          <w:rFonts w:asciiTheme="minorHAnsi" w:hAnsiTheme="minorHAnsi" w:cstheme="minorHAnsi"/>
          <w:bCs/>
          <w:color w:val="000000"/>
          <w:sz w:val="26"/>
          <w:szCs w:val="26"/>
        </w:rPr>
        <w:t xml:space="preserve">enseigne notamment les </w:t>
      </w:r>
      <w:r w:rsidR="006E689F">
        <w:rPr>
          <w:rFonts w:asciiTheme="minorHAnsi" w:hAnsiTheme="minorHAnsi" w:cstheme="minorHAnsi"/>
          <w:bCs/>
          <w:color w:val="000000"/>
          <w:sz w:val="26"/>
          <w:szCs w:val="26"/>
        </w:rPr>
        <w:t>P</w:t>
      </w:r>
      <w:r w:rsidRPr="00EB6D56">
        <w:rPr>
          <w:rFonts w:asciiTheme="minorHAnsi" w:hAnsiTheme="minorHAnsi" w:cstheme="minorHAnsi"/>
          <w:bCs/>
          <w:color w:val="000000"/>
          <w:sz w:val="26"/>
          <w:szCs w:val="26"/>
        </w:rPr>
        <w:t xml:space="preserve">olitiques économiques, </w:t>
      </w:r>
      <w:r w:rsidR="00C66536">
        <w:rPr>
          <w:rFonts w:asciiTheme="minorHAnsi" w:hAnsiTheme="minorHAnsi" w:cstheme="minorHAnsi"/>
          <w:bCs/>
          <w:color w:val="000000"/>
          <w:sz w:val="26"/>
          <w:szCs w:val="26"/>
        </w:rPr>
        <w:t xml:space="preserve">la </w:t>
      </w:r>
      <w:r w:rsidR="00C31AE5">
        <w:rPr>
          <w:rFonts w:asciiTheme="minorHAnsi" w:hAnsiTheme="minorHAnsi" w:cstheme="minorHAnsi"/>
          <w:bCs/>
          <w:color w:val="000000"/>
          <w:sz w:val="26"/>
          <w:szCs w:val="26"/>
        </w:rPr>
        <w:t>C</w:t>
      </w:r>
      <w:r w:rsidR="00C66536">
        <w:rPr>
          <w:rFonts w:asciiTheme="minorHAnsi" w:hAnsiTheme="minorHAnsi" w:cstheme="minorHAnsi"/>
          <w:bCs/>
          <w:color w:val="000000"/>
          <w:sz w:val="26"/>
          <w:szCs w:val="26"/>
        </w:rPr>
        <w:t xml:space="preserve">omptabilité </w:t>
      </w:r>
      <w:r w:rsidR="00C31AE5">
        <w:rPr>
          <w:rFonts w:asciiTheme="minorHAnsi" w:hAnsiTheme="minorHAnsi" w:cstheme="minorHAnsi"/>
          <w:bCs/>
          <w:color w:val="000000"/>
          <w:sz w:val="26"/>
          <w:szCs w:val="26"/>
        </w:rPr>
        <w:t xml:space="preserve">nationale </w:t>
      </w:r>
      <w:r w:rsidRPr="00EB6D56">
        <w:rPr>
          <w:rFonts w:asciiTheme="minorHAnsi" w:hAnsiTheme="minorHAnsi" w:cstheme="minorHAnsi"/>
          <w:bCs/>
          <w:color w:val="000000"/>
          <w:sz w:val="26"/>
          <w:szCs w:val="26"/>
        </w:rPr>
        <w:t xml:space="preserve">et </w:t>
      </w:r>
      <w:r w:rsidR="00C31AE5">
        <w:rPr>
          <w:rFonts w:asciiTheme="minorHAnsi" w:hAnsiTheme="minorHAnsi" w:cstheme="minorHAnsi"/>
          <w:bCs/>
          <w:color w:val="000000"/>
          <w:sz w:val="26"/>
          <w:szCs w:val="26"/>
        </w:rPr>
        <w:t>les Institutions de l’UE</w:t>
      </w:r>
      <w:r w:rsidRPr="00EB6D56">
        <w:rPr>
          <w:rFonts w:asciiTheme="minorHAnsi" w:hAnsiTheme="minorHAnsi" w:cstheme="minorHAnsi"/>
          <w:bCs/>
          <w:color w:val="000000"/>
          <w:sz w:val="26"/>
          <w:szCs w:val="26"/>
        </w:rPr>
        <w:t>.</w:t>
      </w:r>
    </w:p>
    <w:p w14:paraId="24569D09" w14:textId="29D32076" w:rsidR="00E8512C" w:rsidRDefault="00E8512C" w:rsidP="006651D9">
      <w:pPr>
        <w:autoSpaceDN w:val="0"/>
        <w:spacing w:line="240" w:lineRule="auto"/>
        <w:textAlignment w:val="baseline"/>
        <w:rPr>
          <w:rFonts w:asciiTheme="minorHAnsi" w:hAnsiTheme="minorHAnsi" w:cstheme="minorHAnsi"/>
          <w:bCs/>
          <w:color w:val="000000"/>
          <w:sz w:val="26"/>
          <w:szCs w:val="26"/>
        </w:rPr>
      </w:pPr>
    </w:p>
    <w:p w14:paraId="23911F91" w14:textId="13C6D796" w:rsidR="00E8512C" w:rsidRPr="00EB6D56" w:rsidRDefault="00E8512C" w:rsidP="00442A7E">
      <w:pPr>
        <w:autoSpaceDN w:val="0"/>
        <w:spacing w:line="240" w:lineRule="auto"/>
        <w:textAlignment w:val="baseline"/>
        <w:rPr>
          <w:rFonts w:asciiTheme="minorHAnsi" w:hAnsiTheme="minorHAnsi" w:cstheme="minorHAnsi"/>
          <w:bCs/>
          <w:color w:val="000000"/>
          <w:sz w:val="26"/>
          <w:szCs w:val="26"/>
        </w:rPr>
      </w:pPr>
      <w:r w:rsidRPr="00E8512C">
        <w:rPr>
          <w:rFonts w:asciiTheme="minorHAnsi" w:hAnsiTheme="minorHAnsi" w:cstheme="minorHAnsi"/>
          <w:b/>
          <w:bCs/>
          <w:color w:val="000000"/>
          <w:sz w:val="26"/>
          <w:szCs w:val="26"/>
        </w:rPr>
        <w:t>Guillaume Mercoeu</w:t>
      </w:r>
      <w:r w:rsidR="00BD4D3E">
        <w:rPr>
          <w:rFonts w:asciiTheme="minorHAnsi" w:hAnsiTheme="minorHAnsi" w:cstheme="minorHAnsi"/>
          <w:b/>
          <w:bCs/>
          <w:color w:val="000000"/>
          <w:sz w:val="26"/>
          <w:szCs w:val="26"/>
        </w:rPr>
        <w:t>r</w:t>
      </w:r>
      <w:r w:rsidR="00442A7E" w:rsidRPr="00442A7E">
        <w:rPr>
          <w:rFonts w:asciiTheme="minorHAnsi" w:hAnsiTheme="minorHAnsi" w:cstheme="minorHAnsi"/>
          <w:bCs/>
          <w:color w:val="000000"/>
          <w:sz w:val="26"/>
          <w:szCs w:val="26"/>
        </w:rPr>
        <w:t xml:space="preserve"> est sociologue, ATER à l’ISST. Il poursuit actuellement une thèse en sociologie à</w:t>
      </w:r>
      <w:r w:rsidR="00BD4D3E">
        <w:rPr>
          <w:rFonts w:asciiTheme="minorHAnsi" w:hAnsiTheme="minorHAnsi" w:cstheme="minorHAnsi"/>
          <w:bCs/>
          <w:color w:val="000000"/>
          <w:sz w:val="26"/>
          <w:szCs w:val="26"/>
        </w:rPr>
        <w:t xml:space="preserve"> </w:t>
      </w:r>
      <w:r w:rsidR="00442A7E" w:rsidRPr="00442A7E">
        <w:rPr>
          <w:rFonts w:asciiTheme="minorHAnsi" w:hAnsiTheme="minorHAnsi" w:cstheme="minorHAnsi"/>
          <w:bCs/>
          <w:color w:val="000000"/>
          <w:sz w:val="26"/>
          <w:szCs w:val="26"/>
        </w:rPr>
        <w:t>l'EHESS, sur le rôle des organisations syndicales dans la transition écologique au sein des territoires industrialo-portuaires. Il</w:t>
      </w:r>
      <w:r w:rsidR="00BD4D3E">
        <w:rPr>
          <w:rFonts w:asciiTheme="minorHAnsi" w:hAnsiTheme="minorHAnsi" w:cstheme="minorHAnsi"/>
          <w:bCs/>
          <w:color w:val="000000"/>
          <w:sz w:val="26"/>
          <w:szCs w:val="26"/>
        </w:rPr>
        <w:t xml:space="preserve"> </w:t>
      </w:r>
      <w:r w:rsidR="00442A7E" w:rsidRPr="00442A7E">
        <w:rPr>
          <w:rFonts w:asciiTheme="minorHAnsi" w:hAnsiTheme="minorHAnsi" w:cstheme="minorHAnsi"/>
          <w:bCs/>
          <w:color w:val="000000"/>
          <w:sz w:val="26"/>
          <w:szCs w:val="26"/>
        </w:rPr>
        <w:t>s’intéresse notamment aux territoires industriels de Fos-sur-Mer (Bouches-du-Rhône) et de l'Axe Seine</w:t>
      </w:r>
      <w:r w:rsidR="00BD4D3E">
        <w:rPr>
          <w:rFonts w:asciiTheme="minorHAnsi" w:hAnsiTheme="minorHAnsi" w:cstheme="minorHAnsi"/>
          <w:bCs/>
          <w:color w:val="000000"/>
          <w:sz w:val="26"/>
          <w:szCs w:val="26"/>
        </w:rPr>
        <w:t xml:space="preserve"> </w:t>
      </w:r>
      <w:r w:rsidR="00442A7E" w:rsidRPr="00442A7E">
        <w:rPr>
          <w:rFonts w:asciiTheme="minorHAnsi" w:hAnsiTheme="minorHAnsi" w:cstheme="minorHAnsi"/>
          <w:bCs/>
          <w:color w:val="000000"/>
          <w:sz w:val="26"/>
          <w:szCs w:val="26"/>
        </w:rPr>
        <w:t>(Seine-Maritime).</w:t>
      </w:r>
    </w:p>
    <w:p w14:paraId="66F2EF19" w14:textId="10CB77B0" w:rsidR="00D3789F" w:rsidRPr="00EB6D56" w:rsidRDefault="00D3789F" w:rsidP="006651D9">
      <w:pPr>
        <w:autoSpaceDN w:val="0"/>
        <w:spacing w:line="240" w:lineRule="auto"/>
        <w:textAlignment w:val="baseline"/>
        <w:rPr>
          <w:rFonts w:asciiTheme="minorHAnsi" w:hAnsiTheme="minorHAnsi" w:cstheme="minorHAnsi"/>
          <w:bCs/>
          <w:color w:val="000000"/>
          <w:sz w:val="26"/>
          <w:szCs w:val="26"/>
        </w:rPr>
      </w:pPr>
    </w:p>
    <w:p w14:paraId="033B58A4" w14:textId="0BFC2E5D" w:rsidR="003731F5" w:rsidRPr="00E8512C" w:rsidRDefault="00E8512C" w:rsidP="00D3789F">
      <w:pPr>
        <w:autoSpaceDN w:val="0"/>
        <w:spacing w:line="240" w:lineRule="auto"/>
        <w:textAlignment w:val="baseline"/>
        <w:rPr>
          <w:rFonts w:asciiTheme="minorHAnsi" w:hAnsiTheme="minorHAnsi" w:cstheme="minorHAnsi"/>
          <w:b/>
          <w:bCs/>
          <w:color w:val="000000"/>
          <w:sz w:val="26"/>
          <w:szCs w:val="26"/>
        </w:rPr>
      </w:pPr>
      <w:r w:rsidRPr="00E8512C">
        <w:rPr>
          <w:rFonts w:asciiTheme="minorHAnsi" w:hAnsiTheme="minorHAnsi" w:cstheme="minorHAnsi"/>
          <w:b/>
          <w:bCs/>
          <w:color w:val="000000"/>
          <w:sz w:val="26"/>
          <w:szCs w:val="26"/>
        </w:rPr>
        <w:t xml:space="preserve">Séverine Picard </w:t>
      </w:r>
      <w:r w:rsidR="00794E39" w:rsidRPr="00794E39">
        <w:rPr>
          <w:rFonts w:asciiTheme="minorHAnsi" w:hAnsiTheme="minorHAnsi" w:cstheme="minorHAnsi"/>
          <w:bCs/>
          <w:color w:val="000000"/>
          <w:sz w:val="26"/>
          <w:szCs w:val="26"/>
        </w:rPr>
        <w:t xml:space="preserve">est une juriste possédant près de deux décennies d'expérience dans les politiques européennes et mondiales. De 2007 à 2021, elle était conseillère juridique principale au sein du mouvement syndical. Elle a précédemment travaillé au Parlement européen et dans le secteur des ONG dans un rôle de recherche lié à </w:t>
      </w:r>
      <w:r w:rsidR="00794E39">
        <w:rPr>
          <w:rFonts w:asciiTheme="minorHAnsi" w:hAnsiTheme="minorHAnsi" w:cstheme="minorHAnsi"/>
          <w:bCs/>
          <w:color w:val="000000"/>
          <w:sz w:val="26"/>
          <w:szCs w:val="26"/>
        </w:rPr>
        <w:t>l’UE</w:t>
      </w:r>
      <w:r w:rsidR="00794E39" w:rsidRPr="00794E39">
        <w:rPr>
          <w:rFonts w:asciiTheme="minorHAnsi" w:hAnsiTheme="minorHAnsi" w:cstheme="minorHAnsi"/>
          <w:bCs/>
          <w:color w:val="000000"/>
          <w:sz w:val="26"/>
          <w:szCs w:val="26"/>
        </w:rPr>
        <w:t xml:space="preserve">. Ses principaux domaines d'expertise sont </w:t>
      </w:r>
      <w:r w:rsidR="00794E39">
        <w:rPr>
          <w:rFonts w:asciiTheme="minorHAnsi" w:hAnsiTheme="minorHAnsi" w:cstheme="minorHAnsi"/>
          <w:bCs/>
          <w:color w:val="000000"/>
          <w:sz w:val="26"/>
          <w:szCs w:val="26"/>
        </w:rPr>
        <w:t>le</w:t>
      </w:r>
      <w:r w:rsidR="00794E39" w:rsidRPr="00794E39">
        <w:rPr>
          <w:rFonts w:asciiTheme="minorHAnsi" w:hAnsiTheme="minorHAnsi" w:cstheme="minorHAnsi"/>
          <w:bCs/>
          <w:color w:val="000000"/>
          <w:sz w:val="26"/>
          <w:szCs w:val="26"/>
        </w:rPr>
        <w:t xml:space="preserve"> droit du travail et </w:t>
      </w:r>
      <w:r w:rsidR="00C74109">
        <w:rPr>
          <w:rFonts w:asciiTheme="minorHAnsi" w:hAnsiTheme="minorHAnsi" w:cstheme="minorHAnsi"/>
          <w:bCs/>
          <w:color w:val="000000"/>
          <w:sz w:val="26"/>
          <w:szCs w:val="26"/>
        </w:rPr>
        <w:t xml:space="preserve">les </w:t>
      </w:r>
      <w:r w:rsidR="00794E39" w:rsidRPr="00794E39">
        <w:rPr>
          <w:rFonts w:asciiTheme="minorHAnsi" w:hAnsiTheme="minorHAnsi" w:cstheme="minorHAnsi"/>
          <w:bCs/>
          <w:color w:val="000000"/>
          <w:sz w:val="26"/>
          <w:szCs w:val="26"/>
        </w:rPr>
        <w:t xml:space="preserve">politiques sociales, </w:t>
      </w:r>
      <w:r w:rsidR="00C74109">
        <w:rPr>
          <w:rFonts w:asciiTheme="minorHAnsi" w:hAnsiTheme="minorHAnsi" w:cstheme="minorHAnsi"/>
          <w:bCs/>
          <w:color w:val="000000"/>
          <w:sz w:val="26"/>
          <w:szCs w:val="26"/>
        </w:rPr>
        <w:t xml:space="preserve">la </w:t>
      </w:r>
      <w:r w:rsidR="00794E39" w:rsidRPr="00794E39">
        <w:rPr>
          <w:rFonts w:asciiTheme="minorHAnsi" w:hAnsiTheme="minorHAnsi" w:cstheme="minorHAnsi"/>
          <w:bCs/>
          <w:color w:val="000000"/>
          <w:sz w:val="26"/>
          <w:szCs w:val="26"/>
        </w:rPr>
        <w:t>fiscalité des entreprises,</w:t>
      </w:r>
      <w:r w:rsidR="00C74109">
        <w:rPr>
          <w:rFonts w:asciiTheme="minorHAnsi" w:hAnsiTheme="minorHAnsi" w:cstheme="minorHAnsi"/>
          <w:bCs/>
          <w:color w:val="000000"/>
          <w:sz w:val="26"/>
          <w:szCs w:val="26"/>
        </w:rPr>
        <w:t xml:space="preserve"> la</w:t>
      </w:r>
      <w:r w:rsidR="00794E39" w:rsidRPr="00794E39">
        <w:rPr>
          <w:rFonts w:asciiTheme="minorHAnsi" w:hAnsiTheme="minorHAnsi" w:cstheme="minorHAnsi"/>
          <w:bCs/>
          <w:color w:val="000000"/>
          <w:sz w:val="26"/>
          <w:szCs w:val="26"/>
        </w:rPr>
        <w:t xml:space="preserve"> gouvernance </w:t>
      </w:r>
      <w:r w:rsidR="00794E39" w:rsidRPr="00794E39">
        <w:rPr>
          <w:rFonts w:asciiTheme="minorHAnsi" w:hAnsiTheme="minorHAnsi" w:cstheme="minorHAnsi"/>
          <w:bCs/>
          <w:color w:val="000000"/>
          <w:sz w:val="26"/>
          <w:szCs w:val="26"/>
        </w:rPr>
        <w:lastRenderedPageBreak/>
        <w:t xml:space="preserve">d'entreprise, </w:t>
      </w:r>
      <w:r w:rsidR="00C74109">
        <w:rPr>
          <w:rFonts w:asciiTheme="minorHAnsi" w:hAnsiTheme="minorHAnsi" w:cstheme="minorHAnsi"/>
          <w:bCs/>
          <w:color w:val="000000"/>
          <w:sz w:val="26"/>
          <w:szCs w:val="26"/>
        </w:rPr>
        <w:t xml:space="preserve">le </w:t>
      </w:r>
      <w:r w:rsidR="00794E39" w:rsidRPr="00794E39">
        <w:rPr>
          <w:rFonts w:asciiTheme="minorHAnsi" w:hAnsiTheme="minorHAnsi" w:cstheme="minorHAnsi"/>
          <w:bCs/>
          <w:color w:val="000000"/>
          <w:sz w:val="26"/>
          <w:szCs w:val="26"/>
        </w:rPr>
        <w:t xml:space="preserve">droit des sociétés, </w:t>
      </w:r>
      <w:r w:rsidR="00C74109">
        <w:rPr>
          <w:rFonts w:asciiTheme="minorHAnsi" w:hAnsiTheme="minorHAnsi" w:cstheme="minorHAnsi"/>
          <w:bCs/>
          <w:color w:val="000000"/>
          <w:sz w:val="26"/>
          <w:szCs w:val="26"/>
        </w:rPr>
        <w:t xml:space="preserve">la </w:t>
      </w:r>
      <w:r w:rsidR="00794E39" w:rsidRPr="00794E39">
        <w:rPr>
          <w:rFonts w:asciiTheme="minorHAnsi" w:hAnsiTheme="minorHAnsi" w:cstheme="minorHAnsi"/>
          <w:bCs/>
          <w:color w:val="000000"/>
          <w:sz w:val="26"/>
          <w:szCs w:val="26"/>
        </w:rPr>
        <w:t>concurrence,</w:t>
      </w:r>
      <w:r w:rsidR="00C74109">
        <w:rPr>
          <w:rFonts w:asciiTheme="minorHAnsi" w:hAnsiTheme="minorHAnsi" w:cstheme="minorHAnsi"/>
          <w:bCs/>
          <w:color w:val="000000"/>
          <w:sz w:val="26"/>
          <w:szCs w:val="26"/>
        </w:rPr>
        <w:t xml:space="preserve"> le</w:t>
      </w:r>
      <w:r w:rsidR="00794E39" w:rsidRPr="00794E39">
        <w:rPr>
          <w:rFonts w:asciiTheme="minorHAnsi" w:hAnsiTheme="minorHAnsi" w:cstheme="minorHAnsi"/>
          <w:bCs/>
          <w:color w:val="000000"/>
          <w:sz w:val="26"/>
          <w:szCs w:val="26"/>
        </w:rPr>
        <w:t xml:space="preserve"> commerce international et </w:t>
      </w:r>
      <w:r w:rsidR="00C74109">
        <w:rPr>
          <w:rFonts w:asciiTheme="minorHAnsi" w:hAnsiTheme="minorHAnsi" w:cstheme="minorHAnsi"/>
          <w:bCs/>
          <w:color w:val="000000"/>
          <w:sz w:val="26"/>
          <w:szCs w:val="26"/>
        </w:rPr>
        <w:t xml:space="preserve">les </w:t>
      </w:r>
      <w:r w:rsidR="00794E39" w:rsidRPr="00794E39">
        <w:rPr>
          <w:rFonts w:asciiTheme="minorHAnsi" w:hAnsiTheme="minorHAnsi" w:cstheme="minorHAnsi"/>
          <w:bCs/>
          <w:color w:val="000000"/>
          <w:sz w:val="26"/>
          <w:szCs w:val="26"/>
        </w:rPr>
        <w:t xml:space="preserve">traités d’investissement. </w:t>
      </w:r>
      <w:r w:rsidR="00892AFD">
        <w:rPr>
          <w:rFonts w:asciiTheme="minorHAnsi" w:hAnsiTheme="minorHAnsi" w:cstheme="minorHAnsi"/>
          <w:bCs/>
          <w:color w:val="000000"/>
          <w:sz w:val="26"/>
          <w:szCs w:val="26"/>
        </w:rPr>
        <w:t>D</w:t>
      </w:r>
      <w:r w:rsidR="00794E39" w:rsidRPr="00794E39">
        <w:rPr>
          <w:rFonts w:asciiTheme="minorHAnsi" w:hAnsiTheme="minorHAnsi" w:cstheme="minorHAnsi"/>
          <w:bCs/>
          <w:color w:val="000000"/>
          <w:sz w:val="26"/>
          <w:szCs w:val="26"/>
        </w:rPr>
        <w:t xml:space="preserve">iplômée en droit européen de l'Université Panthéon-Sorbonne, </w:t>
      </w:r>
      <w:r w:rsidR="00892AFD">
        <w:rPr>
          <w:rFonts w:asciiTheme="minorHAnsi" w:hAnsiTheme="minorHAnsi" w:cstheme="minorHAnsi"/>
          <w:bCs/>
          <w:color w:val="000000"/>
          <w:sz w:val="26"/>
          <w:szCs w:val="26"/>
        </w:rPr>
        <w:t>Séverine Picard</w:t>
      </w:r>
      <w:r w:rsidR="00794E39" w:rsidRPr="00794E39">
        <w:rPr>
          <w:rFonts w:asciiTheme="minorHAnsi" w:hAnsiTheme="minorHAnsi" w:cstheme="minorHAnsi"/>
          <w:bCs/>
          <w:color w:val="000000"/>
          <w:sz w:val="26"/>
          <w:szCs w:val="26"/>
        </w:rPr>
        <w:t xml:space="preserve"> a obtenu en 2002 un LL.M à l'Université de Manchester, Royaume-Uni. </w:t>
      </w:r>
      <w:r w:rsidR="00892AFD">
        <w:rPr>
          <w:rFonts w:asciiTheme="minorHAnsi" w:hAnsiTheme="minorHAnsi" w:cstheme="minorHAnsi"/>
          <w:bCs/>
          <w:color w:val="000000"/>
          <w:sz w:val="26"/>
          <w:szCs w:val="26"/>
        </w:rPr>
        <w:t>Elle</w:t>
      </w:r>
      <w:r w:rsidR="00794E39" w:rsidRPr="00794E39">
        <w:rPr>
          <w:rFonts w:asciiTheme="minorHAnsi" w:hAnsiTheme="minorHAnsi" w:cstheme="minorHAnsi"/>
          <w:bCs/>
          <w:color w:val="000000"/>
          <w:sz w:val="26"/>
          <w:szCs w:val="26"/>
        </w:rPr>
        <w:t xml:space="preserve"> est membre du comité de pilotage de la Commission indépendante sur la réforme de la fiscalité internationale des entreprises (ICRICT) et du BEPS Monitoring Group (BMG).</w:t>
      </w:r>
    </w:p>
    <w:p w14:paraId="5DBBBA28" w14:textId="77777777" w:rsidR="00E8512C" w:rsidRDefault="00E8512C" w:rsidP="00D3789F">
      <w:pPr>
        <w:autoSpaceDN w:val="0"/>
        <w:spacing w:line="240" w:lineRule="auto"/>
        <w:textAlignment w:val="baseline"/>
        <w:rPr>
          <w:rFonts w:asciiTheme="minorHAnsi" w:hAnsiTheme="minorHAnsi" w:cstheme="minorHAnsi"/>
          <w:bCs/>
          <w:color w:val="000000"/>
          <w:sz w:val="26"/>
          <w:szCs w:val="26"/>
        </w:rPr>
      </w:pPr>
    </w:p>
    <w:p w14:paraId="7ED24862" w14:textId="68FB2E77" w:rsidR="006651D9" w:rsidRPr="00EB6D56" w:rsidRDefault="005B2E59" w:rsidP="005B2E59">
      <w:pPr>
        <w:autoSpaceDN w:val="0"/>
        <w:spacing w:line="240" w:lineRule="auto"/>
        <w:textAlignment w:val="baseline"/>
        <w:rPr>
          <w:rFonts w:ascii="Calibri" w:eastAsia="Arial Unicode MS" w:hAnsi="Calibri" w:cs="Calibri"/>
          <w:bCs/>
          <w:kern w:val="3"/>
          <w:sz w:val="26"/>
          <w:szCs w:val="26"/>
          <w:lang w:eastAsia="fr-FR"/>
        </w:rPr>
      </w:pPr>
      <w:r>
        <w:rPr>
          <w:rFonts w:asciiTheme="minorHAnsi" w:hAnsiTheme="minorHAnsi" w:cstheme="minorHAnsi"/>
          <w:b/>
          <w:bCs/>
          <w:color w:val="000000"/>
          <w:sz w:val="26"/>
          <w:szCs w:val="26"/>
        </w:rPr>
        <w:t>Bruno Tinel</w:t>
      </w:r>
      <w:r w:rsidR="003731F5">
        <w:rPr>
          <w:rFonts w:asciiTheme="minorHAnsi" w:hAnsiTheme="minorHAnsi" w:cstheme="minorHAnsi"/>
          <w:bCs/>
          <w:color w:val="000000"/>
          <w:sz w:val="26"/>
          <w:szCs w:val="26"/>
        </w:rPr>
        <w:t xml:space="preserve"> est </w:t>
      </w:r>
      <w:r w:rsidR="003731F5" w:rsidRPr="00EB6D56">
        <w:rPr>
          <w:rFonts w:asciiTheme="minorHAnsi" w:hAnsiTheme="minorHAnsi" w:cstheme="minorHAnsi"/>
          <w:bCs/>
          <w:color w:val="000000"/>
          <w:sz w:val="26"/>
          <w:szCs w:val="26"/>
        </w:rPr>
        <w:t xml:space="preserve">Maître de conférences en sciences économiques à l’université Paris 1 Panthéon-Sorbonne et </w:t>
      </w:r>
      <w:r>
        <w:rPr>
          <w:rFonts w:asciiTheme="minorHAnsi" w:hAnsiTheme="minorHAnsi" w:cstheme="minorHAnsi"/>
          <w:bCs/>
          <w:color w:val="000000"/>
          <w:sz w:val="26"/>
          <w:szCs w:val="26"/>
        </w:rPr>
        <w:t xml:space="preserve">chercheur au Centre d’Economie de la Sorbonne. Ses travaux portent sur le rapport salarial et sur </w:t>
      </w:r>
      <w:r w:rsidR="00E8512C">
        <w:rPr>
          <w:rFonts w:asciiTheme="minorHAnsi" w:hAnsiTheme="minorHAnsi" w:cstheme="minorHAnsi"/>
          <w:bCs/>
          <w:color w:val="000000"/>
          <w:sz w:val="26"/>
          <w:szCs w:val="26"/>
        </w:rPr>
        <w:t>les finances publiques. Il a notamment publié</w:t>
      </w:r>
      <w:r w:rsidR="0093205E">
        <w:rPr>
          <w:rFonts w:asciiTheme="minorHAnsi" w:hAnsiTheme="minorHAnsi" w:cstheme="minorHAnsi"/>
          <w:bCs/>
          <w:color w:val="000000"/>
          <w:sz w:val="26"/>
          <w:szCs w:val="26"/>
        </w:rPr>
        <w:t xml:space="preserve"> l’ouvrage</w:t>
      </w:r>
      <w:r w:rsidR="00E8512C">
        <w:rPr>
          <w:rFonts w:asciiTheme="minorHAnsi" w:hAnsiTheme="minorHAnsi" w:cstheme="minorHAnsi"/>
          <w:bCs/>
          <w:color w:val="000000"/>
          <w:sz w:val="26"/>
          <w:szCs w:val="26"/>
        </w:rPr>
        <w:t xml:space="preserve"> </w:t>
      </w:r>
      <w:r w:rsidR="00E8512C" w:rsidRPr="00E8512C">
        <w:rPr>
          <w:rFonts w:asciiTheme="minorHAnsi" w:hAnsiTheme="minorHAnsi" w:cstheme="minorHAnsi"/>
          <w:bCs/>
          <w:i/>
          <w:color w:val="000000"/>
          <w:sz w:val="26"/>
          <w:szCs w:val="26"/>
        </w:rPr>
        <w:t>Dette publique : sortir du catastrophisme</w:t>
      </w:r>
      <w:r w:rsidR="00E8512C">
        <w:rPr>
          <w:rFonts w:asciiTheme="minorHAnsi" w:hAnsiTheme="minorHAnsi" w:cstheme="minorHAnsi"/>
          <w:bCs/>
          <w:color w:val="000000"/>
          <w:sz w:val="26"/>
          <w:szCs w:val="26"/>
        </w:rPr>
        <w:t xml:space="preserve"> (2018). </w:t>
      </w:r>
    </w:p>
    <w:p w14:paraId="784B7CA4" w14:textId="4A35CE5A" w:rsidR="005E6A5E" w:rsidRPr="00EB6D56" w:rsidRDefault="005E6A5E" w:rsidP="008E3B87">
      <w:pPr>
        <w:spacing w:line="240" w:lineRule="auto"/>
        <w:rPr>
          <w:sz w:val="26"/>
          <w:szCs w:val="26"/>
        </w:rPr>
      </w:pPr>
    </w:p>
    <w:sectPr w:rsidR="005E6A5E" w:rsidRPr="00EB6D56" w:rsidSect="00C91B9C">
      <w:headerReference w:type="default" r:id="rId10"/>
      <w:pgSz w:w="11906" w:h="16838"/>
      <w:pgMar w:top="1134" w:right="1134" w:bottom="1134" w:left="709"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F6297" w14:textId="77777777" w:rsidR="00316C33" w:rsidRDefault="00316C33" w:rsidP="002103DF">
      <w:pPr>
        <w:spacing w:line="240" w:lineRule="auto"/>
      </w:pPr>
      <w:r>
        <w:separator/>
      </w:r>
    </w:p>
  </w:endnote>
  <w:endnote w:type="continuationSeparator" w:id="0">
    <w:p w14:paraId="392761E4" w14:textId="77777777" w:rsidR="00316C33" w:rsidRDefault="00316C33" w:rsidP="00210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225068"/>
      <w:docPartObj>
        <w:docPartGallery w:val="Page Numbers (Bottom of Page)"/>
        <w:docPartUnique/>
      </w:docPartObj>
    </w:sdtPr>
    <w:sdtEndPr/>
    <w:sdtContent>
      <w:p w14:paraId="2653B1A0" w14:textId="5BB55E87" w:rsidR="000A1D23" w:rsidRDefault="000A1D23">
        <w:pPr>
          <w:pStyle w:val="Pieddepage"/>
          <w:jc w:val="center"/>
        </w:pPr>
        <w:r>
          <w:fldChar w:fldCharType="begin"/>
        </w:r>
        <w:r>
          <w:instrText>PAGE   \* MERGEFORMAT</w:instrText>
        </w:r>
        <w:r>
          <w:fldChar w:fldCharType="separate"/>
        </w:r>
        <w:r>
          <w:t>2</w:t>
        </w:r>
        <w:r>
          <w:fldChar w:fldCharType="end"/>
        </w:r>
      </w:p>
    </w:sdtContent>
  </w:sdt>
  <w:p w14:paraId="540A5382" w14:textId="77777777" w:rsidR="000A1D23" w:rsidRDefault="000A1D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810C9" w14:textId="77777777" w:rsidR="00316C33" w:rsidRDefault="00316C33" w:rsidP="002103DF">
      <w:pPr>
        <w:spacing w:line="240" w:lineRule="auto"/>
      </w:pPr>
      <w:r>
        <w:separator/>
      </w:r>
    </w:p>
  </w:footnote>
  <w:footnote w:type="continuationSeparator" w:id="0">
    <w:p w14:paraId="181D8964" w14:textId="77777777" w:rsidR="00316C33" w:rsidRDefault="00316C33" w:rsidP="002103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C74A4" w14:textId="5C5C6F13" w:rsidR="00903F6A" w:rsidRDefault="00FB4886" w:rsidP="00903F6A">
    <w:pPr>
      <w:pStyle w:val="En-tte"/>
      <w:jc w:val="center"/>
    </w:pPr>
    <w:r>
      <w:rPr>
        <w:b/>
        <w:bCs/>
        <w:noProof/>
        <w:szCs w:val="24"/>
      </w:rPr>
      <w:drawing>
        <wp:inline distT="0" distB="0" distL="0" distR="0" wp14:anchorId="611E24AF" wp14:editId="5C724648">
          <wp:extent cx="1344111" cy="698500"/>
          <wp:effectExtent l="0" t="0" r="889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sage interne sans bord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2088" cy="7286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82519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419"/>
    <w:rsid w:val="000062A1"/>
    <w:rsid w:val="00011AEC"/>
    <w:rsid w:val="000450C2"/>
    <w:rsid w:val="00047425"/>
    <w:rsid w:val="00063DBE"/>
    <w:rsid w:val="00077BC8"/>
    <w:rsid w:val="000A1D23"/>
    <w:rsid w:val="000C7843"/>
    <w:rsid w:val="000D6D35"/>
    <w:rsid w:val="00131774"/>
    <w:rsid w:val="0014589E"/>
    <w:rsid w:val="00152A2D"/>
    <w:rsid w:val="00160838"/>
    <w:rsid w:val="00160C21"/>
    <w:rsid w:val="001917B0"/>
    <w:rsid w:val="00192F45"/>
    <w:rsid w:val="0019688D"/>
    <w:rsid w:val="001C6CFE"/>
    <w:rsid w:val="001E0CB0"/>
    <w:rsid w:val="002103DF"/>
    <w:rsid w:val="00210EDF"/>
    <w:rsid w:val="00214218"/>
    <w:rsid w:val="00234214"/>
    <w:rsid w:val="00235212"/>
    <w:rsid w:val="00263029"/>
    <w:rsid w:val="002B3909"/>
    <w:rsid w:val="002D0CFA"/>
    <w:rsid w:val="002D5D59"/>
    <w:rsid w:val="002D6403"/>
    <w:rsid w:val="002E0BA6"/>
    <w:rsid w:val="002F3100"/>
    <w:rsid w:val="00316C33"/>
    <w:rsid w:val="00316C66"/>
    <w:rsid w:val="00356A6E"/>
    <w:rsid w:val="0036121F"/>
    <w:rsid w:val="003731F5"/>
    <w:rsid w:val="00397406"/>
    <w:rsid w:val="003B3696"/>
    <w:rsid w:val="003C2AA0"/>
    <w:rsid w:val="003F0201"/>
    <w:rsid w:val="00442A7E"/>
    <w:rsid w:val="00447770"/>
    <w:rsid w:val="004621C9"/>
    <w:rsid w:val="004930A6"/>
    <w:rsid w:val="004C4F6A"/>
    <w:rsid w:val="004E311D"/>
    <w:rsid w:val="00500324"/>
    <w:rsid w:val="005148D3"/>
    <w:rsid w:val="00531ABD"/>
    <w:rsid w:val="005368CA"/>
    <w:rsid w:val="00581C84"/>
    <w:rsid w:val="00583092"/>
    <w:rsid w:val="005A25A2"/>
    <w:rsid w:val="005B2E59"/>
    <w:rsid w:val="005D442F"/>
    <w:rsid w:val="005D65D6"/>
    <w:rsid w:val="005E4C2D"/>
    <w:rsid w:val="005E6A5E"/>
    <w:rsid w:val="005F0754"/>
    <w:rsid w:val="00631436"/>
    <w:rsid w:val="00656DB1"/>
    <w:rsid w:val="006635A1"/>
    <w:rsid w:val="006651D9"/>
    <w:rsid w:val="006801C9"/>
    <w:rsid w:val="00685217"/>
    <w:rsid w:val="006B33BF"/>
    <w:rsid w:val="006E2C88"/>
    <w:rsid w:val="006E59EB"/>
    <w:rsid w:val="006E689F"/>
    <w:rsid w:val="006F01B9"/>
    <w:rsid w:val="00700C48"/>
    <w:rsid w:val="00720E9A"/>
    <w:rsid w:val="00727E73"/>
    <w:rsid w:val="00761E03"/>
    <w:rsid w:val="00767EC3"/>
    <w:rsid w:val="00794E39"/>
    <w:rsid w:val="007959F6"/>
    <w:rsid w:val="007A7681"/>
    <w:rsid w:val="007B15F7"/>
    <w:rsid w:val="007B6C70"/>
    <w:rsid w:val="007C2556"/>
    <w:rsid w:val="007E3BFE"/>
    <w:rsid w:val="007F17CF"/>
    <w:rsid w:val="00803D7C"/>
    <w:rsid w:val="00806457"/>
    <w:rsid w:val="008129CA"/>
    <w:rsid w:val="00815926"/>
    <w:rsid w:val="00892AFD"/>
    <w:rsid w:val="008A2BFF"/>
    <w:rsid w:val="008C104F"/>
    <w:rsid w:val="008C51AF"/>
    <w:rsid w:val="008C5E8D"/>
    <w:rsid w:val="008C6133"/>
    <w:rsid w:val="008E3B87"/>
    <w:rsid w:val="00903F6A"/>
    <w:rsid w:val="0091139F"/>
    <w:rsid w:val="00912032"/>
    <w:rsid w:val="00914130"/>
    <w:rsid w:val="009218D6"/>
    <w:rsid w:val="0093205E"/>
    <w:rsid w:val="009340DF"/>
    <w:rsid w:val="00961CAD"/>
    <w:rsid w:val="00965E01"/>
    <w:rsid w:val="00971BF0"/>
    <w:rsid w:val="009E6BAE"/>
    <w:rsid w:val="009F0877"/>
    <w:rsid w:val="009F422D"/>
    <w:rsid w:val="009F4A82"/>
    <w:rsid w:val="00A51128"/>
    <w:rsid w:val="00A61646"/>
    <w:rsid w:val="00A7008E"/>
    <w:rsid w:val="00A76B91"/>
    <w:rsid w:val="00A803FF"/>
    <w:rsid w:val="00AB1C5B"/>
    <w:rsid w:val="00AF3C34"/>
    <w:rsid w:val="00AF7DDB"/>
    <w:rsid w:val="00B016FB"/>
    <w:rsid w:val="00B04889"/>
    <w:rsid w:val="00B0496B"/>
    <w:rsid w:val="00B1075F"/>
    <w:rsid w:val="00B42125"/>
    <w:rsid w:val="00B4781A"/>
    <w:rsid w:val="00B562CA"/>
    <w:rsid w:val="00B70C9F"/>
    <w:rsid w:val="00B949A8"/>
    <w:rsid w:val="00BA1E08"/>
    <w:rsid w:val="00BB337A"/>
    <w:rsid w:val="00BD4D3E"/>
    <w:rsid w:val="00C01337"/>
    <w:rsid w:val="00C15EC0"/>
    <w:rsid w:val="00C31AE5"/>
    <w:rsid w:val="00C34419"/>
    <w:rsid w:val="00C66536"/>
    <w:rsid w:val="00C74109"/>
    <w:rsid w:val="00C82DE7"/>
    <w:rsid w:val="00C91B9C"/>
    <w:rsid w:val="00D0152C"/>
    <w:rsid w:val="00D04367"/>
    <w:rsid w:val="00D233E2"/>
    <w:rsid w:val="00D3789F"/>
    <w:rsid w:val="00D45DE5"/>
    <w:rsid w:val="00DD4C00"/>
    <w:rsid w:val="00DD6E42"/>
    <w:rsid w:val="00DE4D02"/>
    <w:rsid w:val="00E010E1"/>
    <w:rsid w:val="00E12401"/>
    <w:rsid w:val="00E25ADE"/>
    <w:rsid w:val="00E37046"/>
    <w:rsid w:val="00E45984"/>
    <w:rsid w:val="00E5676A"/>
    <w:rsid w:val="00E612AA"/>
    <w:rsid w:val="00E641C5"/>
    <w:rsid w:val="00E84793"/>
    <w:rsid w:val="00E8512C"/>
    <w:rsid w:val="00E908E9"/>
    <w:rsid w:val="00EB3265"/>
    <w:rsid w:val="00EB6D56"/>
    <w:rsid w:val="00EC2419"/>
    <w:rsid w:val="00EC501C"/>
    <w:rsid w:val="00ED6764"/>
    <w:rsid w:val="00EE694E"/>
    <w:rsid w:val="00EF5316"/>
    <w:rsid w:val="00F25701"/>
    <w:rsid w:val="00F459E3"/>
    <w:rsid w:val="00F51F2D"/>
    <w:rsid w:val="00F56EF7"/>
    <w:rsid w:val="00FB4886"/>
    <w:rsid w:val="00FB6FFE"/>
    <w:rsid w:val="00FC7622"/>
    <w:rsid w:val="00FF76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95B51C"/>
  <w15:chartTrackingRefBased/>
  <w15:docId w15:val="{EFC1B2E6-3EC1-494F-BB0F-7ED61D56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60" w:lineRule="auto"/>
      <w:jc w:val="both"/>
    </w:pPr>
    <w:rPr>
      <w:sz w:val="24"/>
      <w:lang w:eastAsia="ar-SA"/>
    </w:rPr>
  </w:style>
  <w:style w:type="paragraph" w:styleId="Titre1">
    <w:name w:val="heading 1"/>
    <w:basedOn w:val="Normal"/>
    <w:next w:val="Normal"/>
    <w:link w:val="Titre1Car"/>
    <w:uiPriority w:val="9"/>
    <w:qFormat/>
    <w:rsid w:val="00D378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qFormat/>
    <w:pPr>
      <w:keepNext/>
      <w:numPr>
        <w:ilvl w:val="1"/>
        <w:numId w:val="1"/>
      </w:numPr>
      <w:jc w:val="center"/>
      <w:outlineLvl w:val="1"/>
    </w:pPr>
    <w:rPr>
      <w:b/>
    </w:rPr>
  </w:style>
  <w:style w:type="paragraph" w:styleId="Titre3">
    <w:name w:val="heading 3"/>
    <w:basedOn w:val="Normal"/>
    <w:next w:val="Normal"/>
    <w:qFormat/>
    <w:pPr>
      <w:keepNext/>
      <w:numPr>
        <w:ilvl w:val="2"/>
        <w:numId w:val="1"/>
      </w:numPr>
      <w:spacing w:line="240" w:lineRule="auto"/>
      <w:jc w:val="center"/>
      <w:outlineLvl w:val="2"/>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eastAsia="Times New Roman" w:hAnsi="Symbol"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Policepardfaut1">
    <w:name w:val="Police par défaut1"/>
  </w:style>
  <w:style w:type="character" w:customStyle="1" w:styleId="CorpsdetexteCar">
    <w:name w:val="Corps de texte Car"/>
    <w:rPr>
      <w:rFonts w:eastAsia="Times New Roman"/>
      <w:sz w:val="24"/>
    </w:rPr>
  </w:style>
  <w:style w:type="paragraph" w:customStyle="1" w:styleId="Titre10">
    <w:name w:val="Titre1"/>
    <w:basedOn w:val="Normal"/>
    <w:next w:val="Corpsdetexte"/>
    <w:pPr>
      <w:keepNext/>
      <w:spacing w:before="240" w:after="120"/>
    </w:pPr>
    <w:rPr>
      <w:rFonts w:ascii="Arial" w:eastAsia="Arial Unicode MS" w:hAnsi="Arial" w:cs="Arial Unicode MS"/>
      <w:sz w:val="28"/>
      <w:szCs w:val="28"/>
    </w:rPr>
  </w:style>
  <w:style w:type="paragraph" w:styleId="Corpsdetexte">
    <w:name w:val="Body Text"/>
    <w:basedOn w:val="Normal"/>
    <w:pPr>
      <w:autoSpaceDE w:val="0"/>
      <w:spacing w:line="240" w:lineRule="auto"/>
      <w:jc w:val="center"/>
    </w:pPr>
    <w:rPr>
      <w:rFonts w:ascii="Times" w:hAnsi="Times" w:cs="Times"/>
    </w:rPr>
  </w:style>
  <w:style w:type="paragraph" w:styleId="Liste">
    <w:name w:val="List"/>
    <w:basedOn w:val="Corpsdetexte"/>
  </w:style>
  <w:style w:type="paragraph" w:customStyle="1" w:styleId="Lgende1">
    <w:name w:val="Légende1"/>
    <w:basedOn w:val="Normal"/>
    <w:pPr>
      <w:suppressLineNumbers/>
      <w:spacing w:before="120" w:after="120"/>
    </w:pPr>
    <w:rPr>
      <w:i/>
      <w:iCs/>
      <w:szCs w:val="24"/>
    </w:rPr>
  </w:style>
  <w:style w:type="paragraph" w:customStyle="1" w:styleId="Index">
    <w:name w:val="Index"/>
    <w:basedOn w:val="Normal"/>
    <w:pPr>
      <w:suppressLineNumbers/>
    </w:pPr>
  </w:style>
  <w:style w:type="paragraph" w:customStyle="1" w:styleId="Remarque">
    <w:name w:val="Remarqu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840"/>
    </w:pPr>
    <w:rPr>
      <w:rFonts w:ascii="Arial Narrow" w:hAnsi="Arial Narrow" w:cs="Arial Narrow"/>
      <w:i/>
      <w:sz w:val="18"/>
    </w:rPr>
  </w:style>
  <w:style w:type="paragraph" w:customStyle="1" w:styleId="Encadr">
    <w:name w:val="Encadré"/>
    <w:basedOn w:val="Normal"/>
    <w:pPr>
      <w:widowControl w:val="0"/>
      <w:pBdr>
        <w:top w:val="single" w:sz="4" w:space="1" w:color="000000"/>
        <w:left w:val="single" w:sz="4" w:space="4" w:color="000000"/>
        <w:bottom w:val="single" w:sz="4" w:space="1" w:color="000000"/>
        <w:right w:val="single" w:sz="4" w:space="4" w:color="000000"/>
      </w:pBdr>
      <w:autoSpaceDE w:val="0"/>
      <w:spacing w:line="240" w:lineRule="auto"/>
      <w:ind w:left="1701" w:right="1689"/>
    </w:pPr>
    <w:rPr>
      <w:sz w:val="20"/>
    </w:rPr>
  </w:style>
  <w:style w:type="paragraph" w:customStyle="1" w:styleId="Grillecouleur-Accent11">
    <w:name w:val="Grille couleur - Accent 11"/>
    <w:basedOn w:val="Normal"/>
    <w:pPr>
      <w:spacing w:line="240" w:lineRule="auto"/>
      <w:ind w:left="1701" w:right="1700"/>
    </w:pPr>
    <w:rPr>
      <w:sz w:val="20"/>
    </w:rPr>
  </w:style>
  <w:style w:type="paragraph" w:styleId="Notedebasdepage">
    <w:name w:val="footnote text"/>
    <w:basedOn w:val="Normal"/>
    <w:pPr>
      <w:spacing w:line="240" w:lineRule="auto"/>
    </w:pPr>
    <w:rPr>
      <w:sz w:val="18"/>
    </w:rPr>
  </w:style>
  <w:style w:type="paragraph" w:customStyle="1" w:styleId="Jurisprudence">
    <w:name w:val="Jurisprudence"/>
    <w:basedOn w:val="Normal"/>
    <w:pPr>
      <w:spacing w:line="300" w:lineRule="atLeast"/>
      <w:ind w:left="709"/>
    </w:pPr>
    <w:rPr>
      <w:rFonts w:ascii="Times" w:hAnsi="Times" w:cs="Times"/>
      <w:b/>
      <w:sz w:val="22"/>
    </w:rPr>
  </w:style>
  <w:style w:type="paragraph" w:customStyle="1" w:styleId="REMARQUES">
    <w:name w:val="REMARQUES"/>
    <w:basedOn w:val="Normal"/>
    <w:pPr>
      <w:spacing w:line="240" w:lineRule="auto"/>
      <w:ind w:left="1134"/>
    </w:pPr>
    <w:rPr>
      <w:rFonts w:ascii="Arial Narrow" w:hAnsi="Arial Narrow" w:cs="Arial Narrow"/>
      <w:b/>
      <w:sz w:val="20"/>
    </w:rPr>
  </w:style>
  <w:style w:type="paragraph" w:styleId="Retraitcorpsdetexte">
    <w:name w:val="Body Text Indent"/>
    <w:basedOn w:val="Normal"/>
    <w:pPr>
      <w:widowControl w:val="0"/>
      <w:autoSpaceDE w:val="0"/>
      <w:jc w:val="center"/>
    </w:pPr>
    <w:rPr>
      <w:sz w:val="1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
    <w:uiPriority w:val="99"/>
    <w:semiHidden/>
    <w:unhideWhenUsed/>
    <w:rsid w:val="00912032"/>
    <w:pPr>
      <w:spacing w:line="240" w:lineRule="auto"/>
    </w:pPr>
    <w:rPr>
      <w:rFonts w:ascii="Segoe UI" w:hAnsi="Segoe UI" w:cs="Segoe UI"/>
      <w:sz w:val="18"/>
      <w:szCs w:val="18"/>
    </w:rPr>
  </w:style>
  <w:style w:type="character" w:customStyle="1" w:styleId="TextedebullesCar">
    <w:name w:val="Texte de bulles Car"/>
    <w:link w:val="Textedebulles"/>
    <w:uiPriority w:val="99"/>
    <w:semiHidden/>
    <w:rsid w:val="00912032"/>
    <w:rPr>
      <w:rFonts w:ascii="Segoe UI" w:hAnsi="Segoe UI" w:cs="Segoe UI"/>
      <w:sz w:val="18"/>
      <w:szCs w:val="18"/>
      <w:lang w:eastAsia="ar-SA"/>
    </w:rPr>
  </w:style>
  <w:style w:type="paragraph" w:styleId="En-tte">
    <w:name w:val="header"/>
    <w:basedOn w:val="Normal"/>
    <w:link w:val="En-tteCar"/>
    <w:uiPriority w:val="99"/>
    <w:unhideWhenUsed/>
    <w:rsid w:val="002103DF"/>
    <w:pPr>
      <w:tabs>
        <w:tab w:val="center" w:pos="4536"/>
        <w:tab w:val="right" w:pos="9072"/>
      </w:tabs>
    </w:pPr>
  </w:style>
  <w:style w:type="character" w:customStyle="1" w:styleId="En-tteCar">
    <w:name w:val="En-tête Car"/>
    <w:link w:val="En-tte"/>
    <w:uiPriority w:val="99"/>
    <w:rsid w:val="002103DF"/>
    <w:rPr>
      <w:sz w:val="24"/>
      <w:lang w:eastAsia="ar-SA"/>
    </w:rPr>
  </w:style>
  <w:style w:type="paragraph" w:styleId="Pieddepage">
    <w:name w:val="footer"/>
    <w:basedOn w:val="Normal"/>
    <w:link w:val="PieddepageCar"/>
    <w:uiPriority w:val="99"/>
    <w:unhideWhenUsed/>
    <w:rsid w:val="002103DF"/>
    <w:pPr>
      <w:tabs>
        <w:tab w:val="center" w:pos="4536"/>
        <w:tab w:val="right" w:pos="9072"/>
      </w:tabs>
    </w:pPr>
  </w:style>
  <w:style w:type="character" w:customStyle="1" w:styleId="PieddepageCar">
    <w:name w:val="Pied de page Car"/>
    <w:link w:val="Pieddepage"/>
    <w:uiPriority w:val="99"/>
    <w:rsid w:val="002103DF"/>
    <w:rPr>
      <w:sz w:val="24"/>
      <w:lang w:eastAsia="ar-SA"/>
    </w:rPr>
  </w:style>
  <w:style w:type="character" w:customStyle="1" w:styleId="gd">
    <w:name w:val="gd"/>
    <w:basedOn w:val="Policepardfaut"/>
    <w:rsid w:val="008C51AF"/>
  </w:style>
  <w:style w:type="table" w:styleId="Grilledutableau">
    <w:name w:val="Table Grid"/>
    <w:basedOn w:val="TableauNormal"/>
    <w:uiPriority w:val="39"/>
    <w:rsid w:val="005E6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D3789F"/>
    <w:rPr>
      <w:rFonts w:asciiTheme="majorHAnsi" w:eastAsiaTheme="majorEastAsia" w:hAnsiTheme="majorHAnsi" w:cstheme="majorBidi"/>
      <w:color w:val="2E74B5"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25184">
      <w:bodyDiv w:val="1"/>
      <w:marLeft w:val="0"/>
      <w:marRight w:val="0"/>
      <w:marTop w:val="0"/>
      <w:marBottom w:val="0"/>
      <w:divBdr>
        <w:top w:val="none" w:sz="0" w:space="0" w:color="auto"/>
        <w:left w:val="none" w:sz="0" w:space="0" w:color="auto"/>
        <w:bottom w:val="none" w:sz="0" w:space="0" w:color="auto"/>
        <w:right w:val="none" w:sz="0" w:space="0" w:color="auto"/>
      </w:divBdr>
      <w:divsChild>
        <w:div w:id="619146595">
          <w:marLeft w:val="0"/>
          <w:marRight w:val="0"/>
          <w:marTop w:val="0"/>
          <w:marBottom w:val="0"/>
          <w:divBdr>
            <w:top w:val="none" w:sz="0" w:space="0" w:color="auto"/>
            <w:left w:val="none" w:sz="0" w:space="0" w:color="auto"/>
            <w:bottom w:val="none" w:sz="0" w:space="0" w:color="auto"/>
            <w:right w:val="none" w:sz="0" w:space="0" w:color="auto"/>
          </w:divBdr>
          <w:divsChild>
            <w:div w:id="1872723771">
              <w:marLeft w:val="0"/>
              <w:marRight w:val="0"/>
              <w:marTop w:val="0"/>
              <w:marBottom w:val="0"/>
              <w:divBdr>
                <w:top w:val="none" w:sz="0" w:space="0" w:color="auto"/>
                <w:left w:val="none" w:sz="0" w:space="0" w:color="auto"/>
                <w:bottom w:val="none" w:sz="0" w:space="0" w:color="auto"/>
                <w:right w:val="none" w:sz="0" w:space="0" w:color="auto"/>
              </w:divBdr>
              <w:divsChild>
                <w:div w:id="16050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451531">
      <w:bodyDiv w:val="1"/>
      <w:marLeft w:val="0"/>
      <w:marRight w:val="0"/>
      <w:marTop w:val="0"/>
      <w:marBottom w:val="0"/>
      <w:divBdr>
        <w:top w:val="none" w:sz="0" w:space="0" w:color="auto"/>
        <w:left w:val="none" w:sz="0" w:space="0" w:color="auto"/>
        <w:bottom w:val="none" w:sz="0" w:space="0" w:color="auto"/>
        <w:right w:val="none" w:sz="0" w:space="0" w:color="auto"/>
      </w:divBdr>
    </w:div>
    <w:div w:id="1945528434">
      <w:bodyDiv w:val="1"/>
      <w:marLeft w:val="0"/>
      <w:marRight w:val="0"/>
      <w:marTop w:val="0"/>
      <w:marBottom w:val="0"/>
      <w:divBdr>
        <w:top w:val="none" w:sz="0" w:space="0" w:color="auto"/>
        <w:left w:val="none" w:sz="0" w:space="0" w:color="auto"/>
        <w:bottom w:val="none" w:sz="0" w:space="0" w:color="auto"/>
        <w:right w:val="none" w:sz="0" w:space="0" w:color="auto"/>
      </w:divBdr>
    </w:div>
    <w:div w:id="1951819467">
      <w:bodyDiv w:val="1"/>
      <w:marLeft w:val="0"/>
      <w:marRight w:val="0"/>
      <w:marTop w:val="0"/>
      <w:marBottom w:val="0"/>
      <w:divBdr>
        <w:top w:val="none" w:sz="0" w:space="0" w:color="auto"/>
        <w:left w:val="none" w:sz="0" w:space="0" w:color="auto"/>
        <w:bottom w:val="none" w:sz="0" w:space="0" w:color="auto"/>
        <w:right w:val="none" w:sz="0" w:space="0" w:color="auto"/>
      </w:divBdr>
    </w:div>
    <w:div w:id="204054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772A7-ACE3-4FF9-A6A4-562BDB16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5940</Characters>
  <Application>Microsoft Office Word</Application>
  <DocSecurity>4</DocSecurity>
  <Lines>49</Lines>
  <Paragraphs>14</Paragraphs>
  <ScaleCrop>false</ScaleCrop>
  <HeadingPairs>
    <vt:vector size="2" baseType="variant">
      <vt:variant>
        <vt:lpstr>Titre</vt:lpstr>
      </vt:variant>
      <vt:variant>
        <vt:i4>1</vt:i4>
      </vt:variant>
    </vt:vector>
  </HeadingPairs>
  <TitlesOfParts>
    <vt:vector size="1" baseType="lpstr">
      <vt:lpstr>Stage CFDT</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CFDT</dc:title>
  <dc:subject/>
  <dc:creator>Légé, Philippe</dc:creator>
  <cp:keywords/>
  <dc:description/>
  <cp:lastModifiedBy>Tania Tayée- Mounoussamy</cp:lastModifiedBy>
  <cp:revision>2</cp:revision>
  <cp:lastPrinted>2020-09-04T11:55:00Z</cp:lastPrinted>
  <dcterms:created xsi:type="dcterms:W3CDTF">2026-01-12T06:53:00Z</dcterms:created>
  <dcterms:modified xsi:type="dcterms:W3CDTF">2026-01-12T06:53:00Z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2026-01-12T06:53:08Z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48269a3b-c134-4b72-940f-9efa0f964523</vt:lpwstr>
  </property>
  <property fmtid="{D5CDD505-2E9C-101B-9397-08002B2CF9AE}" pid="8" name="MSIP_Label_d5c20be7-c3a5-46e3-9158-fa8a02ce2395_ContentBits">
    <vt:lpwstr>0</vt:lpwstr>
  </property>
</Properties>
</file>