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04E0" w14:textId="77777777" w:rsidR="00651C13" w:rsidRPr="00A37789" w:rsidRDefault="00651C13" w:rsidP="00651C13">
      <w:pPr>
        <w:spacing w:line="240" w:lineRule="auto"/>
        <w:jc w:val="center"/>
      </w:pPr>
      <w:r w:rsidRPr="00A37789">
        <w:rPr>
          <w:b/>
        </w:rPr>
        <w:t>Stage CFDT « Transition écologique et Développement durable, niveau 2 »</w:t>
      </w:r>
    </w:p>
    <w:p w14:paraId="1004E270" w14:textId="11C7E31D" w:rsidR="00651C13" w:rsidRPr="00A37789" w:rsidRDefault="00651C13" w:rsidP="00651C13">
      <w:pPr>
        <w:pStyle w:val="Titre2"/>
        <w:spacing w:line="240" w:lineRule="auto"/>
      </w:pPr>
      <w:r w:rsidRPr="00A37789">
        <w:t xml:space="preserve">du 4 au </w:t>
      </w:r>
      <w:r w:rsidR="000A449E">
        <w:t>8</w:t>
      </w:r>
      <w:r w:rsidRPr="00A37789">
        <w:t xml:space="preserve"> </w:t>
      </w:r>
      <w:r w:rsidR="007941E8">
        <w:t xml:space="preserve">mars </w:t>
      </w:r>
      <w:r w:rsidRPr="00A37789">
        <w:t>2024</w:t>
      </w:r>
    </w:p>
    <w:p w14:paraId="266FAD18" w14:textId="77777777" w:rsidR="00651C13" w:rsidRPr="00A37789" w:rsidRDefault="00651C13" w:rsidP="00651C13"/>
    <w:p w14:paraId="2550335C" w14:textId="77777777" w:rsidR="00651C13" w:rsidRPr="00A37789" w:rsidRDefault="00651C13" w:rsidP="00651C13">
      <w:pPr>
        <w:spacing w:line="240" w:lineRule="auto"/>
        <w:jc w:val="center"/>
      </w:pPr>
      <w:r w:rsidRPr="00A37789">
        <w:rPr>
          <w:szCs w:val="24"/>
        </w:rPr>
        <w:t>Co-animation : Arnaud Casado et Philippe Légé (Univ</w:t>
      </w:r>
      <w:r w:rsidRPr="00A37789">
        <w:t xml:space="preserve">. Paris 1, ISST), Laure Pelletier (CFDT). </w:t>
      </w:r>
    </w:p>
    <w:p w14:paraId="10CF0866" w14:textId="075386C7" w:rsidR="00651C13" w:rsidRDefault="00651C13" w:rsidP="00651C13">
      <w:pPr>
        <w:spacing w:line="240" w:lineRule="auto"/>
        <w:jc w:val="center"/>
      </w:pPr>
      <w:r w:rsidRPr="00A37789">
        <w:t xml:space="preserve">Avec la participation de Fabien Guimbretière (Secrétaire national CFDT) le 8 </w:t>
      </w:r>
      <w:r w:rsidR="00415B55">
        <w:t>mars</w:t>
      </w:r>
    </w:p>
    <w:p w14:paraId="7181D877" w14:textId="69C601A1" w:rsidR="00B34C88" w:rsidRDefault="00B34C88" w:rsidP="00651C13">
      <w:pPr>
        <w:spacing w:line="240" w:lineRule="auto"/>
        <w:jc w:val="center"/>
      </w:pPr>
    </w:p>
    <w:p w14:paraId="1D5A3BE7" w14:textId="77777777" w:rsidR="00651C13" w:rsidRPr="00A37789" w:rsidRDefault="00651C13" w:rsidP="00651C13">
      <w:pPr>
        <w:spacing w:line="240" w:lineRule="auto"/>
        <w:jc w:val="center"/>
      </w:pPr>
    </w:p>
    <w:tbl>
      <w:tblPr>
        <w:tblW w:w="0" w:type="auto"/>
        <w:tblInd w:w="70" w:type="dxa"/>
        <w:tblLayout w:type="fixed"/>
        <w:tblCellMar>
          <w:left w:w="70" w:type="dxa"/>
          <w:right w:w="70" w:type="dxa"/>
        </w:tblCellMar>
        <w:tblLook w:val="0000" w:firstRow="0" w:lastRow="0" w:firstColumn="0" w:lastColumn="0" w:noHBand="0" w:noVBand="0"/>
      </w:tblPr>
      <w:tblGrid>
        <w:gridCol w:w="982"/>
        <w:gridCol w:w="2565"/>
        <w:gridCol w:w="2615"/>
        <w:gridCol w:w="2268"/>
        <w:gridCol w:w="2552"/>
        <w:gridCol w:w="2348"/>
      </w:tblGrid>
      <w:tr w:rsidR="00651C13" w:rsidRPr="00A37789" w14:paraId="7D7E78A8" w14:textId="77777777" w:rsidTr="00540816">
        <w:tc>
          <w:tcPr>
            <w:tcW w:w="982" w:type="dxa"/>
            <w:tcBorders>
              <w:top w:val="single" w:sz="4" w:space="0" w:color="000000"/>
              <w:left w:val="single" w:sz="4" w:space="0" w:color="000000"/>
              <w:bottom w:val="single" w:sz="4" w:space="0" w:color="000000"/>
            </w:tcBorders>
            <w:shd w:val="clear" w:color="auto" w:fill="auto"/>
          </w:tcPr>
          <w:p w14:paraId="29B8CB56" w14:textId="77777777" w:rsidR="00651C13" w:rsidRPr="00A37789" w:rsidRDefault="00651C13" w:rsidP="00990CE6">
            <w:pPr>
              <w:snapToGrid w:val="0"/>
              <w:spacing w:line="240" w:lineRule="auto"/>
              <w:ind w:left="103"/>
              <w:jc w:val="center"/>
            </w:pPr>
          </w:p>
        </w:tc>
        <w:tc>
          <w:tcPr>
            <w:tcW w:w="2565" w:type="dxa"/>
            <w:tcBorders>
              <w:top w:val="single" w:sz="4" w:space="0" w:color="000000"/>
              <w:left w:val="single" w:sz="4" w:space="0" w:color="000000"/>
              <w:bottom w:val="single" w:sz="4" w:space="0" w:color="000000"/>
            </w:tcBorders>
            <w:shd w:val="clear" w:color="auto" w:fill="auto"/>
          </w:tcPr>
          <w:p w14:paraId="315D617C" w14:textId="2CDC7D61" w:rsidR="00651C13" w:rsidRPr="00A37789" w:rsidRDefault="00651C13" w:rsidP="00990CE6">
            <w:pPr>
              <w:spacing w:line="240" w:lineRule="auto"/>
              <w:jc w:val="center"/>
            </w:pPr>
            <w:r w:rsidRPr="00A37789">
              <w:rPr>
                <w:bCs/>
              </w:rPr>
              <w:t xml:space="preserve">Lundi 4 </w:t>
            </w:r>
            <w:r w:rsidR="007941E8">
              <w:rPr>
                <w:bCs/>
              </w:rPr>
              <w:t>mars</w:t>
            </w:r>
          </w:p>
        </w:tc>
        <w:tc>
          <w:tcPr>
            <w:tcW w:w="2615" w:type="dxa"/>
            <w:tcBorders>
              <w:top w:val="single" w:sz="4" w:space="0" w:color="000000"/>
              <w:left w:val="single" w:sz="4" w:space="0" w:color="000000"/>
              <w:bottom w:val="single" w:sz="4" w:space="0" w:color="000000"/>
            </w:tcBorders>
            <w:shd w:val="clear" w:color="auto" w:fill="auto"/>
          </w:tcPr>
          <w:p w14:paraId="66719136" w14:textId="77868CD7" w:rsidR="00651C13" w:rsidRPr="00A37789" w:rsidRDefault="00651C13" w:rsidP="00990CE6">
            <w:pPr>
              <w:spacing w:line="240" w:lineRule="auto"/>
              <w:jc w:val="center"/>
            </w:pPr>
            <w:r w:rsidRPr="00A37789">
              <w:t xml:space="preserve">Mardi 5 </w:t>
            </w:r>
            <w:r w:rsidR="007941E8">
              <w:t>mars</w:t>
            </w:r>
          </w:p>
        </w:tc>
        <w:tc>
          <w:tcPr>
            <w:tcW w:w="2268" w:type="dxa"/>
            <w:tcBorders>
              <w:top w:val="single" w:sz="4" w:space="0" w:color="000000"/>
              <w:left w:val="single" w:sz="4" w:space="0" w:color="000000"/>
              <w:bottom w:val="single" w:sz="4" w:space="0" w:color="000000"/>
            </w:tcBorders>
            <w:shd w:val="clear" w:color="auto" w:fill="auto"/>
          </w:tcPr>
          <w:p w14:paraId="2DDCA32E" w14:textId="035E4416" w:rsidR="00651C13" w:rsidRPr="00A37789" w:rsidRDefault="00651C13" w:rsidP="00990CE6">
            <w:pPr>
              <w:spacing w:line="240" w:lineRule="auto"/>
              <w:jc w:val="center"/>
            </w:pPr>
            <w:r w:rsidRPr="00A37789">
              <w:t xml:space="preserve">Mercredi 6 </w:t>
            </w:r>
            <w:r w:rsidR="007941E8">
              <w:t>mars</w:t>
            </w:r>
          </w:p>
        </w:tc>
        <w:tc>
          <w:tcPr>
            <w:tcW w:w="2552" w:type="dxa"/>
            <w:tcBorders>
              <w:top w:val="single" w:sz="4" w:space="0" w:color="000000"/>
              <w:left w:val="single" w:sz="4" w:space="0" w:color="000000"/>
              <w:bottom w:val="single" w:sz="4" w:space="0" w:color="000000"/>
            </w:tcBorders>
            <w:shd w:val="clear" w:color="auto" w:fill="auto"/>
          </w:tcPr>
          <w:p w14:paraId="046CD808" w14:textId="55E8073A" w:rsidR="00651C13" w:rsidRPr="00A37789" w:rsidRDefault="00651C13" w:rsidP="00990CE6">
            <w:pPr>
              <w:spacing w:line="240" w:lineRule="auto"/>
              <w:jc w:val="center"/>
            </w:pPr>
            <w:r w:rsidRPr="00A37789">
              <w:t xml:space="preserve">Jeudi 7 </w:t>
            </w:r>
            <w:r w:rsidR="007941E8">
              <w:t>mars</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5EA866D9" w14:textId="155D7389" w:rsidR="00651C13" w:rsidRPr="00A37789" w:rsidRDefault="00651C13" w:rsidP="00990CE6">
            <w:pPr>
              <w:spacing w:line="240" w:lineRule="auto"/>
              <w:jc w:val="center"/>
            </w:pPr>
            <w:r w:rsidRPr="00A37789">
              <w:t xml:space="preserve">Vendredi 8 </w:t>
            </w:r>
            <w:r w:rsidR="007941E8">
              <w:t>mars</w:t>
            </w:r>
          </w:p>
        </w:tc>
      </w:tr>
      <w:tr w:rsidR="00651C13" w:rsidRPr="00A37789" w14:paraId="126A6FD6" w14:textId="77777777" w:rsidTr="00C70726">
        <w:trPr>
          <w:trHeight w:val="2881"/>
        </w:trPr>
        <w:tc>
          <w:tcPr>
            <w:tcW w:w="982" w:type="dxa"/>
            <w:tcBorders>
              <w:top w:val="single" w:sz="4" w:space="0" w:color="000000"/>
              <w:left w:val="single" w:sz="4" w:space="0" w:color="000000"/>
              <w:bottom w:val="single" w:sz="4" w:space="0" w:color="000000"/>
            </w:tcBorders>
            <w:shd w:val="clear" w:color="auto" w:fill="auto"/>
          </w:tcPr>
          <w:p w14:paraId="77E7BF76" w14:textId="77777777" w:rsidR="00651C13" w:rsidRPr="00A37789" w:rsidRDefault="00651C13" w:rsidP="00990CE6">
            <w:pPr>
              <w:spacing w:line="240" w:lineRule="auto"/>
              <w:jc w:val="center"/>
            </w:pPr>
            <w:r w:rsidRPr="00A37789">
              <w:t>9h</w:t>
            </w:r>
          </w:p>
          <w:p w14:paraId="10A90A94" w14:textId="77777777" w:rsidR="00651C13" w:rsidRPr="00A37789" w:rsidRDefault="00651C13" w:rsidP="00990CE6">
            <w:pPr>
              <w:spacing w:line="240" w:lineRule="auto"/>
              <w:jc w:val="center"/>
            </w:pPr>
          </w:p>
          <w:p w14:paraId="40079B38" w14:textId="77777777" w:rsidR="00651C13" w:rsidRPr="00A37789" w:rsidRDefault="00651C13" w:rsidP="00990CE6">
            <w:pPr>
              <w:spacing w:line="240" w:lineRule="auto"/>
              <w:jc w:val="center"/>
            </w:pPr>
          </w:p>
          <w:p w14:paraId="7EDA89CF" w14:textId="77777777" w:rsidR="00651C13" w:rsidRPr="00A37789" w:rsidRDefault="00651C13" w:rsidP="00990CE6">
            <w:pPr>
              <w:spacing w:line="240" w:lineRule="auto"/>
              <w:jc w:val="center"/>
            </w:pPr>
          </w:p>
          <w:p w14:paraId="20E5BB91" w14:textId="77777777" w:rsidR="00651C13" w:rsidRPr="00A37789" w:rsidRDefault="00651C13" w:rsidP="00990CE6">
            <w:pPr>
              <w:spacing w:line="240" w:lineRule="auto"/>
              <w:jc w:val="center"/>
            </w:pPr>
          </w:p>
          <w:p w14:paraId="28597CC6" w14:textId="77777777" w:rsidR="00651C13" w:rsidRPr="00A37789" w:rsidRDefault="00651C13" w:rsidP="00990CE6">
            <w:pPr>
              <w:spacing w:line="240" w:lineRule="auto"/>
            </w:pPr>
          </w:p>
          <w:p w14:paraId="0C147C45" w14:textId="77777777" w:rsidR="00651C13" w:rsidRPr="00A37789" w:rsidRDefault="00651C13" w:rsidP="00990CE6">
            <w:pPr>
              <w:spacing w:line="240" w:lineRule="auto"/>
              <w:jc w:val="center"/>
            </w:pPr>
          </w:p>
          <w:p w14:paraId="08F0095C" w14:textId="77777777" w:rsidR="00651C13" w:rsidRPr="00A37789" w:rsidRDefault="00651C13" w:rsidP="00990CE6">
            <w:pPr>
              <w:spacing w:line="240" w:lineRule="auto"/>
              <w:jc w:val="center"/>
            </w:pPr>
          </w:p>
          <w:p w14:paraId="7BA3BAED" w14:textId="77777777" w:rsidR="00651C13" w:rsidRPr="00A37789" w:rsidRDefault="00651C13" w:rsidP="00990CE6">
            <w:pPr>
              <w:spacing w:line="240" w:lineRule="auto"/>
              <w:jc w:val="center"/>
            </w:pPr>
          </w:p>
          <w:p w14:paraId="53471241" w14:textId="77777777" w:rsidR="00651C13" w:rsidRPr="00A37789" w:rsidRDefault="00651C13" w:rsidP="00990CE6">
            <w:pPr>
              <w:spacing w:line="240" w:lineRule="auto"/>
              <w:jc w:val="center"/>
            </w:pPr>
          </w:p>
          <w:p w14:paraId="689420B3" w14:textId="77777777" w:rsidR="00651C13" w:rsidRPr="00A37789" w:rsidRDefault="00651C13" w:rsidP="00990CE6">
            <w:pPr>
              <w:spacing w:line="240" w:lineRule="auto"/>
              <w:jc w:val="center"/>
            </w:pPr>
            <w:r w:rsidRPr="00A37789">
              <w:t>12h30</w:t>
            </w:r>
          </w:p>
        </w:tc>
        <w:tc>
          <w:tcPr>
            <w:tcW w:w="2565" w:type="dxa"/>
            <w:tcBorders>
              <w:top w:val="single" w:sz="4" w:space="0" w:color="000000"/>
              <w:left w:val="single" w:sz="4" w:space="0" w:color="000000"/>
              <w:bottom w:val="single" w:sz="4" w:space="0" w:color="000000"/>
            </w:tcBorders>
            <w:shd w:val="clear" w:color="auto" w:fill="auto"/>
          </w:tcPr>
          <w:p w14:paraId="15B7721C" w14:textId="77777777" w:rsidR="00651C13" w:rsidRPr="00A37789" w:rsidRDefault="00651C13" w:rsidP="00990CE6">
            <w:pPr>
              <w:spacing w:line="240" w:lineRule="auto"/>
              <w:jc w:val="center"/>
            </w:pPr>
          </w:p>
          <w:p w14:paraId="7CD560D6" w14:textId="77777777" w:rsidR="00651C13" w:rsidRPr="00A37789" w:rsidRDefault="00651C13" w:rsidP="00990CE6">
            <w:pPr>
              <w:spacing w:line="240" w:lineRule="auto"/>
              <w:jc w:val="center"/>
            </w:pPr>
            <w:r w:rsidRPr="00A37789">
              <w:rPr>
                <w:b/>
                <w:bCs/>
              </w:rPr>
              <w:t>Arnaud Casado</w:t>
            </w:r>
            <w:r w:rsidRPr="00A37789">
              <w:t xml:space="preserve"> (ISST) </w:t>
            </w:r>
            <w:r w:rsidRPr="00A37789">
              <w:rPr>
                <w:b/>
              </w:rPr>
              <w:t>Philippe Légé</w:t>
            </w:r>
            <w:r w:rsidRPr="00A37789">
              <w:t xml:space="preserve"> (ISST)</w:t>
            </w:r>
          </w:p>
          <w:p w14:paraId="20F0E0B7" w14:textId="77777777" w:rsidR="00651C13" w:rsidRPr="00A37789" w:rsidRDefault="00651C13" w:rsidP="00990CE6">
            <w:pPr>
              <w:spacing w:line="240" w:lineRule="auto"/>
              <w:jc w:val="center"/>
            </w:pPr>
            <w:r w:rsidRPr="00A37789">
              <w:rPr>
                <w:sz w:val="20"/>
              </w:rPr>
              <w:t>__________________</w:t>
            </w:r>
          </w:p>
          <w:p w14:paraId="53E98068" w14:textId="74806DC4" w:rsidR="00651C13" w:rsidRPr="00A37789" w:rsidRDefault="006E755B" w:rsidP="00990CE6">
            <w:pPr>
              <w:spacing w:line="240" w:lineRule="auto"/>
              <w:jc w:val="center"/>
            </w:pPr>
            <w:r>
              <w:t>Aide à la recherche documentaire</w:t>
            </w:r>
          </w:p>
          <w:p w14:paraId="10963F94" w14:textId="77777777" w:rsidR="00651C13" w:rsidRDefault="00651C13" w:rsidP="00990CE6">
            <w:pPr>
              <w:spacing w:line="240" w:lineRule="auto"/>
              <w:jc w:val="center"/>
            </w:pPr>
            <w:r w:rsidRPr="00A37789">
              <w:t xml:space="preserve"> </w:t>
            </w:r>
          </w:p>
          <w:p w14:paraId="17FB6C30" w14:textId="77777777" w:rsidR="003975B8" w:rsidRDefault="003975B8" w:rsidP="00990CE6">
            <w:pPr>
              <w:spacing w:line="240" w:lineRule="auto"/>
              <w:jc w:val="center"/>
            </w:pPr>
          </w:p>
          <w:p w14:paraId="703116F7" w14:textId="77777777" w:rsidR="003975B8" w:rsidRDefault="003975B8" w:rsidP="00990CE6">
            <w:pPr>
              <w:spacing w:line="240" w:lineRule="auto"/>
              <w:jc w:val="center"/>
            </w:pPr>
          </w:p>
          <w:p w14:paraId="24BE94C8" w14:textId="77777777" w:rsidR="003975B8" w:rsidRDefault="003975B8" w:rsidP="00990CE6">
            <w:pPr>
              <w:spacing w:line="240" w:lineRule="auto"/>
              <w:jc w:val="center"/>
            </w:pPr>
          </w:p>
          <w:p w14:paraId="3FEFEAE6" w14:textId="276B443B" w:rsidR="003975B8" w:rsidRPr="00A37789" w:rsidRDefault="003975B8" w:rsidP="00990CE6">
            <w:pPr>
              <w:spacing w:line="240" w:lineRule="auto"/>
              <w:jc w:val="center"/>
            </w:pPr>
            <w:r>
              <w:t>Présentation du stage</w:t>
            </w:r>
          </w:p>
        </w:tc>
        <w:tc>
          <w:tcPr>
            <w:tcW w:w="2615" w:type="dxa"/>
            <w:tcBorders>
              <w:top w:val="single" w:sz="4" w:space="0" w:color="000000"/>
              <w:left w:val="single" w:sz="4" w:space="0" w:color="000000"/>
              <w:bottom w:val="single" w:sz="4" w:space="0" w:color="000000"/>
            </w:tcBorders>
            <w:shd w:val="clear" w:color="auto" w:fill="auto"/>
          </w:tcPr>
          <w:p w14:paraId="72136094" w14:textId="77777777" w:rsidR="00651C13" w:rsidRPr="00A37789" w:rsidRDefault="00651C13" w:rsidP="00990CE6">
            <w:pPr>
              <w:pStyle w:val="Corpsdetexte"/>
              <w:autoSpaceDE/>
              <w:snapToGrid w:val="0"/>
              <w:jc w:val="both"/>
              <w:rPr>
                <w:rFonts w:ascii="Times New Roman" w:hAnsi="Times New Roman" w:cs="Times New Roman"/>
              </w:rPr>
            </w:pPr>
          </w:p>
          <w:p w14:paraId="6C6D0499" w14:textId="62A08AED" w:rsidR="00BB49D1" w:rsidRPr="00A37789" w:rsidRDefault="00BB49D1" w:rsidP="00BB49D1">
            <w:pPr>
              <w:pStyle w:val="Corpsdetexte"/>
              <w:autoSpaceDE/>
            </w:pPr>
            <w:bookmarkStart w:id="0" w:name="_Hlk121262375"/>
            <w:r w:rsidRPr="00A37789">
              <w:t>Finance verte</w:t>
            </w:r>
            <w:r w:rsidR="008D4435">
              <w:t xml:space="preserve"> et </w:t>
            </w:r>
            <w:r w:rsidRPr="00A37789">
              <w:t xml:space="preserve">ISR </w:t>
            </w:r>
          </w:p>
          <w:bookmarkEnd w:id="0"/>
          <w:p w14:paraId="2D566515" w14:textId="77777777" w:rsidR="00651C13" w:rsidRPr="00A37789" w:rsidRDefault="00651C13" w:rsidP="00990CE6">
            <w:pPr>
              <w:pStyle w:val="Corpsdetexte"/>
              <w:autoSpaceDE/>
              <w:rPr>
                <w:strike/>
              </w:rPr>
            </w:pPr>
          </w:p>
          <w:p w14:paraId="6ED241EE" w14:textId="77777777" w:rsidR="00BF56F5" w:rsidRDefault="00BF56F5" w:rsidP="00990CE6">
            <w:pPr>
              <w:jc w:val="center"/>
              <w:rPr>
                <w:b/>
              </w:rPr>
            </w:pPr>
          </w:p>
          <w:p w14:paraId="6FB2270E" w14:textId="77777777" w:rsidR="00BF56F5" w:rsidRDefault="00BF56F5" w:rsidP="00990CE6">
            <w:pPr>
              <w:jc w:val="center"/>
              <w:rPr>
                <w:b/>
              </w:rPr>
            </w:pPr>
          </w:p>
          <w:p w14:paraId="0AECCBC1" w14:textId="13383E13" w:rsidR="00651C13" w:rsidRDefault="00E345FB" w:rsidP="00BF56F5">
            <w:pPr>
              <w:spacing w:line="240" w:lineRule="auto"/>
              <w:jc w:val="center"/>
            </w:pPr>
            <w:r w:rsidRPr="00E345FB">
              <w:rPr>
                <w:b/>
              </w:rPr>
              <w:t xml:space="preserve">Caroline Vincensini </w:t>
            </w:r>
            <w:r w:rsidR="00651C13" w:rsidRPr="00A37789">
              <w:t>(Univ.</w:t>
            </w:r>
            <w:r w:rsidR="00DB56EB">
              <w:t xml:space="preserve"> Paris Saclay</w:t>
            </w:r>
            <w:r w:rsidR="00651C13" w:rsidRPr="00A37789">
              <w:t>)</w:t>
            </w:r>
          </w:p>
          <w:p w14:paraId="39515F57" w14:textId="77777777" w:rsidR="00651C13" w:rsidRPr="00A37789" w:rsidRDefault="00651C13" w:rsidP="00DB56EB">
            <w:pPr>
              <w:jc w:val="center"/>
            </w:pPr>
          </w:p>
        </w:tc>
        <w:tc>
          <w:tcPr>
            <w:tcW w:w="2268" w:type="dxa"/>
            <w:tcBorders>
              <w:top w:val="single" w:sz="4" w:space="0" w:color="000000"/>
              <w:left w:val="single" w:sz="4" w:space="0" w:color="000000"/>
              <w:bottom w:val="single" w:sz="4" w:space="0" w:color="000000"/>
            </w:tcBorders>
            <w:shd w:val="clear" w:color="auto" w:fill="auto"/>
          </w:tcPr>
          <w:p w14:paraId="01C3573D" w14:textId="77777777" w:rsidR="00651C13" w:rsidRPr="00A37789" w:rsidRDefault="00651C13" w:rsidP="00990CE6">
            <w:pPr>
              <w:pStyle w:val="Corpsdetexte"/>
              <w:autoSpaceDE/>
              <w:snapToGrid w:val="0"/>
              <w:jc w:val="both"/>
              <w:rPr>
                <w:rFonts w:ascii="Times New Roman" w:hAnsi="Times New Roman" w:cs="Times New Roman"/>
              </w:rPr>
            </w:pPr>
          </w:p>
          <w:p w14:paraId="3DF66F57" w14:textId="1C951549" w:rsidR="00B34C88" w:rsidRDefault="00B34C88" w:rsidP="00B34C88">
            <w:pPr>
              <w:spacing w:line="240" w:lineRule="auto"/>
              <w:jc w:val="center"/>
            </w:pPr>
            <w:r>
              <w:t>La transition sera-t-elle inflationniste ?</w:t>
            </w:r>
          </w:p>
          <w:p w14:paraId="1E5E61D8" w14:textId="77777777" w:rsidR="000F20DF" w:rsidRPr="00A37789" w:rsidRDefault="000F20DF" w:rsidP="00B34C88">
            <w:pPr>
              <w:spacing w:line="240" w:lineRule="auto"/>
              <w:jc w:val="center"/>
            </w:pPr>
          </w:p>
          <w:p w14:paraId="7F7FC201" w14:textId="77777777" w:rsidR="00BF56F5" w:rsidRDefault="00BF56F5" w:rsidP="00B34C88">
            <w:pPr>
              <w:pStyle w:val="Corpsdetexte"/>
              <w:autoSpaceDE/>
              <w:rPr>
                <w:b/>
                <w:bCs/>
              </w:rPr>
            </w:pPr>
          </w:p>
          <w:p w14:paraId="0CAF5CAB" w14:textId="77777777" w:rsidR="00BF56F5" w:rsidRDefault="00BF56F5" w:rsidP="00B34C88">
            <w:pPr>
              <w:pStyle w:val="Corpsdetexte"/>
              <w:autoSpaceDE/>
              <w:rPr>
                <w:b/>
                <w:bCs/>
              </w:rPr>
            </w:pPr>
          </w:p>
          <w:p w14:paraId="12DB0F77" w14:textId="77777777" w:rsidR="00BF56F5" w:rsidRDefault="00B34C88" w:rsidP="00B34C88">
            <w:pPr>
              <w:pStyle w:val="Corpsdetexte"/>
              <w:autoSpaceDE/>
              <w:rPr>
                <w:b/>
                <w:bCs/>
              </w:rPr>
            </w:pPr>
            <w:r w:rsidRPr="00A37789">
              <w:rPr>
                <w:b/>
                <w:bCs/>
              </w:rPr>
              <w:t>Philippe Légé</w:t>
            </w:r>
            <w:r>
              <w:rPr>
                <w:b/>
                <w:bCs/>
              </w:rPr>
              <w:t> </w:t>
            </w:r>
          </w:p>
          <w:p w14:paraId="321A2E95" w14:textId="7E8A1881" w:rsidR="00651C13" w:rsidRPr="00A37789" w:rsidRDefault="00B34C88" w:rsidP="00B34C88">
            <w:pPr>
              <w:pStyle w:val="Corpsdetexte"/>
              <w:autoSpaceDE/>
              <w:rPr>
                <w:bCs/>
                <w:iCs/>
              </w:rPr>
            </w:pPr>
            <w:r w:rsidRPr="00A37789">
              <w:rPr>
                <w:rFonts w:ascii="Times New Roman" w:hAnsi="Times New Roman" w:cs="Times New Roman"/>
              </w:rPr>
              <w:t>(ISST, Univ. Paris 1)</w:t>
            </w:r>
          </w:p>
        </w:tc>
        <w:tc>
          <w:tcPr>
            <w:tcW w:w="2552" w:type="dxa"/>
            <w:tcBorders>
              <w:top w:val="single" w:sz="4" w:space="0" w:color="000000"/>
              <w:left w:val="single" w:sz="4" w:space="0" w:color="000000"/>
              <w:bottom w:val="single" w:sz="4" w:space="0" w:color="000000"/>
            </w:tcBorders>
            <w:shd w:val="clear" w:color="auto" w:fill="auto"/>
          </w:tcPr>
          <w:p w14:paraId="3179C9AB" w14:textId="77777777" w:rsidR="00651C13" w:rsidRPr="00A37789" w:rsidRDefault="00651C13" w:rsidP="00990CE6">
            <w:pPr>
              <w:spacing w:line="240" w:lineRule="auto"/>
              <w:jc w:val="center"/>
              <w:rPr>
                <w:rFonts w:ascii="Times" w:hAnsi="Times" w:cs="Times"/>
              </w:rPr>
            </w:pPr>
          </w:p>
          <w:p w14:paraId="283A8029" w14:textId="60C7E553" w:rsidR="00A37789" w:rsidRDefault="00A37789" w:rsidP="00A37789">
            <w:pPr>
              <w:pStyle w:val="Corpsdetexte"/>
              <w:autoSpaceDE/>
            </w:pPr>
            <w:r w:rsidRPr="00A37789">
              <w:t xml:space="preserve">Le droit </w:t>
            </w:r>
            <w:r w:rsidR="00E91C4E" w:rsidRPr="00A37789">
              <w:t xml:space="preserve">environnemental </w:t>
            </w:r>
            <w:r w:rsidRPr="00A37789">
              <w:t>des sociétés</w:t>
            </w:r>
            <w:r w:rsidR="00E91C4E">
              <w:t>,</w:t>
            </w:r>
            <w:r w:rsidRPr="00A37789">
              <w:t xml:space="preserve"> angle mort du droit du </w:t>
            </w:r>
            <w:r w:rsidR="00E91C4E">
              <w:t>t</w:t>
            </w:r>
            <w:r w:rsidRPr="00A37789">
              <w:t>ravail ?</w:t>
            </w:r>
          </w:p>
          <w:p w14:paraId="68DCC465" w14:textId="77777777" w:rsidR="00D16265" w:rsidRPr="00A37789" w:rsidRDefault="00D16265" w:rsidP="00A37789">
            <w:pPr>
              <w:pStyle w:val="Corpsdetexte"/>
              <w:autoSpaceDE/>
            </w:pPr>
          </w:p>
          <w:p w14:paraId="1E7B85B7" w14:textId="0E6E7DEA" w:rsidR="00995C79" w:rsidRPr="00E51A3A" w:rsidRDefault="00E51A3A" w:rsidP="00995C79">
            <w:pPr>
              <w:spacing w:line="240" w:lineRule="auto"/>
              <w:jc w:val="center"/>
              <w:rPr>
                <w:b/>
              </w:rPr>
            </w:pPr>
            <w:r w:rsidRPr="00E51A3A">
              <w:rPr>
                <w:b/>
              </w:rPr>
              <w:t>Mathieu Zolomian</w:t>
            </w:r>
          </w:p>
          <w:p w14:paraId="2669134F" w14:textId="686612F1" w:rsidR="00995C79" w:rsidRPr="006E755B" w:rsidRDefault="006E755B" w:rsidP="008E0954">
            <w:pPr>
              <w:jc w:val="center"/>
              <w:rPr>
                <w:bCs/>
              </w:rPr>
            </w:pPr>
            <w:r w:rsidRPr="006E755B">
              <w:rPr>
                <w:bCs/>
              </w:rPr>
              <w:t>(Univ. Angers)</w:t>
            </w:r>
          </w:p>
          <w:p w14:paraId="5BF8CB7C" w14:textId="3FE13906" w:rsidR="008E0954" w:rsidRPr="00A37789" w:rsidRDefault="00995C79" w:rsidP="008E0954">
            <w:pPr>
              <w:jc w:val="center"/>
            </w:pPr>
            <w:r w:rsidRPr="00A37789">
              <w:t xml:space="preserve"> </w:t>
            </w:r>
          </w:p>
          <w:p w14:paraId="3408E9A6" w14:textId="1C157888" w:rsidR="00651C13" w:rsidRPr="00A37789" w:rsidRDefault="00651C13" w:rsidP="008E0954">
            <w:pPr>
              <w:spacing w:line="240" w:lineRule="auto"/>
              <w:jc w:val="center"/>
              <w:rPr>
                <w:iCs/>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54F86570" w14:textId="77777777" w:rsidR="00651C13" w:rsidRPr="00A37789" w:rsidRDefault="00651C13" w:rsidP="00990CE6">
            <w:pPr>
              <w:pStyle w:val="Corpsdetexte"/>
              <w:autoSpaceDE/>
              <w:jc w:val="both"/>
            </w:pPr>
          </w:p>
          <w:p w14:paraId="4FCB50BD" w14:textId="77777777" w:rsidR="00651C13" w:rsidRPr="00A37789" w:rsidRDefault="00651C13" w:rsidP="00990CE6">
            <w:pPr>
              <w:spacing w:line="240" w:lineRule="auto"/>
              <w:jc w:val="center"/>
            </w:pPr>
            <w:r w:rsidRPr="00A37789">
              <w:t xml:space="preserve">Acquis et questionnements </w:t>
            </w:r>
          </w:p>
          <w:p w14:paraId="45E5505B" w14:textId="77777777" w:rsidR="00651C13" w:rsidRPr="00A37789" w:rsidRDefault="00651C13" w:rsidP="00990CE6">
            <w:pPr>
              <w:spacing w:line="240" w:lineRule="auto"/>
              <w:jc w:val="center"/>
            </w:pPr>
          </w:p>
          <w:p w14:paraId="56D61AAD" w14:textId="77777777" w:rsidR="00BF56F5" w:rsidRDefault="00BF56F5" w:rsidP="00990CE6">
            <w:pPr>
              <w:spacing w:line="240" w:lineRule="auto"/>
              <w:jc w:val="center"/>
              <w:rPr>
                <w:b/>
              </w:rPr>
            </w:pPr>
          </w:p>
          <w:p w14:paraId="094889E7" w14:textId="3503335C" w:rsidR="00651C13" w:rsidRPr="00A37789" w:rsidRDefault="00424E08" w:rsidP="00990CE6">
            <w:pPr>
              <w:spacing w:line="240" w:lineRule="auto"/>
              <w:jc w:val="center"/>
            </w:pPr>
            <w:r w:rsidRPr="00424E08">
              <w:rPr>
                <w:b/>
              </w:rPr>
              <w:t>Fabien Guimbretière</w:t>
            </w:r>
            <w:r w:rsidRPr="00A37789">
              <w:t xml:space="preserve"> (Secrétaire national CFDT) </w:t>
            </w:r>
            <w:r w:rsidR="00651C13" w:rsidRPr="00A37789">
              <w:rPr>
                <w:b/>
                <w:bCs/>
              </w:rPr>
              <w:t>Arnaud Casado</w:t>
            </w:r>
            <w:r w:rsidR="00651C13" w:rsidRPr="00A37789">
              <w:t xml:space="preserve"> (ISST) et </w:t>
            </w:r>
            <w:r w:rsidR="00651C13" w:rsidRPr="00A37789">
              <w:rPr>
                <w:b/>
              </w:rPr>
              <w:t>Philippe Légé</w:t>
            </w:r>
            <w:r w:rsidR="00651C13" w:rsidRPr="00A37789">
              <w:t xml:space="preserve"> (ISST)</w:t>
            </w:r>
          </w:p>
          <w:p w14:paraId="3EDF2A66" w14:textId="77777777" w:rsidR="00651C13" w:rsidRPr="00A37789" w:rsidRDefault="00651C13" w:rsidP="00990CE6">
            <w:pPr>
              <w:spacing w:line="240" w:lineRule="auto"/>
              <w:jc w:val="center"/>
              <w:rPr>
                <w:i/>
              </w:rPr>
            </w:pPr>
          </w:p>
        </w:tc>
      </w:tr>
      <w:tr w:rsidR="00651C13" w:rsidRPr="00A37789" w14:paraId="7BDE39B5" w14:textId="77777777" w:rsidTr="00990CE6">
        <w:tc>
          <w:tcPr>
            <w:tcW w:w="13330" w:type="dxa"/>
            <w:gridSpan w:val="6"/>
            <w:tcBorders>
              <w:top w:val="single" w:sz="4" w:space="0" w:color="000000"/>
              <w:left w:val="single" w:sz="4" w:space="0" w:color="000000"/>
              <w:bottom w:val="single" w:sz="4" w:space="0" w:color="000000"/>
              <w:right w:val="single" w:sz="4" w:space="0" w:color="000000"/>
            </w:tcBorders>
            <w:shd w:val="clear" w:color="auto" w:fill="auto"/>
          </w:tcPr>
          <w:p w14:paraId="185123FC" w14:textId="77777777" w:rsidR="00651C13" w:rsidRPr="00A37789" w:rsidRDefault="00651C13" w:rsidP="00990CE6">
            <w:pPr>
              <w:snapToGrid w:val="0"/>
              <w:spacing w:line="240" w:lineRule="auto"/>
              <w:jc w:val="center"/>
            </w:pPr>
            <w:r w:rsidRPr="00A37789">
              <w:t>Pause déjeuner</w:t>
            </w:r>
          </w:p>
        </w:tc>
      </w:tr>
      <w:tr w:rsidR="00651C13" w:rsidRPr="00A37789" w14:paraId="043A1D57" w14:textId="77777777" w:rsidTr="00540816">
        <w:trPr>
          <w:trHeight w:val="2406"/>
        </w:trPr>
        <w:tc>
          <w:tcPr>
            <w:tcW w:w="982" w:type="dxa"/>
            <w:tcBorders>
              <w:top w:val="single" w:sz="4" w:space="0" w:color="000000"/>
              <w:left w:val="single" w:sz="4" w:space="0" w:color="000000"/>
              <w:bottom w:val="single" w:sz="4" w:space="0" w:color="000000"/>
            </w:tcBorders>
            <w:shd w:val="clear" w:color="auto" w:fill="auto"/>
          </w:tcPr>
          <w:p w14:paraId="1758D9AE" w14:textId="77777777" w:rsidR="00651C13" w:rsidRPr="00A37789" w:rsidRDefault="00651C13" w:rsidP="00990CE6">
            <w:pPr>
              <w:spacing w:line="240" w:lineRule="auto"/>
              <w:jc w:val="center"/>
            </w:pPr>
            <w:r w:rsidRPr="00A37789">
              <w:t>14h</w:t>
            </w:r>
          </w:p>
          <w:p w14:paraId="46A3A4AE" w14:textId="77777777" w:rsidR="00651C13" w:rsidRPr="00A37789" w:rsidRDefault="00651C13" w:rsidP="00990CE6">
            <w:pPr>
              <w:spacing w:line="240" w:lineRule="auto"/>
              <w:jc w:val="center"/>
            </w:pPr>
          </w:p>
          <w:p w14:paraId="0EF17118" w14:textId="77777777" w:rsidR="00651C13" w:rsidRPr="00A37789" w:rsidRDefault="00651C13" w:rsidP="00990CE6">
            <w:pPr>
              <w:spacing w:line="240" w:lineRule="auto"/>
              <w:jc w:val="center"/>
            </w:pPr>
          </w:p>
          <w:p w14:paraId="5F8C5CF0" w14:textId="77777777" w:rsidR="00651C13" w:rsidRPr="00A37789" w:rsidRDefault="00651C13" w:rsidP="00990CE6">
            <w:pPr>
              <w:spacing w:line="240" w:lineRule="auto"/>
              <w:jc w:val="center"/>
            </w:pPr>
          </w:p>
          <w:p w14:paraId="26D65E5F" w14:textId="77777777" w:rsidR="00651C13" w:rsidRPr="00A37789" w:rsidRDefault="00651C13" w:rsidP="00990CE6">
            <w:pPr>
              <w:spacing w:line="240" w:lineRule="auto"/>
              <w:jc w:val="center"/>
            </w:pPr>
          </w:p>
          <w:p w14:paraId="08EF2DAB" w14:textId="77777777" w:rsidR="00651C13" w:rsidRPr="00A37789" w:rsidRDefault="00651C13" w:rsidP="00990CE6">
            <w:pPr>
              <w:spacing w:line="240" w:lineRule="auto"/>
              <w:jc w:val="center"/>
            </w:pPr>
          </w:p>
          <w:p w14:paraId="5AB7B3B7" w14:textId="77777777" w:rsidR="00651C13" w:rsidRPr="00A37789" w:rsidRDefault="00651C13" w:rsidP="00990CE6">
            <w:pPr>
              <w:spacing w:line="240" w:lineRule="auto"/>
            </w:pPr>
          </w:p>
          <w:p w14:paraId="7F61A783" w14:textId="77777777" w:rsidR="00BF56F5" w:rsidRDefault="00BF56F5" w:rsidP="00990CE6">
            <w:pPr>
              <w:spacing w:line="240" w:lineRule="auto"/>
              <w:jc w:val="center"/>
            </w:pPr>
          </w:p>
          <w:p w14:paraId="0452C8F1" w14:textId="77777777" w:rsidR="00BF56F5" w:rsidRDefault="00BF56F5" w:rsidP="00990CE6">
            <w:pPr>
              <w:spacing w:line="240" w:lineRule="auto"/>
              <w:jc w:val="center"/>
            </w:pPr>
          </w:p>
          <w:p w14:paraId="6D667990" w14:textId="77777777" w:rsidR="00540816" w:rsidRDefault="00540816" w:rsidP="00990CE6">
            <w:pPr>
              <w:spacing w:line="240" w:lineRule="auto"/>
              <w:jc w:val="center"/>
            </w:pPr>
          </w:p>
          <w:p w14:paraId="54764EF8" w14:textId="40508E0E" w:rsidR="00651C13" w:rsidRPr="00A37789" w:rsidRDefault="00651C13" w:rsidP="00990CE6">
            <w:pPr>
              <w:spacing w:line="240" w:lineRule="auto"/>
              <w:jc w:val="center"/>
            </w:pPr>
            <w:r w:rsidRPr="00A37789">
              <w:t>17 h</w:t>
            </w:r>
          </w:p>
          <w:p w14:paraId="59C0519D" w14:textId="77777777" w:rsidR="00651C13" w:rsidRPr="00A37789" w:rsidRDefault="00651C13" w:rsidP="00990CE6">
            <w:pPr>
              <w:spacing w:line="240" w:lineRule="auto"/>
            </w:pPr>
          </w:p>
        </w:tc>
        <w:tc>
          <w:tcPr>
            <w:tcW w:w="2565" w:type="dxa"/>
            <w:tcBorders>
              <w:top w:val="single" w:sz="4" w:space="0" w:color="000000"/>
              <w:left w:val="single" w:sz="4" w:space="0" w:color="000000"/>
              <w:bottom w:val="single" w:sz="4" w:space="0" w:color="000000"/>
            </w:tcBorders>
            <w:shd w:val="clear" w:color="auto" w:fill="auto"/>
          </w:tcPr>
          <w:p w14:paraId="4409B2AA" w14:textId="77777777" w:rsidR="00651C13" w:rsidRPr="00A37789" w:rsidRDefault="00651C13" w:rsidP="00990CE6">
            <w:pPr>
              <w:spacing w:line="240" w:lineRule="auto"/>
              <w:jc w:val="center"/>
            </w:pPr>
            <w:r w:rsidRPr="00A37789">
              <w:t xml:space="preserve">Sociologie de la Transition dans la société et dans l’entreprise </w:t>
            </w:r>
          </w:p>
          <w:p w14:paraId="77E0D768" w14:textId="77777777" w:rsidR="00BF56F5" w:rsidRDefault="00BF56F5" w:rsidP="00990CE6">
            <w:pPr>
              <w:spacing w:line="240" w:lineRule="auto"/>
              <w:jc w:val="center"/>
              <w:rPr>
                <w:b/>
              </w:rPr>
            </w:pPr>
          </w:p>
          <w:p w14:paraId="395B4C47" w14:textId="77777777" w:rsidR="00BF56F5" w:rsidRDefault="00BF56F5" w:rsidP="00990CE6">
            <w:pPr>
              <w:spacing w:line="240" w:lineRule="auto"/>
              <w:jc w:val="center"/>
              <w:rPr>
                <w:b/>
              </w:rPr>
            </w:pPr>
          </w:p>
          <w:p w14:paraId="3A27C71F" w14:textId="7DBC2F5F" w:rsidR="00F876EE" w:rsidRDefault="00415B55" w:rsidP="00990CE6">
            <w:pPr>
              <w:spacing w:line="240" w:lineRule="auto"/>
              <w:jc w:val="center"/>
            </w:pPr>
            <w:r>
              <w:rPr>
                <w:b/>
              </w:rPr>
              <w:t>Stéphane Labranche</w:t>
            </w:r>
            <w:r w:rsidR="00651C13" w:rsidRPr="00A37789">
              <w:t xml:space="preserve"> (</w:t>
            </w:r>
            <w:r w:rsidR="006E6311">
              <w:t xml:space="preserve">chercheur associé à </w:t>
            </w:r>
            <w:r>
              <w:t>Sc. Po. Grenoble</w:t>
            </w:r>
            <w:r w:rsidR="00651C13" w:rsidRPr="00A37789">
              <w:t>)</w:t>
            </w:r>
            <w:r w:rsidR="00DB56EB">
              <w:t xml:space="preserve"> </w:t>
            </w:r>
          </w:p>
          <w:p w14:paraId="25FB9A06" w14:textId="77777777" w:rsidR="00540816" w:rsidRDefault="00540816" w:rsidP="00990CE6">
            <w:pPr>
              <w:spacing w:line="240" w:lineRule="auto"/>
              <w:jc w:val="center"/>
              <w:rPr>
                <w:i/>
                <w:szCs w:val="24"/>
              </w:rPr>
            </w:pPr>
          </w:p>
          <w:p w14:paraId="4317EEC3" w14:textId="42ED55A6" w:rsidR="00424E08" w:rsidRPr="00424E08" w:rsidRDefault="00424E08" w:rsidP="00990CE6">
            <w:pPr>
              <w:spacing w:line="240" w:lineRule="auto"/>
              <w:jc w:val="center"/>
              <w:rPr>
                <w:i/>
                <w:szCs w:val="24"/>
              </w:rPr>
            </w:pPr>
            <w:r w:rsidRPr="00424E08">
              <w:rPr>
                <w:i/>
                <w:szCs w:val="24"/>
              </w:rPr>
              <w:t>Qu’est-ce que j’ai appris ?</w:t>
            </w:r>
          </w:p>
        </w:tc>
        <w:tc>
          <w:tcPr>
            <w:tcW w:w="2615" w:type="dxa"/>
            <w:tcBorders>
              <w:top w:val="single" w:sz="4" w:space="0" w:color="000000"/>
              <w:left w:val="single" w:sz="4" w:space="0" w:color="000000"/>
              <w:bottom w:val="single" w:sz="4" w:space="0" w:color="000000"/>
            </w:tcBorders>
            <w:shd w:val="clear" w:color="auto" w:fill="auto"/>
          </w:tcPr>
          <w:p w14:paraId="452C548C" w14:textId="12D22EA9" w:rsidR="00B34C88" w:rsidRPr="00127FA8" w:rsidRDefault="005925C6" w:rsidP="00B34C88">
            <w:pPr>
              <w:spacing w:line="240" w:lineRule="auto"/>
              <w:jc w:val="center"/>
              <w:rPr>
                <w:bCs/>
              </w:rPr>
            </w:pPr>
            <w:r>
              <w:rPr>
                <w:bCs/>
              </w:rPr>
              <w:t>L’utilisation des ressources financières d</w:t>
            </w:r>
            <w:r w:rsidR="009147E8">
              <w:rPr>
                <w:bCs/>
              </w:rPr>
              <w:t>e</w:t>
            </w:r>
            <w:r>
              <w:rPr>
                <w:bCs/>
              </w:rPr>
              <w:t xml:space="preserve"> l’entreprise pour la transition</w:t>
            </w:r>
            <w:r w:rsidR="009147E8">
              <w:rPr>
                <w:bCs/>
              </w:rPr>
              <w:t> : leviers d’actions pour</w:t>
            </w:r>
            <w:r>
              <w:rPr>
                <w:bCs/>
              </w:rPr>
              <w:t xml:space="preserve"> le personnel syndical</w:t>
            </w:r>
          </w:p>
          <w:p w14:paraId="39F67898" w14:textId="77777777" w:rsidR="00BF56F5" w:rsidRPr="006E6311" w:rsidRDefault="00BF56F5" w:rsidP="00B34C88">
            <w:pPr>
              <w:spacing w:line="240" w:lineRule="auto"/>
              <w:jc w:val="center"/>
              <w:rPr>
                <w:b/>
                <w:bCs/>
              </w:rPr>
            </w:pPr>
          </w:p>
          <w:p w14:paraId="50B4582C" w14:textId="78ED12C8" w:rsidR="00B34C88" w:rsidRPr="00127FA8" w:rsidRDefault="00B34C88" w:rsidP="00B34C88">
            <w:pPr>
              <w:spacing w:line="240" w:lineRule="auto"/>
              <w:jc w:val="center"/>
              <w:rPr>
                <w:lang w:val="en-US"/>
              </w:rPr>
            </w:pPr>
            <w:r w:rsidRPr="00127FA8">
              <w:rPr>
                <w:b/>
                <w:bCs/>
                <w:lang w:val="en-US"/>
              </w:rPr>
              <w:t>Arnaud Casado</w:t>
            </w:r>
            <w:r w:rsidRPr="00127FA8">
              <w:rPr>
                <w:lang w:val="en-US"/>
              </w:rPr>
              <w:t xml:space="preserve"> (ISST, Univ. Paris 1)</w:t>
            </w:r>
          </w:p>
          <w:p w14:paraId="4C0DA7DB" w14:textId="77777777" w:rsidR="00540816" w:rsidRPr="006E6311" w:rsidRDefault="00540816" w:rsidP="00BB49D1">
            <w:pPr>
              <w:pStyle w:val="Corpsdetexte"/>
              <w:autoSpaceDE/>
              <w:rPr>
                <w:i/>
                <w:szCs w:val="24"/>
                <w:lang w:val="en-US"/>
              </w:rPr>
            </w:pPr>
          </w:p>
          <w:p w14:paraId="31A77D9B" w14:textId="6B30D94F" w:rsidR="00424E08" w:rsidRPr="00424E08" w:rsidRDefault="00424E08" w:rsidP="00BB49D1">
            <w:pPr>
              <w:pStyle w:val="Corpsdetexte"/>
              <w:autoSpaceDE/>
              <w:rPr>
                <w:iCs/>
              </w:rPr>
            </w:pPr>
            <w:r w:rsidRPr="00424E08">
              <w:rPr>
                <w:i/>
                <w:szCs w:val="24"/>
              </w:rPr>
              <w:t>Qu’est-ce que j’ai appris ?</w:t>
            </w:r>
          </w:p>
        </w:tc>
        <w:tc>
          <w:tcPr>
            <w:tcW w:w="2268" w:type="dxa"/>
            <w:tcBorders>
              <w:top w:val="single" w:sz="4" w:space="0" w:color="000000"/>
              <w:left w:val="single" w:sz="4" w:space="0" w:color="000000"/>
              <w:bottom w:val="single" w:sz="4" w:space="0" w:color="000000"/>
            </w:tcBorders>
            <w:shd w:val="clear" w:color="auto" w:fill="auto"/>
          </w:tcPr>
          <w:p w14:paraId="37719DAD" w14:textId="22295A54" w:rsidR="00B34C88" w:rsidRDefault="00A37789" w:rsidP="00990CE6">
            <w:pPr>
              <w:pStyle w:val="Corpsdetexte"/>
              <w:autoSpaceDE/>
              <w:rPr>
                <w:bCs/>
              </w:rPr>
            </w:pPr>
            <w:r>
              <w:rPr>
                <w:bCs/>
              </w:rPr>
              <w:t>L</w:t>
            </w:r>
            <w:r w:rsidR="00E91C4E">
              <w:rPr>
                <w:bCs/>
              </w:rPr>
              <w:t xml:space="preserve">es </w:t>
            </w:r>
            <w:r>
              <w:rPr>
                <w:bCs/>
              </w:rPr>
              <w:t>a</w:t>
            </w:r>
            <w:r w:rsidRPr="00A37789">
              <w:rPr>
                <w:bCs/>
              </w:rPr>
              <w:t>ccord</w:t>
            </w:r>
            <w:r w:rsidR="00E91C4E">
              <w:rPr>
                <w:bCs/>
              </w:rPr>
              <w:t>s</w:t>
            </w:r>
            <w:r>
              <w:rPr>
                <w:bCs/>
              </w:rPr>
              <w:t xml:space="preserve"> de mobilité</w:t>
            </w:r>
          </w:p>
          <w:p w14:paraId="1CBADA41" w14:textId="77777777" w:rsidR="00A37789" w:rsidRDefault="00A37789" w:rsidP="00990CE6">
            <w:pPr>
              <w:pStyle w:val="Corpsdetexte"/>
              <w:autoSpaceDE/>
            </w:pPr>
            <w:r>
              <w:rPr>
                <w:bCs/>
              </w:rPr>
              <w:t> </w:t>
            </w:r>
            <w:r w:rsidRPr="00A37789">
              <w:t xml:space="preserve"> </w:t>
            </w:r>
          </w:p>
          <w:p w14:paraId="64D2C22E" w14:textId="77777777" w:rsidR="00BF56F5" w:rsidRDefault="00BF56F5" w:rsidP="00B34C88">
            <w:pPr>
              <w:spacing w:line="240" w:lineRule="auto"/>
              <w:jc w:val="center"/>
              <w:rPr>
                <w:b/>
              </w:rPr>
            </w:pPr>
          </w:p>
          <w:p w14:paraId="1BF00977" w14:textId="77777777" w:rsidR="00540816" w:rsidRDefault="00540816" w:rsidP="00B34C88">
            <w:pPr>
              <w:spacing w:line="240" w:lineRule="auto"/>
              <w:jc w:val="center"/>
              <w:rPr>
                <w:b/>
              </w:rPr>
            </w:pPr>
          </w:p>
          <w:p w14:paraId="5DE9C3A0" w14:textId="77777777" w:rsidR="00540816" w:rsidRDefault="00540816" w:rsidP="00B34C88">
            <w:pPr>
              <w:spacing w:line="240" w:lineRule="auto"/>
              <w:jc w:val="center"/>
              <w:rPr>
                <w:b/>
              </w:rPr>
            </w:pPr>
          </w:p>
          <w:p w14:paraId="2E3CB1CD" w14:textId="62A7E42F" w:rsidR="00684105" w:rsidRDefault="00B34C88" w:rsidP="00B34C88">
            <w:pPr>
              <w:spacing w:line="240" w:lineRule="auto"/>
              <w:jc w:val="center"/>
              <w:rPr>
                <w:b/>
              </w:rPr>
            </w:pPr>
            <w:bookmarkStart w:id="1" w:name="_Hlk156570766"/>
            <w:r>
              <w:rPr>
                <w:b/>
              </w:rPr>
              <w:t>Amélie Klahr</w:t>
            </w:r>
            <w:r w:rsidR="00424E08">
              <w:rPr>
                <w:b/>
              </w:rPr>
              <w:t xml:space="preserve"> </w:t>
            </w:r>
          </w:p>
          <w:bookmarkEnd w:id="1"/>
          <w:p w14:paraId="642ECACE" w14:textId="6C02C82F" w:rsidR="00424E08" w:rsidRDefault="00B34C88" w:rsidP="00B34C88">
            <w:pPr>
              <w:spacing w:line="240" w:lineRule="auto"/>
              <w:jc w:val="center"/>
              <w:rPr>
                <w:b/>
              </w:rPr>
            </w:pPr>
            <w:r w:rsidRPr="00B34C88">
              <w:t>(</w:t>
            </w:r>
            <w:r>
              <w:t>Convences Avocats</w:t>
            </w:r>
            <w:r w:rsidR="00A37789" w:rsidRPr="00B34C88">
              <w:t>)</w:t>
            </w:r>
          </w:p>
          <w:p w14:paraId="69DD3C71" w14:textId="77777777" w:rsidR="00540816" w:rsidRDefault="00540816" w:rsidP="00B34C88">
            <w:pPr>
              <w:spacing w:line="240" w:lineRule="auto"/>
              <w:jc w:val="center"/>
              <w:rPr>
                <w:i/>
                <w:szCs w:val="24"/>
              </w:rPr>
            </w:pPr>
          </w:p>
          <w:p w14:paraId="4D80A1BC" w14:textId="77777777" w:rsidR="00F846EA" w:rsidRDefault="00F846EA" w:rsidP="00B34C88">
            <w:pPr>
              <w:spacing w:line="240" w:lineRule="auto"/>
              <w:jc w:val="center"/>
              <w:rPr>
                <w:i/>
                <w:szCs w:val="24"/>
              </w:rPr>
            </w:pPr>
          </w:p>
          <w:p w14:paraId="4753BDD7" w14:textId="5439EE87" w:rsidR="00424E08" w:rsidRPr="00A37789" w:rsidRDefault="00424E08" w:rsidP="00B34C88">
            <w:pPr>
              <w:spacing w:line="240" w:lineRule="auto"/>
              <w:jc w:val="center"/>
              <w:rPr>
                <w:b/>
              </w:rPr>
            </w:pPr>
            <w:r w:rsidRPr="00424E08">
              <w:rPr>
                <w:i/>
                <w:szCs w:val="24"/>
              </w:rPr>
              <w:t>Qu’est-ce que j’ai appris ?</w:t>
            </w:r>
          </w:p>
        </w:tc>
        <w:tc>
          <w:tcPr>
            <w:tcW w:w="2552" w:type="dxa"/>
            <w:tcBorders>
              <w:top w:val="single" w:sz="4" w:space="0" w:color="000000"/>
              <w:left w:val="single" w:sz="4" w:space="0" w:color="000000"/>
              <w:bottom w:val="single" w:sz="4" w:space="0" w:color="000000"/>
            </w:tcBorders>
            <w:shd w:val="clear" w:color="auto" w:fill="auto"/>
          </w:tcPr>
          <w:p w14:paraId="7C862764" w14:textId="4B8028C2" w:rsidR="008E0954" w:rsidRDefault="00E91C4E" w:rsidP="008E0954">
            <w:pPr>
              <w:spacing w:line="240" w:lineRule="auto"/>
              <w:jc w:val="center"/>
            </w:pPr>
            <w:r>
              <w:t xml:space="preserve">La prévention des « risques mixtes » : enjeux de </w:t>
            </w:r>
            <w:r w:rsidR="008E0954">
              <w:t>santé au travail</w:t>
            </w:r>
            <w:r>
              <w:t xml:space="preserve"> dans la transition environnementale</w:t>
            </w:r>
            <w:r w:rsidR="008E0954">
              <w:t xml:space="preserve"> </w:t>
            </w:r>
          </w:p>
          <w:p w14:paraId="5E838B71" w14:textId="77777777" w:rsidR="00D16265" w:rsidRDefault="00D16265" w:rsidP="008E0954">
            <w:pPr>
              <w:spacing w:line="240" w:lineRule="auto"/>
              <w:jc w:val="center"/>
            </w:pPr>
          </w:p>
          <w:p w14:paraId="40DC2598" w14:textId="6777D7DC" w:rsidR="008E0954" w:rsidRDefault="00E51A3A" w:rsidP="008E0954">
            <w:pPr>
              <w:spacing w:line="240" w:lineRule="auto"/>
              <w:jc w:val="center"/>
              <w:rPr>
                <w:b/>
              </w:rPr>
            </w:pPr>
            <w:r w:rsidRPr="00D16265">
              <w:rPr>
                <w:b/>
              </w:rPr>
              <w:t>Marie Boun</w:t>
            </w:r>
            <w:r w:rsidR="00D16265" w:rsidRPr="00D16265">
              <w:rPr>
                <w:b/>
              </w:rPr>
              <w:t>y</w:t>
            </w:r>
          </w:p>
          <w:p w14:paraId="35E954D9" w14:textId="0EA889F9" w:rsidR="00651C13" w:rsidRDefault="009968CD" w:rsidP="00990CE6">
            <w:pPr>
              <w:pStyle w:val="Corpsdetexte"/>
              <w:autoSpaceDE/>
            </w:pPr>
            <w:r>
              <w:t>(SIA Partners)</w:t>
            </w:r>
          </w:p>
          <w:p w14:paraId="1DBB666F" w14:textId="77777777" w:rsidR="00540816" w:rsidRDefault="00540816" w:rsidP="00990CE6">
            <w:pPr>
              <w:pStyle w:val="Corpsdetexte"/>
              <w:autoSpaceDE/>
              <w:rPr>
                <w:i/>
                <w:szCs w:val="24"/>
              </w:rPr>
            </w:pPr>
          </w:p>
          <w:p w14:paraId="3F845EE9" w14:textId="77777777" w:rsidR="00F846EA" w:rsidRDefault="00F846EA" w:rsidP="00990CE6">
            <w:pPr>
              <w:pStyle w:val="Corpsdetexte"/>
              <w:autoSpaceDE/>
              <w:rPr>
                <w:i/>
                <w:szCs w:val="24"/>
              </w:rPr>
            </w:pPr>
          </w:p>
          <w:p w14:paraId="56ECCC06" w14:textId="42C94C64" w:rsidR="00424E08" w:rsidRPr="00A37789" w:rsidRDefault="00424E08" w:rsidP="00990CE6">
            <w:pPr>
              <w:pStyle w:val="Corpsdetexte"/>
              <w:autoSpaceDE/>
            </w:pPr>
            <w:r w:rsidRPr="00424E08">
              <w:rPr>
                <w:i/>
                <w:szCs w:val="24"/>
              </w:rPr>
              <w:t>Qu’est-ce que j’ai appris ?</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14:paraId="3F42A6EE" w14:textId="77777777" w:rsidR="00651C13" w:rsidRPr="00A37789" w:rsidRDefault="00651C13" w:rsidP="00990CE6">
            <w:pPr>
              <w:spacing w:line="240" w:lineRule="auto"/>
              <w:jc w:val="center"/>
            </w:pPr>
            <w:r w:rsidRPr="00A37789">
              <w:t>Bilan de la session</w:t>
            </w:r>
          </w:p>
          <w:p w14:paraId="7B0ACBC7" w14:textId="77777777" w:rsidR="00651C13" w:rsidRPr="00A37789" w:rsidRDefault="00651C13" w:rsidP="00990CE6">
            <w:pPr>
              <w:spacing w:line="240" w:lineRule="auto"/>
              <w:jc w:val="center"/>
            </w:pPr>
            <w:r w:rsidRPr="00A37789">
              <w:t>Fin à 15h</w:t>
            </w:r>
          </w:p>
          <w:p w14:paraId="683890E5" w14:textId="77777777" w:rsidR="00651C13" w:rsidRPr="00A37789" w:rsidRDefault="00651C13" w:rsidP="00990CE6">
            <w:pPr>
              <w:spacing w:line="240" w:lineRule="auto"/>
              <w:jc w:val="center"/>
            </w:pPr>
          </w:p>
          <w:p w14:paraId="0A38DD40" w14:textId="77777777" w:rsidR="00651C13" w:rsidRDefault="00651C13" w:rsidP="00990CE6">
            <w:pPr>
              <w:spacing w:line="240" w:lineRule="auto"/>
              <w:jc w:val="center"/>
            </w:pPr>
          </w:p>
          <w:p w14:paraId="240F4F23" w14:textId="77777777" w:rsidR="00424E08" w:rsidRDefault="00424E08" w:rsidP="00990CE6">
            <w:pPr>
              <w:spacing w:line="240" w:lineRule="auto"/>
              <w:jc w:val="center"/>
            </w:pPr>
          </w:p>
          <w:p w14:paraId="28DFFA58" w14:textId="77777777" w:rsidR="00424E08" w:rsidRDefault="00424E08" w:rsidP="00990CE6">
            <w:pPr>
              <w:spacing w:line="240" w:lineRule="auto"/>
              <w:jc w:val="center"/>
            </w:pPr>
          </w:p>
          <w:p w14:paraId="49B7EDA1" w14:textId="77777777" w:rsidR="00424E08" w:rsidRDefault="00424E08" w:rsidP="00990CE6">
            <w:pPr>
              <w:spacing w:line="240" w:lineRule="auto"/>
              <w:jc w:val="center"/>
            </w:pPr>
          </w:p>
          <w:p w14:paraId="5D1B87EB" w14:textId="04703EB3" w:rsidR="00424E08" w:rsidRPr="00A37789" w:rsidRDefault="00424E08" w:rsidP="00990CE6">
            <w:pPr>
              <w:spacing w:line="240" w:lineRule="auto"/>
              <w:jc w:val="center"/>
            </w:pPr>
          </w:p>
        </w:tc>
      </w:tr>
    </w:tbl>
    <w:p w14:paraId="19AF2DD1" w14:textId="21BE3096" w:rsidR="00BF56F5" w:rsidRDefault="00BF56F5" w:rsidP="00BF56F5">
      <w:pPr>
        <w:autoSpaceDN w:val="0"/>
        <w:spacing w:line="240" w:lineRule="auto"/>
        <w:jc w:val="center"/>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lastRenderedPageBreak/>
        <w:t>Stage CFDT</w:t>
      </w:r>
    </w:p>
    <w:p w14:paraId="707D722E" w14:textId="2A788DFC" w:rsidR="00BF56F5" w:rsidRDefault="00BF56F5" w:rsidP="00BF56F5">
      <w:pPr>
        <w:autoSpaceDN w:val="0"/>
        <w:spacing w:line="240" w:lineRule="auto"/>
        <w:jc w:val="center"/>
        <w:textAlignment w:val="baseline"/>
        <w:rPr>
          <w:rFonts w:ascii="Calibri" w:eastAsia="Arial Unicode MS" w:hAnsi="Calibri" w:cs="Calibri"/>
          <w:kern w:val="3"/>
          <w:szCs w:val="24"/>
          <w:lang w:eastAsia="fr-FR"/>
        </w:rPr>
      </w:pPr>
      <w:r w:rsidRPr="0088252F">
        <w:rPr>
          <w:rFonts w:ascii="Calibri" w:eastAsia="Arial Unicode MS" w:hAnsi="Calibri" w:cs="Calibri"/>
          <w:kern w:val="3"/>
          <w:szCs w:val="24"/>
          <w:lang w:eastAsia="fr-FR"/>
        </w:rPr>
        <w:t>Transition écologique et Développement durable</w:t>
      </w:r>
      <w:r w:rsidR="009D37F5">
        <w:rPr>
          <w:rFonts w:ascii="Calibri" w:eastAsia="Arial Unicode MS" w:hAnsi="Calibri" w:cs="Calibri"/>
          <w:kern w:val="3"/>
          <w:szCs w:val="24"/>
          <w:lang w:eastAsia="fr-FR"/>
        </w:rPr>
        <w:t>, niveau 2</w:t>
      </w:r>
      <w:r w:rsidRPr="0088252F">
        <w:rPr>
          <w:rFonts w:ascii="Calibri" w:eastAsia="Arial Unicode MS" w:hAnsi="Calibri" w:cs="Calibri"/>
          <w:kern w:val="3"/>
          <w:szCs w:val="24"/>
          <w:lang w:eastAsia="fr-FR"/>
        </w:rPr>
        <w:t xml:space="preserve"> </w:t>
      </w:r>
    </w:p>
    <w:p w14:paraId="179244F3" w14:textId="32750E49" w:rsidR="00BF56F5" w:rsidRPr="00FB4886" w:rsidRDefault="00BF56F5" w:rsidP="00BF56F5">
      <w:pPr>
        <w:autoSpaceDN w:val="0"/>
        <w:spacing w:line="240" w:lineRule="auto"/>
        <w:jc w:val="center"/>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 xml:space="preserve">Du </w:t>
      </w:r>
      <w:r w:rsidR="009D37F5">
        <w:rPr>
          <w:rFonts w:ascii="Calibri" w:eastAsia="Arial Unicode MS" w:hAnsi="Calibri" w:cs="Calibri"/>
          <w:kern w:val="3"/>
          <w:szCs w:val="24"/>
          <w:lang w:eastAsia="fr-FR"/>
        </w:rPr>
        <w:t>4</w:t>
      </w:r>
      <w:r w:rsidRPr="0088252F">
        <w:rPr>
          <w:rFonts w:ascii="Calibri" w:eastAsia="Arial Unicode MS" w:hAnsi="Calibri" w:cs="Calibri"/>
          <w:kern w:val="3"/>
          <w:szCs w:val="24"/>
          <w:lang w:eastAsia="fr-FR"/>
        </w:rPr>
        <w:t xml:space="preserve"> au </w:t>
      </w:r>
      <w:r w:rsidR="009D37F5">
        <w:rPr>
          <w:rFonts w:ascii="Calibri" w:eastAsia="Arial Unicode MS" w:hAnsi="Calibri" w:cs="Calibri"/>
          <w:kern w:val="3"/>
          <w:szCs w:val="24"/>
          <w:lang w:eastAsia="fr-FR"/>
        </w:rPr>
        <w:t>8</w:t>
      </w:r>
      <w:r w:rsidRPr="0088252F">
        <w:rPr>
          <w:rFonts w:ascii="Calibri" w:eastAsia="Arial Unicode MS" w:hAnsi="Calibri" w:cs="Calibri"/>
          <w:kern w:val="3"/>
          <w:szCs w:val="24"/>
          <w:lang w:eastAsia="fr-FR"/>
        </w:rPr>
        <w:t xml:space="preserve"> </w:t>
      </w:r>
      <w:r w:rsidR="009D37F5">
        <w:rPr>
          <w:rFonts w:ascii="Calibri" w:eastAsia="Arial Unicode MS" w:hAnsi="Calibri" w:cs="Calibri"/>
          <w:kern w:val="3"/>
          <w:szCs w:val="24"/>
          <w:lang w:eastAsia="fr-FR"/>
        </w:rPr>
        <w:t>mars</w:t>
      </w:r>
      <w:r>
        <w:rPr>
          <w:rFonts w:ascii="Calibri" w:eastAsia="Arial Unicode MS" w:hAnsi="Calibri" w:cs="Calibri"/>
          <w:kern w:val="3"/>
          <w:szCs w:val="24"/>
          <w:lang w:eastAsia="fr-FR"/>
        </w:rPr>
        <w:t xml:space="preserve"> 2024 </w:t>
      </w:r>
    </w:p>
    <w:p w14:paraId="616BEA07" w14:textId="77777777" w:rsidR="00BF56F5" w:rsidRPr="00903F6A" w:rsidRDefault="00BF56F5" w:rsidP="00BF56F5">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Responsables universitaires : </w:t>
      </w:r>
      <w:r w:rsidRPr="0088252F">
        <w:rPr>
          <w:rFonts w:ascii="Calibri" w:eastAsia="Arial Unicode MS" w:hAnsi="Calibri" w:cs="Calibri"/>
          <w:kern w:val="3"/>
          <w:szCs w:val="24"/>
          <w:lang w:eastAsia="fr-FR"/>
        </w:rPr>
        <w:t xml:space="preserve">Arnaud Casado et Philippe Légé </w:t>
      </w:r>
      <w:r w:rsidRPr="00903F6A">
        <w:rPr>
          <w:rFonts w:ascii="Calibri" w:eastAsia="Arial Unicode MS" w:hAnsi="Calibri" w:cs="Calibri"/>
          <w:kern w:val="3"/>
          <w:szCs w:val="24"/>
          <w:lang w:eastAsia="fr-FR"/>
        </w:rPr>
        <w:t>(Université Paris 1</w:t>
      </w:r>
      <w:r>
        <w:rPr>
          <w:rFonts w:ascii="Calibri" w:eastAsia="Arial Unicode MS" w:hAnsi="Calibri" w:cs="Calibri"/>
          <w:kern w:val="3"/>
          <w:szCs w:val="24"/>
          <w:lang w:eastAsia="fr-FR"/>
        </w:rPr>
        <w:t xml:space="preserve"> </w:t>
      </w:r>
      <w:r w:rsidRPr="00903F6A">
        <w:rPr>
          <w:rFonts w:ascii="Calibri" w:eastAsia="Arial Unicode MS" w:hAnsi="Calibri" w:cs="Calibri"/>
          <w:kern w:val="3"/>
          <w:szCs w:val="24"/>
          <w:lang w:eastAsia="fr-FR"/>
        </w:rPr>
        <w:t>ISST)</w:t>
      </w:r>
    </w:p>
    <w:p w14:paraId="03FE00E3" w14:textId="77777777" w:rsidR="00BF56F5" w:rsidRPr="00903F6A" w:rsidRDefault="00BF56F5" w:rsidP="00BF56F5">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Responsable syndical</w:t>
      </w:r>
      <w:r>
        <w:rPr>
          <w:rFonts w:ascii="Calibri" w:eastAsia="Arial Unicode MS" w:hAnsi="Calibri" w:cs="Calibri"/>
          <w:kern w:val="3"/>
          <w:szCs w:val="24"/>
          <w:lang w:eastAsia="fr-FR"/>
        </w:rPr>
        <w:t>e</w:t>
      </w:r>
      <w:r w:rsidRPr="00903F6A">
        <w:rPr>
          <w:rFonts w:ascii="Calibri" w:eastAsia="Arial Unicode MS" w:hAnsi="Calibri" w:cs="Calibri"/>
          <w:kern w:val="3"/>
          <w:szCs w:val="24"/>
          <w:lang w:eastAsia="fr-FR"/>
        </w:rPr>
        <w:t xml:space="preserve"> : </w:t>
      </w:r>
      <w:r>
        <w:rPr>
          <w:rFonts w:ascii="Calibri" w:eastAsia="Arial Unicode MS" w:hAnsi="Calibri" w:cs="Calibri"/>
          <w:kern w:val="3"/>
          <w:szCs w:val="24"/>
          <w:lang w:eastAsia="fr-FR"/>
        </w:rPr>
        <w:t>Laure Pelletier</w:t>
      </w:r>
      <w:r w:rsidRPr="00903F6A">
        <w:rPr>
          <w:rFonts w:ascii="Calibri" w:eastAsia="Arial Unicode MS" w:hAnsi="Calibri" w:cs="Calibri"/>
          <w:kern w:val="3"/>
          <w:szCs w:val="24"/>
          <w:lang w:eastAsia="fr-FR"/>
        </w:rPr>
        <w:t xml:space="preserve"> (</w:t>
      </w:r>
      <w:r>
        <w:rPr>
          <w:rFonts w:ascii="Calibri" w:eastAsia="Arial Unicode MS" w:hAnsi="Calibri" w:cs="Calibri"/>
          <w:kern w:val="3"/>
          <w:szCs w:val="24"/>
          <w:lang w:eastAsia="fr-FR"/>
        </w:rPr>
        <w:t>CFDT</w:t>
      </w:r>
      <w:r w:rsidRPr="00903F6A">
        <w:rPr>
          <w:rFonts w:ascii="Calibri" w:eastAsia="Arial Unicode MS" w:hAnsi="Calibri" w:cs="Calibri"/>
          <w:kern w:val="3"/>
          <w:szCs w:val="24"/>
          <w:lang w:eastAsia="fr-FR"/>
        </w:rPr>
        <w:t>)</w:t>
      </w:r>
    </w:p>
    <w:p w14:paraId="4274BEFC" w14:textId="77777777" w:rsidR="00BF56F5" w:rsidRPr="00903F6A" w:rsidRDefault="00BF56F5" w:rsidP="00BF56F5">
      <w:pPr>
        <w:autoSpaceDN w:val="0"/>
        <w:spacing w:line="240" w:lineRule="auto"/>
        <w:jc w:val="center"/>
        <w:textAlignment w:val="baseline"/>
        <w:rPr>
          <w:rFonts w:ascii="Calibri" w:eastAsia="Arial Unicode MS" w:hAnsi="Calibri" w:cs="Calibri"/>
          <w:kern w:val="3"/>
          <w:szCs w:val="24"/>
          <w:lang w:eastAsia="fr-FR"/>
        </w:rPr>
      </w:pPr>
    </w:p>
    <w:p w14:paraId="13CF9E12" w14:textId="77777777" w:rsidR="00BF56F5" w:rsidRPr="00903F6A" w:rsidRDefault="00BF56F5" w:rsidP="00BF56F5">
      <w:pPr>
        <w:autoSpaceDN w:val="0"/>
        <w:spacing w:line="240" w:lineRule="auto"/>
        <w:jc w:val="center"/>
        <w:textAlignment w:val="baseline"/>
        <w:rPr>
          <w:rFonts w:ascii="Calibri" w:eastAsia="Arial Unicode MS" w:hAnsi="Calibri" w:cs="Calibri"/>
          <w:b/>
          <w:kern w:val="3"/>
          <w:sz w:val="32"/>
          <w:szCs w:val="32"/>
          <w:u w:val="single"/>
          <w:lang w:eastAsia="fr-FR"/>
        </w:rPr>
      </w:pPr>
      <w:r w:rsidRPr="00903F6A">
        <w:rPr>
          <w:rFonts w:ascii="Calibri" w:eastAsia="Arial Unicode MS" w:hAnsi="Calibri" w:cs="Calibri"/>
          <w:b/>
          <w:kern w:val="3"/>
          <w:sz w:val="32"/>
          <w:szCs w:val="32"/>
          <w:u w:val="single"/>
          <w:lang w:eastAsia="fr-FR"/>
        </w:rPr>
        <w:t>PRESENTATION</w:t>
      </w:r>
    </w:p>
    <w:p w14:paraId="1EEFC7D2" w14:textId="77777777" w:rsidR="00BF56F5" w:rsidRDefault="00BF56F5" w:rsidP="00BF56F5">
      <w:pPr>
        <w:autoSpaceDN w:val="0"/>
        <w:spacing w:line="240" w:lineRule="auto"/>
        <w:jc w:val="center"/>
        <w:textAlignment w:val="baseline"/>
        <w:rPr>
          <w:rFonts w:ascii="Calibri" w:eastAsia="Arial Unicode MS" w:hAnsi="Calibri" w:cs="Calibri"/>
          <w:kern w:val="3"/>
          <w:sz w:val="32"/>
          <w:szCs w:val="32"/>
          <w:u w:val="single"/>
          <w:lang w:eastAsia="fr-FR"/>
        </w:rPr>
      </w:pPr>
    </w:p>
    <w:p w14:paraId="6FD18E5D" w14:textId="77777777" w:rsidR="00BF56F5" w:rsidRPr="00903F6A" w:rsidRDefault="00BF56F5" w:rsidP="00BF56F5">
      <w:pPr>
        <w:autoSpaceDN w:val="0"/>
        <w:spacing w:line="240" w:lineRule="auto"/>
        <w:jc w:val="center"/>
        <w:textAlignment w:val="baseline"/>
        <w:rPr>
          <w:rFonts w:ascii="Calibri" w:eastAsia="Arial Unicode MS" w:hAnsi="Calibri" w:cs="Calibri"/>
          <w:kern w:val="3"/>
          <w:sz w:val="32"/>
          <w:szCs w:val="32"/>
          <w:u w:val="single"/>
          <w:lang w:eastAsia="fr-FR"/>
        </w:rPr>
      </w:pPr>
    </w:p>
    <w:p w14:paraId="554F8623" w14:textId="77777777" w:rsidR="00BF56F5" w:rsidRPr="00903F6A" w:rsidRDefault="00BF56F5" w:rsidP="00BF56F5">
      <w:pPr>
        <w:autoSpaceDN w:val="0"/>
        <w:spacing w:line="240" w:lineRule="auto"/>
        <w:jc w:val="center"/>
        <w:textAlignment w:val="baseline"/>
        <w:rPr>
          <w:rFonts w:ascii="Calibri" w:eastAsia="Arial Unicode MS" w:hAnsi="Calibri" w:cs="Calibri"/>
          <w:kern w:val="3"/>
          <w:szCs w:val="24"/>
          <w:lang w:eastAsia="fr-FR"/>
        </w:rPr>
      </w:pPr>
    </w:p>
    <w:p w14:paraId="66D9CC65" w14:textId="77777777" w:rsidR="00BF56F5" w:rsidRPr="00903F6A" w:rsidRDefault="00BF56F5" w:rsidP="00BF56F5">
      <w:pPr>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PUBLIC</w:t>
      </w:r>
      <w:r w:rsidRPr="004850CB">
        <w:rPr>
          <w:rFonts w:ascii="Calibri" w:eastAsia="Arial Unicode MS" w:hAnsi="Calibri" w:cs="Calibri"/>
          <w:b/>
          <w:bCs/>
          <w:kern w:val="3"/>
          <w:szCs w:val="24"/>
          <w:lang w:eastAsia="fr-FR"/>
        </w:rPr>
        <w:t> :</w:t>
      </w:r>
    </w:p>
    <w:p w14:paraId="4C833D2B" w14:textId="655EE9D0" w:rsidR="00BF56F5" w:rsidRPr="00903F6A" w:rsidRDefault="00BF56F5" w:rsidP="00BF56F5">
      <w:pPr>
        <w:autoSpaceDN w:val="0"/>
        <w:spacing w:after="120"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Cette formation s’adresse </w:t>
      </w:r>
      <w:r>
        <w:rPr>
          <w:rFonts w:ascii="Calibri" w:eastAsia="Arial Unicode MS" w:hAnsi="Calibri" w:cs="Calibri"/>
          <w:kern w:val="3"/>
          <w:szCs w:val="24"/>
          <w:lang w:eastAsia="fr-FR"/>
        </w:rPr>
        <w:t>aux syndicalistes chargés des thèmes</w:t>
      </w:r>
      <w:r w:rsidRPr="0088252F">
        <w:rPr>
          <w:rFonts w:ascii="Calibri" w:eastAsia="Arial Unicode MS" w:hAnsi="Calibri" w:cs="Calibri"/>
          <w:kern w:val="3"/>
          <w:szCs w:val="24"/>
          <w:lang w:eastAsia="fr-FR"/>
        </w:rPr>
        <w:t xml:space="preserve"> </w:t>
      </w:r>
      <w:r>
        <w:rPr>
          <w:rFonts w:ascii="Calibri" w:eastAsia="Arial Unicode MS" w:hAnsi="Calibri" w:cs="Calibri"/>
          <w:kern w:val="3"/>
          <w:szCs w:val="24"/>
          <w:lang w:eastAsia="fr-FR"/>
        </w:rPr>
        <w:t>« </w:t>
      </w:r>
      <w:r w:rsidRPr="0088252F">
        <w:rPr>
          <w:rFonts w:ascii="Calibri" w:eastAsia="Arial Unicode MS" w:hAnsi="Calibri" w:cs="Calibri"/>
          <w:kern w:val="3"/>
          <w:szCs w:val="24"/>
          <w:lang w:eastAsia="fr-FR"/>
        </w:rPr>
        <w:t>Transition écologique</w:t>
      </w:r>
      <w:r>
        <w:rPr>
          <w:rFonts w:ascii="Calibri" w:eastAsia="Arial Unicode MS" w:hAnsi="Calibri" w:cs="Calibri"/>
          <w:kern w:val="3"/>
          <w:szCs w:val="24"/>
          <w:lang w:eastAsia="fr-FR"/>
        </w:rPr>
        <w:t> » et/ou « </w:t>
      </w:r>
      <w:r w:rsidRPr="0088252F">
        <w:rPr>
          <w:rFonts w:ascii="Calibri" w:eastAsia="Arial Unicode MS" w:hAnsi="Calibri" w:cs="Calibri"/>
          <w:kern w:val="3"/>
          <w:szCs w:val="24"/>
          <w:lang w:eastAsia="fr-FR"/>
        </w:rPr>
        <w:t>Développement durable/RSE</w:t>
      </w:r>
      <w:r>
        <w:rPr>
          <w:rFonts w:ascii="Calibri" w:eastAsia="Arial Unicode MS" w:hAnsi="Calibri" w:cs="Calibri"/>
          <w:kern w:val="3"/>
          <w:szCs w:val="24"/>
          <w:lang w:eastAsia="fr-FR"/>
        </w:rPr>
        <w:t> »</w:t>
      </w:r>
      <w:r w:rsidRPr="0088252F">
        <w:rPr>
          <w:rFonts w:ascii="Calibri" w:eastAsia="Arial Unicode MS" w:hAnsi="Calibri" w:cs="Calibri"/>
          <w:kern w:val="3"/>
          <w:szCs w:val="24"/>
          <w:lang w:eastAsia="fr-FR"/>
        </w:rPr>
        <w:t xml:space="preserve"> des fédérations, URI et Unions</w:t>
      </w:r>
      <w:r w:rsidR="009D37F5">
        <w:rPr>
          <w:rFonts w:ascii="Calibri" w:eastAsia="Arial Unicode MS" w:hAnsi="Calibri" w:cs="Calibri"/>
          <w:kern w:val="3"/>
          <w:szCs w:val="24"/>
          <w:lang w:eastAsia="fr-FR"/>
        </w:rPr>
        <w:t xml:space="preserve"> qui ont déjà réalisé le stage « Transition écologique et Développement durable, niveau 1 ».</w:t>
      </w:r>
    </w:p>
    <w:p w14:paraId="61CE8BD6" w14:textId="77777777" w:rsidR="00BF56F5" w:rsidRPr="00903F6A" w:rsidRDefault="00BF56F5" w:rsidP="00BF56F5">
      <w:pPr>
        <w:autoSpaceDN w:val="0"/>
        <w:spacing w:after="120" w:line="240" w:lineRule="auto"/>
        <w:textAlignment w:val="baseline"/>
        <w:rPr>
          <w:rFonts w:ascii="Calibri" w:eastAsia="Arial Unicode MS" w:hAnsi="Calibri" w:cs="Calibri"/>
          <w:kern w:val="3"/>
          <w:szCs w:val="24"/>
          <w:lang w:eastAsia="fr-FR"/>
        </w:rPr>
      </w:pPr>
    </w:p>
    <w:p w14:paraId="4BD77C30" w14:textId="77777777" w:rsidR="00BF56F5" w:rsidRPr="00903F6A" w:rsidRDefault="00BF56F5" w:rsidP="00BF56F5">
      <w:pPr>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OBJECTIFS</w:t>
      </w:r>
      <w:r w:rsidRPr="004850CB">
        <w:rPr>
          <w:rFonts w:ascii="Calibri" w:eastAsia="Arial Unicode MS" w:hAnsi="Calibri" w:cs="Calibri"/>
          <w:b/>
          <w:bCs/>
          <w:kern w:val="3"/>
          <w:szCs w:val="24"/>
          <w:lang w:eastAsia="fr-FR"/>
        </w:rPr>
        <w:t> :</w:t>
      </w:r>
    </w:p>
    <w:p w14:paraId="24C42969" w14:textId="5F9179C7" w:rsidR="00BF56F5" w:rsidRPr="00D22DCF" w:rsidRDefault="009147E8" w:rsidP="00BF56F5">
      <w:pPr>
        <w:numPr>
          <w:ilvl w:val="0"/>
          <w:numId w:val="2"/>
        </w:numPr>
        <w:autoSpaceDN w:val="0"/>
        <w:spacing w:line="240" w:lineRule="auto"/>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Affermir ses connaissances sur</w:t>
      </w:r>
      <w:r w:rsidR="00BF56F5" w:rsidRPr="00D22DCF">
        <w:rPr>
          <w:rFonts w:ascii="Calibri" w:eastAsia="Arial Unicode MS" w:hAnsi="Calibri" w:cs="Calibri"/>
          <w:kern w:val="3"/>
          <w:szCs w:val="24"/>
          <w:lang w:eastAsia="fr-FR"/>
        </w:rPr>
        <w:t xml:space="preserve"> les notions et concepts liés au développement durable et à la transition écologique juste</w:t>
      </w:r>
      <w:r>
        <w:rPr>
          <w:rFonts w:ascii="Calibri" w:eastAsia="Arial Unicode MS" w:hAnsi="Calibri" w:cs="Calibri"/>
          <w:kern w:val="3"/>
          <w:szCs w:val="24"/>
          <w:lang w:eastAsia="fr-FR"/>
        </w:rPr>
        <w:t> ;</w:t>
      </w:r>
    </w:p>
    <w:p w14:paraId="1475712C" w14:textId="2B20181D" w:rsidR="00BF56F5" w:rsidRDefault="00BF56F5" w:rsidP="00BF56F5">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 xml:space="preserve">Comprendre </w:t>
      </w:r>
      <w:r w:rsidR="009147E8">
        <w:rPr>
          <w:rFonts w:ascii="Calibri" w:eastAsia="Arial Unicode MS" w:hAnsi="Calibri" w:cs="Calibri"/>
          <w:kern w:val="3"/>
          <w:szCs w:val="24"/>
          <w:lang w:eastAsia="fr-FR"/>
        </w:rPr>
        <w:t>comment mobiliser sur ces</w:t>
      </w:r>
      <w:r w:rsidRPr="00D22DCF">
        <w:rPr>
          <w:rFonts w:ascii="Calibri" w:eastAsia="Arial Unicode MS" w:hAnsi="Calibri" w:cs="Calibri"/>
          <w:kern w:val="3"/>
          <w:szCs w:val="24"/>
          <w:lang w:eastAsia="fr-FR"/>
        </w:rPr>
        <w:t xml:space="preserve"> enjeux </w:t>
      </w:r>
      <w:r w:rsidR="009147E8">
        <w:rPr>
          <w:rFonts w:ascii="Calibri" w:eastAsia="Arial Unicode MS" w:hAnsi="Calibri" w:cs="Calibri"/>
          <w:kern w:val="3"/>
          <w:szCs w:val="24"/>
          <w:lang w:eastAsia="fr-FR"/>
        </w:rPr>
        <w:t>en entreprise ;</w:t>
      </w:r>
    </w:p>
    <w:p w14:paraId="78835828" w14:textId="3F9C09FF" w:rsidR="00BF56F5" w:rsidRPr="00D22DCF" w:rsidRDefault="005F01DC" w:rsidP="00BF56F5">
      <w:pPr>
        <w:numPr>
          <w:ilvl w:val="0"/>
          <w:numId w:val="2"/>
        </w:numPr>
        <w:autoSpaceDN w:val="0"/>
        <w:spacing w:line="240" w:lineRule="auto"/>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Identifier les leviers des partenaires sociaux en droit du travail et en droit commercial ;</w:t>
      </w:r>
    </w:p>
    <w:p w14:paraId="61D9F90E" w14:textId="34E22F2F" w:rsidR="00BF56F5" w:rsidRPr="00D22DCF" w:rsidRDefault="00BF56F5" w:rsidP="00BF56F5">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 xml:space="preserve">Analyser les impacts </w:t>
      </w:r>
      <w:r w:rsidR="005F01DC">
        <w:rPr>
          <w:rFonts w:ascii="Calibri" w:eastAsia="Arial Unicode MS" w:hAnsi="Calibri" w:cs="Calibri"/>
          <w:kern w:val="3"/>
          <w:szCs w:val="24"/>
          <w:lang w:eastAsia="fr-FR"/>
        </w:rPr>
        <w:t>économiques et financiers de la transition ;</w:t>
      </w:r>
    </w:p>
    <w:p w14:paraId="0234781D" w14:textId="77777777" w:rsidR="00BF56F5" w:rsidRPr="00D22DCF" w:rsidRDefault="00BF56F5" w:rsidP="00BF56F5">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Appréhender la transition écologique comme nouvel objet de dialogue social (cadre législatif et réglementaire français et européen, innovation sociale)</w:t>
      </w:r>
    </w:p>
    <w:p w14:paraId="31F0A4D6" w14:textId="77777777" w:rsidR="00BF56F5" w:rsidRPr="00D22DCF" w:rsidRDefault="00BF56F5" w:rsidP="00BF56F5">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Mettre en œuvre une stratégie « transition écologique » dans sa structure (FD, URI, Union)</w:t>
      </w:r>
    </w:p>
    <w:p w14:paraId="77F07757" w14:textId="77777777" w:rsidR="00BF56F5" w:rsidRPr="00903F6A" w:rsidRDefault="00BF56F5" w:rsidP="00BF56F5">
      <w:pPr>
        <w:autoSpaceDN w:val="0"/>
        <w:spacing w:line="240" w:lineRule="auto"/>
        <w:textAlignment w:val="baseline"/>
        <w:rPr>
          <w:rFonts w:ascii="Calibri" w:eastAsia="Arial Unicode MS" w:hAnsi="Calibri" w:cs="Calibri"/>
          <w:kern w:val="3"/>
          <w:szCs w:val="24"/>
          <w:lang w:eastAsia="fr-FR"/>
        </w:rPr>
      </w:pPr>
    </w:p>
    <w:p w14:paraId="5F1F2E07" w14:textId="6438F6CA" w:rsidR="00BF56F5" w:rsidRDefault="00BF56F5" w:rsidP="00BF56F5">
      <w:pPr>
        <w:autoSpaceDN w:val="0"/>
        <w:spacing w:line="240" w:lineRule="auto"/>
        <w:textAlignment w:val="baseline"/>
        <w:rPr>
          <w:rFonts w:ascii="Calibri" w:eastAsia="Arial Unicode MS" w:hAnsi="Calibri" w:cs="Calibri"/>
          <w:kern w:val="3"/>
          <w:szCs w:val="24"/>
          <w:lang w:eastAsia="fr-FR"/>
        </w:rPr>
      </w:pPr>
    </w:p>
    <w:p w14:paraId="78607F9E" w14:textId="290CC13E" w:rsidR="005F01DC" w:rsidRDefault="005F01DC" w:rsidP="00BF56F5">
      <w:pPr>
        <w:autoSpaceDN w:val="0"/>
        <w:spacing w:line="240" w:lineRule="auto"/>
        <w:textAlignment w:val="baseline"/>
        <w:rPr>
          <w:rFonts w:ascii="Calibri" w:eastAsia="Arial Unicode MS" w:hAnsi="Calibri" w:cs="Calibri"/>
          <w:kern w:val="3"/>
          <w:szCs w:val="24"/>
          <w:lang w:eastAsia="fr-FR"/>
        </w:rPr>
      </w:pPr>
    </w:p>
    <w:p w14:paraId="695E3047" w14:textId="5D6EFBF1" w:rsidR="005F01DC" w:rsidRDefault="005F01DC" w:rsidP="00BF56F5">
      <w:pPr>
        <w:autoSpaceDN w:val="0"/>
        <w:spacing w:line="240" w:lineRule="auto"/>
        <w:textAlignment w:val="baseline"/>
        <w:rPr>
          <w:rFonts w:ascii="Calibri" w:eastAsia="Arial Unicode MS" w:hAnsi="Calibri" w:cs="Calibri"/>
          <w:kern w:val="3"/>
          <w:szCs w:val="24"/>
          <w:lang w:eastAsia="fr-FR"/>
        </w:rPr>
      </w:pPr>
    </w:p>
    <w:p w14:paraId="05C438D3" w14:textId="77777777" w:rsidR="005F01DC" w:rsidRPr="00903F6A" w:rsidRDefault="005F01DC" w:rsidP="00BF56F5">
      <w:pPr>
        <w:autoSpaceDN w:val="0"/>
        <w:spacing w:line="240" w:lineRule="auto"/>
        <w:textAlignment w:val="baseline"/>
        <w:rPr>
          <w:rFonts w:ascii="Calibri" w:eastAsia="Arial Unicode MS" w:hAnsi="Calibri" w:cs="Calibri"/>
          <w:kern w:val="3"/>
          <w:szCs w:val="24"/>
          <w:lang w:eastAsia="fr-FR"/>
        </w:rPr>
      </w:pPr>
    </w:p>
    <w:p w14:paraId="3116047D" w14:textId="77777777" w:rsidR="00BF56F5" w:rsidRPr="00903F6A" w:rsidRDefault="00BF56F5" w:rsidP="00BF56F5">
      <w:pPr>
        <w:widowControl w:val="0"/>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PEDAGOGIE</w:t>
      </w:r>
      <w:r w:rsidRPr="004850CB">
        <w:rPr>
          <w:rFonts w:ascii="Calibri" w:eastAsia="Arial Unicode MS" w:hAnsi="Calibri" w:cs="Calibri"/>
          <w:b/>
          <w:bCs/>
          <w:kern w:val="3"/>
          <w:szCs w:val="24"/>
          <w:lang w:eastAsia="fr-FR"/>
        </w:rPr>
        <w:t> :</w:t>
      </w:r>
    </w:p>
    <w:p w14:paraId="34B6FACA" w14:textId="53C4BC2F" w:rsidR="00BF56F5" w:rsidRDefault="00BF56F5" w:rsidP="00BF56F5">
      <w:pPr>
        <w:autoSpaceDN w:val="0"/>
        <w:spacing w:after="120" w:line="240" w:lineRule="auto"/>
        <w:textAlignment w:val="baseline"/>
        <w:rPr>
          <w:rFonts w:ascii="Calibri" w:hAnsi="Calibri" w:cs="Calibri"/>
          <w:szCs w:val="24"/>
        </w:rPr>
      </w:pPr>
      <w:r w:rsidRPr="00E06532">
        <w:rPr>
          <w:rFonts w:ascii="Calibri" w:hAnsi="Calibri" w:cs="Calibri"/>
          <w:szCs w:val="24"/>
        </w:rPr>
        <w:lastRenderedPageBreak/>
        <w:t xml:space="preserve">Des interventions </w:t>
      </w:r>
      <w:r>
        <w:rPr>
          <w:rFonts w:ascii="Calibri" w:hAnsi="Calibri" w:cs="Calibri"/>
          <w:szCs w:val="24"/>
        </w:rPr>
        <w:t>d’universitaires et d’experts</w:t>
      </w:r>
      <w:r w:rsidRPr="00E06532">
        <w:rPr>
          <w:rFonts w:ascii="Calibri" w:hAnsi="Calibri" w:cs="Calibri"/>
          <w:szCs w:val="24"/>
        </w:rPr>
        <w:t>. Ces séances sont organisées de sorte à favoriser l’interaction avec les stagiaires.</w:t>
      </w:r>
      <w:r>
        <w:rPr>
          <w:rFonts w:ascii="Calibri" w:hAnsi="Calibri" w:cs="Calibri"/>
          <w:szCs w:val="24"/>
        </w:rPr>
        <w:t xml:space="preserve"> Selon les sessions, d</w:t>
      </w:r>
      <w:r w:rsidRPr="00E06532">
        <w:rPr>
          <w:rFonts w:ascii="Calibri" w:hAnsi="Calibri" w:cs="Calibri"/>
          <w:szCs w:val="24"/>
        </w:rPr>
        <w:t xml:space="preserve">es séances de travail de groupe </w:t>
      </w:r>
      <w:r>
        <w:rPr>
          <w:rFonts w:ascii="Calibri" w:hAnsi="Calibri" w:cs="Calibri"/>
          <w:szCs w:val="24"/>
        </w:rPr>
        <w:t xml:space="preserve">pourront être </w:t>
      </w:r>
      <w:r w:rsidRPr="00E06532">
        <w:rPr>
          <w:rFonts w:ascii="Calibri" w:hAnsi="Calibri" w:cs="Calibri"/>
          <w:szCs w:val="24"/>
        </w:rPr>
        <w:t xml:space="preserve">organisées et animées par </w:t>
      </w:r>
      <w:r>
        <w:rPr>
          <w:rFonts w:ascii="Calibri" w:hAnsi="Calibri" w:cs="Calibri"/>
          <w:szCs w:val="24"/>
        </w:rPr>
        <w:t>l</w:t>
      </w:r>
      <w:r w:rsidRPr="00E06532">
        <w:rPr>
          <w:rFonts w:ascii="Calibri" w:hAnsi="Calibri" w:cs="Calibri"/>
          <w:szCs w:val="24"/>
        </w:rPr>
        <w:t xml:space="preserve">es enseignants </w:t>
      </w:r>
      <w:r>
        <w:rPr>
          <w:rFonts w:ascii="Calibri" w:hAnsi="Calibri" w:cs="Calibri"/>
          <w:szCs w:val="24"/>
        </w:rPr>
        <w:t>afin de favoriser</w:t>
      </w:r>
      <w:r w:rsidRPr="00E06532">
        <w:rPr>
          <w:rFonts w:ascii="Calibri" w:hAnsi="Calibri" w:cs="Calibri"/>
          <w:szCs w:val="24"/>
        </w:rPr>
        <w:t xml:space="preserve"> l’interconnaissance et l’échange d’expériences entre stagiaires</w:t>
      </w:r>
      <w:r>
        <w:rPr>
          <w:rFonts w:ascii="Calibri" w:hAnsi="Calibri" w:cs="Calibri"/>
          <w:szCs w:val="24"/>
        </w:rPr>
        <w:t xml:space="preserve"> ainsi que</w:t>
      </w:r>
      <w:r w:rsidRPr="00E06532">
        <w:rPr>
          <w:rFonts w:ascii="Calibri" w:hAnsi="Calibri" w:cs="Calibri"/>
          <w:szCs w:val="24"/>
        </w:rPr>
        <w:t xml:space="preserve"> l’appropriation des connaissances acquises.</w:t>
      </w:r>
    </w:p>
    <w:p w14:paraId="3D74467E" w14:textId="04A6FF38" w:rsidR="005F01DC" w:rsidRDefault="005F01DC" w:rsidP="00BF56F5">
      <w:pPr>
        <w:autoSpaceDN w:val="0"/>
        <w:spacing w:after="120" w:line="240" w:lineRule="auto"/>
        <w:textAlignment w:val="baseline"/>
        <w:rPr>
          <w:rFonts w:ascii="Calibri" w:hAnsi="Calibri" w:cs="Calibri"/>
          <w:szCs w:val="24"/>
        </w:rPr>
      </w:pPr>
      <w:r>
        <w:rPr>
          <w:rFonts w:ascii="Calibri" w:hAnsi="Calibri" w:cs="Calibri"/>
          <w:szCs w:val="24"/>
        </w:rPr>
        <w:t>L’ensemble des interventions donnera lieu à une restitution par les stagiaires. Le support pédagogique réalisé donnera lieu à discussion.</w:t>
      </w:r>
    </w:p>
    <w:p w14:paraId="7DF8D71C" w14:textId="77777777" w:rsidR="005F01DC" w:rsidRPr="00E06532" w:rsidRDefault="005F01DC" w:rsidP="00BF56F5">
      <w:pPr>
        <w:autoSpaceDN w:val="0"/>
        <w:spacing w:after="120" w:line="240" w:lineRule="auto"/>
        <w:textAlignment w:val="baseline"/>
        <w:rPr>
          <w:rFonts w:ascii="Calibri" w:hAnsi="Calibri" w:cs="Calibri"/>
          <w:szCs w:val="24"/>
        </w:rPr>
      </w:pPr>
    </w:p>
    <w:p w14:paraId="5F093B39" w14:textId="77777777" w:rsidR="00BF56F5" w:rsidRDefault="00BF56F5" w:rsidP="00BF56F5">
      <w:pPr>
        <w:autoSpaceDN w:val="0"/>
        <w:spacing w:line="240" w:lineRule="auto"/>
        <w:textAlignment w:val="baseline"/>
        <w:rPr>
          <w:rFonts w:asciiTheme="minorHAnsi" w:hAnsiTheme="minorHAnsi" w:cstheme="minorHAnsi"/>
          <w:sz w:val="28"/>
          <w:szCs w:val="28"/>
        </w:rPr>
      </w:pPr>
    </w:p>
    <w:p w14:paraId="0031F2B8" w14:textId="77777777" w:rsidR="00BF56F5" w:rsidRPr="00755CCC" w:rsidRDefault="00BF56F5" w:rsidP="00BF56F5">
      <w:pPr>
        <w:autoSpaceDN w:val="0"/>
        <w:spacing w:line="240" w:lineRule="auto"/>
        <w:textAlignment w:val="baseline"/>
        <w:rPr>
          <w:rFonts w:asciiTheme="minorHAnsi" w:hAnsiTheme="minorHAnsi" w:cstheme="minorHAnsi"/>
          <w:b/>
          <w:szCs w:val="24"/>
        </w:rPr>
      </w:pPr>
      <w:r w:rsidRPr="00755CCC">
        <w:rPr>
          <w:rFonts w:asciiTheme="minorHAnsi" w:hAnsiTheme="minorHAnsi" w:cstheme="minorHAnsi"/>
          <w:b/>
          <w:caps/>
          <w:szCs w:val="24"/>
          <w:u w:val="single"/>
        </w:rPr>
        <w:t>Les intervenant</w:t>
      </w:r>
      <w:r>
        <w:rPr>
          <w:rFonts w:asciiTheme="minorHAnsi" w:hAnsiTheme="minorHAnsi" w:cstheme="minorHAnsi"/>
          <w:b/>
          <w:caps/>
          <w:szCs w:val="24"/>
          <w:u w:val="single"/>
        </w:rPr>
        <w:t>(e)</w:t>
      </w:r>
      <w:r w:rsidRPr="00755CCC">
        <w:rPr>
          <w:rFonts w:asciiTheme="minorHAnsi" w:hAnsiTheme="minorHAnsi" w:cstheme="minorHAnsi"/>
          <w:b/>
          <w:caps/>
          <w:szCs w:val="24"/>
          <w:u w:val="single"/>
        </w:rPr>
        <w:t>s</w:t>
      </w:r>
      <w:r w:rsidRPr="00755CCC">
        <w:rPr>
          <w:rFonts w:asciiTheme="minorHAnsi" w:hAnsiTheme="minorHAnsi" w:cstheme="minorHAnsi"/>
          <w:b/>
          <w:szCs w:val="24"/>
        </w:rPr>
        <w:t> :</w:t>
      </w:r>
    </w:p>
    <w:p w14:paraId="17393DBC" w14:textId="77777777" w:rsidR="00BF56F5" w:rsidRDefault="00BF56F5" w:rsidP="00BF56F5">
      <w:pPr>
        <w:autoSpaceDN w:val="0"/>
        <w:spacing w:line="240" w:lineRule="auto"/>
        <w:textAlignment w:val="baseline"/>
        <w:rPr>
          <w:rFonts w:asciiTheme="minorHAnsi" w:hAnsiTheme="minorHAnsi" w:cstheme="minorHAnsi"/>
          <w:b/>
          <w:sz w:val="28"/>
          <w:szCs w:val="28"/>
          <w:u w:val="single"/>
        </w:rPr>
      </w:pPr>
    </w:p>
    <w:p w14:paraId="0A021451" w14:textId="6BA3FCF2" w:rsidR="00BF56F5" w:rsidRPr="00A24AC9" w:rsidRDefault="005F01DC" w:rsidP="00BF56F5">
      <w:pPr>
        <w:autoSpaceDN w:val="0"/>
        <w:spacing w:line="240" w:lineRule="auto"/>
        <w:textAlignment w:val="baseline"/>
        <w:rPr>
          <w:rFonts w:ascii="Calibri" w:hAnsi="Calibri" w:cs="Calibri"/>
          <w:bCs/>
          <w:color w:val="000000"/>
          <w:szCs w:val="24"/>
        </w:rPr>
      </w:pPr>
      <w:r w:rsidRPr="00A24AC9">
        <w:rPr>
          <w:rFonts w:ascii="Calibri" w:hAnsi="Calibri" w:cs="Calibri"/>
          <w:b/>
          <w:szCs w:val="24"/>
        </w:rPr>
        <w:t>Stéphane Labranche</w:t>
      </w:r>
      <w:r w:rsidRPr="00A24AC9">
        <w:rPr>
          <w:rFonts w:ascii="Calibri" w:hAnsi="Calibri" w:cs="Calibri"/>
          <w:szCs w:val="24"/>
        </w:rPr>
        <w:t xml:space="preserve"> </w:t>
      </w:r>
      <w:r w:rsidR="00BF56F5" w:rsidRPr="00A24AC9">
        <w:rPr>
          <w:rFonts w:ascii="Calibri" w:hAnsi="Calibri" w:cs="Calibri"/>
          <w:bCs/>
          <w:color w:val="000000"/>
          <w:szCs w:val="24"/>
        </w:rPr>
        <w:t xml:space="preserve">est </w:t>
      </w:r>
      <w:r w:rsidRPr="00A24AC9">
        <w:rPr>
          <w:rFonts w:ascii="Calibri" w:hAnsi="Calibri" w:cs="Calibri"/>
          <w:bCs/>
          <w:color w:val="000000"/>
          <w:szCs w:val="24"/>
        </w:rPr>
        <w:t xml:space="preserve">sociologue. Il se présente comme </w:t>
      </w:r>
      <w:r w:rsidRPr="00A24AC9">
        <w:rPr>
          <w:rFonts w:ascii="Calibri" w:hAnsi="Calibri" w:cs="Calibri"/>
          <w:szCs w:val="24"/>
        </w:rPr>
        <w:t xml:space="preserve">chercheur indépendant et climatologue de la société (ou sociologue du climat!). Il a été « expert reviewer » </w:t>
      </w:r>
      <w:r w:rsidR="00ED69BE" w:rsidRPr="00A24AC9">
        <w:rPr>
          <w:rFonts w:ascii="Calibri" w:hAnsi="Calibri" w:cs="Calibri"/>
          <w:szCs w:val="24"/>
        </w:rPr>
        <w:t>dans le cadre des 5</w:t>
      </w:r>
      <w:r w:rsidR="00ED69BE" w:rsidRPr="00A24AC9">
        <w:rPr>
          <w:rFonts w:ascii="Calibri" w:hAnsi="Calibri" w:cs="Calibri"/>
          <w:szCs w:val="24"/>
          <w:vertAlign w:val="superscript"/>
        </w:rPr>
        <w:t>ème</w:t>
      </w:r>
      <w:r w:rsidR="00ED69BE" w:rsidRPr="00A24AC9">
        <w:rPr>
          <w:rFonts w:ascii="Calibri" w:hAnsi="Calibri" w:cs="Calibri"/>
          <w:szCs w:val="24"/>
        </w:rPr>
        <w:t xml:space="preserve"> et 6</w:t>
      </w:r>
      <w:r w:rsidR="00ED69BE" w:rsidRPr="00A24AC9">
        <w:rPr>
          <w:rFonts w:ascii="Calibri" w:hAnsi="Calibri" w:cs="Calibri"/>
          <w:szCs w:val="24"/>
          <w:vertAlign w:val="superscript"/>
        </w:rPr>
        <w:t>ème</w:t>
      </w:r>
      <w:r w:rsidR="00ED69BE" w:rsidRPr="00A24AC9">
        <w:rPr>
          <w:rFonts w:ascii="Calibri" w:hAnsi="Calibri" w:cs="Calibri"/>
          <w:szCs w:val="24"/>
        </w:rPr>
        <w:t xml:space="preserve"> rapport</w:t>
      </w:r>
      <w:r w:rsidR="00A24AC9">
        <w:rPr>
          <w:rFonts w:ascii="Calibri" w:hAnsi="Calibri" w:cs="Calibri"/>
          <w:szCs w:val="24"/>
        </w:rPr>
        <w:t>s</w:t>
      </w:r>
      <w:r w:rsidR="00ED69BE" w:rsidRPr="00A24AC9">
        <w:rPr>
          <w:rFonts w:ascii="Calibri" w:hAnsi="Calibri" w:cs="Calibri"/>
          <w:szCs w:val="24"/>
        </w:rPr>
        <w:t xml:space="preserve"> du GIEC. Il est également coordinateur scientifique du GIECO/IPBC (Groupe International d'Experts sur les Changements de Comportements / International Panel on Behavior Change). Il enseigne notamment à Sciences Po Grenoble.</w:t>
      </w:r>
    </w:p>
    <w:p w14:paraId="184B332E" w14:textId="3B662854" w:rsidR="00ED69BE" w:rsidRPr="00A24AC9" w:rsidRDefault="00ED69BE" w:rsidP="00BF56F5">
      <w:pPr>
        <w:autoSpaceDN w:val="0"/>
        <w:spacing w:line="240" w:lineRule="auto"/>
        <w:textAlignment w:val="baseline"/>
        <w:rPr>
          <w:rFonts w:ascii="Calibri" w:hAnsi="Calibri" w:cs="Calibri"/>
          <w:bCs/>
          <w:color w:val="000000"/>
          <w:szCs w:val="24"/>
        </w:rPr>
      </w:pPr>
      <w:r w:rsidRPr="00A24AC9">
        <w:rPr>
          <w:rFonts w:ascii="Calibri" w:hAnsi="Calibri" w:cs="Calibri"/>
          <w:bCs/>
          <w:color w:val="000000"/>
          <w:szCs w:val="24"/>
        </w:rPr>
        <w:t xml:space="preserve">Il est notamment l’auteur de </w:t>
      </w:r>
      <w:r w:rsidRPr="00A24AC9">
        <w:rPr>
          <w:rFonts w:ascii="Calibri" w:hAnsi="Calibri" w:cs="Calibri"/>
          <w:i/>
          <w:iCs/>
          <w:szCs w:val="24"/>
        </w:rPr>
        <w:t>Energie et Ecologie : les sept profils socioénergétiques,</w:t>
      </w:r>
      <w:r w:rsidRPr="00A24AC9">
        <w:rPr>
          <w:rFonts w:ascii="Calibri" w:hAnsi="Calibri" w:cs="Calibri"/>
          <w:szCs w:val="24"/>
        </w:rPr>
        <w:t xml:space="preserve"> Presses Universitaires de Sciences Po Grenoble, 2021.</w:t>
      </w:r>
    </w:p>
    <w:p w14:paraId="0CD2200E" w14:textId="1A180C69" w:rsidR="00BF56F5" w:rsidRPr="00A24AC9" w:rsidRDefault="00BF56F5" w:rsidP="00BF56F5">
      <w:pPr>
        <w:autoSpaceDN w:val="0"/>
        <w:spacing w:line="240" w:lineRule="auto"/>
        <w:textAlignment w:val="baseline"/>
        <w:rPr>
          <w:rFonts w:ascii="Calibri" w:hAnsi="Calibri" w:cs="Calibri"/>
          <w:bCs/>
          <w:color w:val="000000"/>
          <w:szCs w:val="24"/>
        </w:rPr>
      </w:pPr>
    </w:p>
    <w:p w14:paraId="60E3CB16" w14:textId="5094C253" w:rsidR="00ED69BE" w:rsidRPr="00A24AC9" w:rsidRDefault="00ED69BE" w:rsidP="00ED69BE">
      <w:pPr>
        <w:autoSpaceDN w:val="0"/>
        <w:spacing w:line="240" w:lineRule="auto"/>
        <w:textAlignment w:val="baseline"/>
        <w:rPr>
          <w:rFonts w:ascii="Calibri" w:hAnsi="Calibri" w:cs="Calibri"/>
          <w:color w:val="000000"/>
          <w:szCs w:val="24"/>
        </w:rPr>
      </w:pPr>
      <w:r w:rsidRPr="00A24AC9">
        <w:rPr>
          <w:rFonts w:ascii="Calibri" w:hAnsi="Calibri" w:cs="Calibri"/>
          <w:b/>
        </w:rPr>
        <w:t xml:space="preserve">Caroline Vincensini </w:t>
      </w:r>
      <w:r w:rsidRPr="00A24AC9">
        <w:rPr>
          <w:rFonts w:ascii="Calibri" w:hAnsi="Calibri" w:cs="Calibri"/>
          <w:color w:val="000000"/>
          <w:szCs w:val="24"/>
        </w:rPr>
        <w:t>est</w:t>
      </w:r>
      <w:r w:rsidR="009D78EB">
        <w:rPr>
          <w:rFonts w:ascii="Calibri" w:hAnsi="Calibri" w:cs="Calibri"/>
          <w:color w:val="000000"/>
          <w:szCs w:val="24"/>
        </w:rPr>
        <w:t xml:space="preserve"> </w:t>
      </w:r>
      <w:r w:rsidR="009D78EB" w:rsidRPr="009D78EB">
        <w:rPr>
          <w:rFonts w:ascii="Calibri" w:hAnsi="Calibri" w:cs="Calibri"/>
          <w:color w:val="000000"/>
          <w:szCs w:val="24"/>
        </w:rPr>
        <w:t>ancienne élève de l'ENS Cachan, agrégée de sciences économiques et sociales</w:t>
      </w:r>
      <w:r w:rsidR="009D78EB">
        <w:rPr>
          <w:rFonts w:ascii="Calibri" w:hAnsi="Calibri" w:cs="Calibri"/>
          <w:color w:val="000000"/>
          <w:szCs w:val="24"/>
        </w:rPr>
        <w:t>,</w:t>
      </w:r>
      <w:r w:rsidRPr="00A24AC9">
        <w:rPr>
          <w:rFonts w:ascii="Calibri" w:hAnsi="Calibri" w:cs="Calibri"/>
          <w:color w:val="000000"/>
          <w:szCs w:val="24"/>
        </w:rPr>
        <w:t xml:space="preserve"> Maître de conférences en science économique à l'ENS Paris Saclay</w:t>
      </w:r>
      <w:r w:rsidR="00C5317C">
        <w:rPr>
          <w:rFonts w:ascii="Calibri" w:hAnsi="Calibri" w:cs="Calibri"/>
          <w:color w:val="000000"/>
          <w:szCs w:val="24"/>
        </w:rPr>
        <w:t xml:space="preserve"> et </w:t>
      </w:r>
      <w:r w:rsidR="00C5317C" w:rsidRPr="00C5317C">
        <w:rPr>
          <w:rFonts w:ascii="Calibri" w:hAnsi="Calibri" w:cs="Calibri"/>
          <w:bCs/>
          <w:color w:val="000000"/>
          <w:szCs w:val="24"/>
        </w:rPr>
        <w:t>membre du laboratoire de recherche IDHES-CNRS (Institutions et Dynamiques Historiques de l’Économie et de la Société).</w:t>
      </w:r>
      <w:r w:rsidRPr="00A24AC9">
        <w:rPr>
          <w:rFonts w:ascii="Calibri" w:hAnsi="Calibri" w:cs="Calibri"/>
          <w:color w:val="000000"/>
          <w:szCs w:val="24"/>
        </w:rPr>
        <w:t xml:space="preserve"> Elle travaille notamment sur une « étude sociologique sur les green bonds émis par la France ». </w:t>
      </w:r>
      <w:r w:rsidR="00166293" w:rsidRPr="00A24AC9">
        <w:rPr>
          <w:rFonts w:ascii="Calibri" w:hAnsi="Calibri" w:cs="Calibri"/>
          <w:color w:val="000000"/>
          <w:szCs w:val="24"/>
        </w:rPr>
        <w:t xml:space="preserve">Elle participe régulièrement à la revue </w:t>
      </w:r>
      <w:r w:rsidR="00166293" w:rsidRPr="00125918">
        <w:rPr>
          <w:rFonts w:ascii="Calibri" w:hAnsi="Calibri" w:cs="Calibri"/>
          <w:i/>
          <w:iCs/>
          <w:color w:val="000000"/>
          <w:szCs w:val="24"/>
        </w:rPr>
        <w:t>Terrain et travaux</w:t>
      </w:r>
      <w:r w:rsidR="00166293" w:rsidRPr="00A24AC9">
        <w:rPr>
          <w:rFonts w:ascii="Calibri" w:hAnsi="Calibri" w:cs="Calibri"/>
          <w:color w:val="000000"/>
          <w:szCs w:val="24"/>
        </w:rPr>
        <w:t>.</w:t>
      </w:r>
    </w:p>
    <w:p w14:paraId="27A0DA4F" w14:textId="77777777" w:rsidR="00ED69BE" w:rsidRPr="00A24AC9" w:rsidRDefault="00ED69BE" w:rsidP="00BF56F5">
      <w:pPr>
        <w:autoSpaceDN w:val="0"/>
        <w:spacing w:line="240" w:lineRule="auto"/>
        <w:textAlignment w:val="baseline"/>
        <w:rPr>
          <w:rFonts w:ascii="Calibri" w:hAnsi="Calibri" w:cs="Calibri"/>
          <w:bCs/>
          <w:color w:val="000000"/>
          <w:szCs w:val="24"/>
        </w:rPr>
      </w:pPr>
    </w:p>
    <w:p w14:paraId="742480B2" w14:textId="106835E6" w:rsidR="00BF56F5" w:rsidRPr="00A24AC9" w:rsidRDefault="00BF56F5" w:rsidP="00BF56F5">
      <w:pPr>
        <w:autoSpaceDN w:val="0"/>
        <w:spacing w:line="240" w:lineRule="auto"/>
        <w:textAlignment w:val="baseline"/>
        <w:rPr>
          <w:rFonts w:ascii="Calibri" w:hAnsi="Calibri" w:cs="Calibri"/>
          <w:color w:val="000000"/>
          <w:szCs w:val="24"/>
        </w:rPr>
      </w:pPr>
      <w:r w:rsidRPr="00A24AC9">
        <w:rPr>
          <w:rFonts w:ascii="Calibri" w:hAnsi="Calibri" w:cs="Calibri"/>
          <w:b/>
          <w:color w:val="000000"/>
          <w:szCs w:val="24"/>
        </w:rPr>
        <w:t xml:space="preserve">Arnaud Casado </w:t>
      </w:r>
      <w:r w:rsidRPr="00A24AC9">
        <w:rPr>
          <w:rFonts w:ascii="Calibri" w:hAnsi="Calibri" w:cs="Calibri"/>
          <w:color w:val="000000"/>
          <w:szCs w:val="24"/>
        </w:rPr>
        <w:t xml:space="preserve">est juriste, maître de conférences en droit privé à l’ISST de l’université Paris 1. Il est membre de l’Institut de recherche juridique de la Sorbonne (IRJS) et ses travaux concernent notamment le </w:t>
      </w:r>
      <w:r w:rsidRPr="00A24AC9">
        <w:rPr>
          <w:rFonts w:ascii="Calibri" w:hAnsi="Calibri" w:cs="Calibri"/>
          <w:szCs w:val="24"/>
        </w:rPr>
        <w:t>d</w:t>
      </w:r>
      <w:r w:rsidRPr="00A24AC9">
        <w:rPr>
          <w:rFonts w:ascii="Calibri" w:hAnsi="Calibri" w:cs="Calibri"/>
          <w:color w:val="000000"/>
          <w:szCs w:val="24"/>
        </w:rPr>
        <w:t xml:space="preserve">roit social à vocation environnementale. Arnaud Casado est l’auteur de plus d’une vingtaine d’articles relatifs aux liens entre le droit social et la protection de l’environnement parmi lesquels, « Le droit social à vocation environnementale », </w:t>
      </w:r>
      <w:r w:rsidRPr="00A24AC9">
        <w:rPr>
          <w:rFonts w:ascii="Calibri" w:hAnsi="Calibri" w:cs="Calibri"/>
          <w:i/>
          <w:color w:val="000000"/>
          <w:szCs w:val="24"/>
        </w:rPr>
        <w:t>Recueil Dalloz</w:t>
      </w:r>
      <w:r w:rsidRPr="00A24AC9">
        <w:rPr>
          <w:rFonts w:ascii="Calibri" w:hAnsi="Calibri" w:cs="Calibri"/>
          <w:color w:val="000000"/>
          <w:szCs w:val="24"/>
        </w:rPr>
        <w:t xml:space="preserve">, N° 44, 2019. Récemment il a dirigé la publication de l’ouvrage </w:t>
      </w:r>
      <w:r w:rsidRPr="00A24AC9">
        <w:rPr>
          <w:rFonts w:ascii="Calibri" w:hAnsi="Calibri" w:cs="Calibri"/>
          <w:i/>
          <w:color w:val="000000"/>
          <w:szCs w:val="24"/>
        </w:rPr>
        <w:t>L’entreprise face aux risques environnementaux</w:t>
      </w:r>
      <w:r w:rsidRPr="00A24AC9">
        <w:rPr>
          <w:rFonts w:ascii="Calibri" w:hAnsi="Calibri" w:cs="Calibri"/>
          <w:color w:val="000000"/>
          <w:szCs w:val="24"/>
        </w:rPr>
        <w:t xml:space="preserve"> (IRJS 2022). Il publie en </w:t>
      </w:r>
      <w:r w:rsidR="00ED69BE" w:rsidRPr="00A24AC9">
        <w:rPr>
          <w:rFonts w:ascii="Calibri" w:hAnsi="Calibri" w:cs="Calibri"/>
          <w:color w:val="000000"/>
          <w:szCs w:val="24"/>
        </w:rPr>
        <w:t>mars</w:t>
      </w:r>
      <w:r w:rsidRPr="00A24AC9">
        <w:rPr>
          <w:rFonts w:ascii="Calibri" w:hAnsi="Calibri" w:cs="Calibri"/>
          <w:color w:val="000000"/>
          <w:szCs w:val="24"/>
        </w:rPr>
        <w:t xml:space="preserve"> 2024 « Le droit social à vocation environnementale, vecteur de durabilité de l’entreprise » (lexisnexis).</w:t>
      </w:r>
    </w:p>
    <w:p w14:paraId="376A273B" w14:textId="77777777" w:rsidR="00BF56F5" w:rsidRPr="00A24AC9" w:rsidRDefault="00BF56F5" w:rsidP="00BF56F5">
      <w:pPr>
        <w:autoSpaceDN w:val="0"/>
        <w:spacing w:line="240" w:lineRule="auto"/>
        <w:textAlignment w:val="baseline"/>
        <w:rPr>
          <w:rFonts w:ascii="Calibri" w:hAnsi="Calibri" w:cs="Calibri"/>
          <w:color w:val="000000"/>
          <w:szCs w:val="24"/>
        </w:rPr>
      </w:pPr>
    </w:p>
    <w:p w14:paraId="72AEE5D1" w14:textId="77777777" w:rsidR="00166293" w:rsidRPr="00A24AC9" w:rsidRDefault="00166293" w:rsidP="00166293">
      <w:pPr>
        <w:autoSpaceDN w:val="0"/>
        <w:spacing w:line="240" w:lineRule="auto"/>
        <w:textAlignment w:val="baseline"/>
        <w:rPr>
          <w:rFonts w:ascii="Calibri" w:hAnsi="Calibri" w:cs="Calibri"/>
          <w:bCs/>
          <w:color w:val="000000"/>
          <w:szCs w:val="24"/>
        </w:rPr>
      </w:pPr>
      <w:r w:rsidRPr="00A24AC9">
        <w:rPr>
          <w:rFonts w:ascii="Calibri" w:hAnsi="Calibri" w:cs="Calibri"/>
          <w:b/>
          <w:color w:val="000000"/>
          <w:szCs w:val="24"/>
        </w:rPr>
        <w:t xml:space="preserve">Philippe Légé </w:t>
      </w:r>
      <w:r w:rsidRPr="00A24AC9">
        <w:rPr>
          <w:rFonts w:ascii="Calibri" w:hAnsi="Calibri" w:cs="Calibri"/>
          <w:bCs/>
          <w:color w:val="000000"/>
          <w:szCs w:val="24"/>
        </w:rPr>
        <w:t xml:space="preserve">est économiste. Professeur à l’ISST de l’université Paris 1, il est membre du laboratoire de recherche IDHES-CNRS (Institutions et Dynamiques Historiques de l’Économie et de la Société). Ses recherches portent sur l’histoire de la pensée économique, l’économie du travail, les crises et les politiques économiques. Il est notamment l’auteur de </w:t>
      </w:r>
      <w:r w:rsidRPr="00A24AC9">
        <w:rPr>
          <w:rFonts w:ascii="Calibri" w:hAnsi="Calibri" w:cs="Calibri"/>
          <w:bCs/>
          <w:i/>
          <w:iCs/>
          <w:color w:val="000000"/>
          <w:szCs w:val="24"/>
        </w:rPr>
        <w:t>Production et légitimation d'une réforme - Le « projet de loi Travail »</w:t>
      </w:r>
      <w:r w:rsidRPr="00A24AC9">
        <w:rPr>
          <w:rFonts w:ascii="Calibri" w:hAnsi="Calibri" w:cs="Calibri"/>
          <w:bCs/>
          <w:color w:val="000000"/>
          <w:szCs w:val="24"/>
        </w:rPr>
        <w:t xml:space="preserve">, publié </w:t>
      </w:r>
      <w:r w:rsidRPr="00A24AC9">
        <w:rPr>
          <w:rFonts w:ascii="Calibri" w:hAnsi="Calibri" w:cs="Calibri"/>
          <w:bCs/>
          <w:color w:val="000000"/>
          <w:szCs w:val="24"/>
        </w:rPr>
        <w:lastRenderedPageBreak/>
        <w:t xml:space="preserve">aux éditions du Croquant en 2019, du chapitre « La crise économique » dans le </w:t>
      </w:r>
      <w:r w:rsidRPr="00A24AC9">
        <w:rPr>
          <w:rFonts w:ascii="Calibri" w:hAnsi="Calibri" w:cs="Calibri"/>
          <w:bCs/>
          <w:i/>
          <w:iCs/>
          <w:color w:val="000000"/>
          <w:szCs w:val="24"/>
        </w:rPr>
        <w:t>Manuel indocile des sciences sociales</w:t>
      </w:r>
      <w:r w:rsidRPr="00A24AC9">
        <w:rPr>
          <w:rFonts w:ascii="Calibri" w:hAnsi="Calibri" w:cs="Calibri"/>
          <w:bCs/>
          <w:color w:val="000000"/>
          <w:szCs w:val="24"/>
        </w:rPr>
        <w:t xml:space="preserve"> publié aux éditions La Découverte en 2019 et a contribué au chapitre « Économie du travail et mondes professionnels » du </w:t>
      </w:r>
      <w:r w:rsidRPr="00A24AC9">
        <w:rPr>
          <w:rFonts w:ascii="Calibri" w:hAnsi="Calibri" w:cs="Calibri"/>
          <w:bCs/>
          <w:i/>
          <w:color w:val="000000"/>
          <w:szCs w:val="24"/>
        </w:rPr>
        <w:t>Grand manuel d’économie politique</w:t>
      </w:r>
      <w:r w:rsidRPr="00A24AC9">
        <w:rPr>
          <w:rFonts w:ascii="Calibri" w:hAnsi="Calibri" w:cs="Calibri"/>
          <w:bCs/>
          <w:color w:val="000000"/>
          <w:szCs w:val="24"/>
        </w:rPr>
        <w:t>, publié en 2023 aux éditions Dunod.</w:t>
      </w:r>
    </w:p>
    <w:p w14:paraId="20C4A4BF" w14:textId="77777777" w:rsidR="00BF56F5" w:rsidRPr="00A24AC9" w:rsidRDefault="00BF56F5" w:rsidP="00BF56F5">
      <w:pPr>
        <w:autoSpaceDN w:val="0"/>
        <w:spacing w:line="240" w:lineRule="auto"/>
        <w:textAlignment w:val="baseline"/>
        <w:rPr>
          <w:rFonts w:ascii="Calibri" w:hAnsi="Calibri" w:cs="Calibri"/>
          <w:color w:val="000000"/>
          <w:szCs w:val="24"/>
        </w:rPr>
      </w:pPr>
    </w:p>
    <w:p w14:paraId="32F0FD0B" w14:textId="0D2BAE67" w:rsidR="00BF56F5" w:rsidRPr="00A24AC9" w:rsidRDefault="00166293" w:rsidP="00BF56F5">
      <w:pPr>
        <w:autoSpaceDN w:val="0"/>
        <w:spacing w:line="240" w:lineRule="auto"/>
        <w:textAlignment w:val="baseline"/>
        <w:rPr>
          <w:rFonts w:ascii="Calibri" w:hAnsi="Calibri" w:cs="Calibri"/>
          <w:color w:val="000000"/>
          <w:szCs w:val="24"/>
        </w:rPr>
      </w:pPr>
      <w:r w:rsidRPr="00A24AC9">
        <w:rPr>
          <w:rFonts w:ascii="Calibri" w:hAnsi="Calibri" w:cs="Calibri"/>
          <w:b/>
          <w:color w:val="000000"/>
          <w:szCs w:val="24"/>
        </w:rPr>
        <w:t xml:space="preserve">Amélie Klahr </w:t>
      </w:r>
      <w:r w:rsidR="00BF56F5" w:rsidRPr="00A24AC9">
        <w:rPr>
          <w:rFonts w:ascii="Calibri" w:hAnsi="Calibri" w:cs="Calibri"/>
          <w:color w:val="000000"/>
          <w:szCs w:val="24"/>
        </w:rPr>
        <w:t xml:space="preserve">est </w:t>
      </w:r>
      <w:r w:rsidRPr="00A24AC9">
        <w:rPr>
          <w:rFonts w:ascii="Calibri" w:hAnsi="Calibri" w:cs="Calibri"/>
          <w:color w:val="000000"/>
          <w:szCs w:val="24"/>
        </w:rPr>
        <w:t>avocate au Barreau de Paris depuis 2015</w:t>
      </w:r>
      <w:r w:rsidR="00BF56F5" w:rsidRPr="00A24AC9">
        <w:rPr>
          <w:rFonts w:ascii="Calibri" w:hAnsi="Calibri" w:cs="Calibri"/>
          <w:color w:val="000000"/>
          <w:szCs w:val="24"/>
        </w:rPr>
        <w:t xml:space="preserve">. Elle </w:t>
      </w:r>
      <w:r w:rsidRPr="00A24AC9">
        <w:rPr>
          <w:rFonts w:ascii="Calibri" w:hAnsi="Calibri" w:cs="Calibri"/>
          <w:color w:val="000000"/>
          <w:szCs w:val="24"/>
        </w:rPr>
        <w:t>est associée du cabinet Covence. Elle anime régulièrement des formations, conférences et webinaires sur les questions de mobilités durable</w:t>
      </w:r>
      <w:r w:rsidR="00A24AC9">
        <w:rPr>
          <w:rFonts w:ascii="Calibri" w:hAnsi="Calibri" w:cs="Calibri"/>
          <w:color w:val="000000"/>
          <w:szCs w:val="24"/>
        </w:rPr>
        <w:t>s</w:t>
      </w:r>
      <w:r w:rsidRPr="00A24AC9">
        <w:rPr>
          <w:rFonts w:ascii="Calibri" w:hAnsi="Calibri" w:cs="Calibri"/>
          <w:color w:val="000000"/>
          <w:szCs w:val="24"/>
        </w:rPr>
        <w:t>. Elle écrit régulièrement des articles en particulier sur les thèmes de la santé, sécurité au travail et du développement durable (Semaine Sociale Lamy, Liaisons Sociales Quotidien, Les Cahiers Lamy du CSE, etc.). Elle a publié un rapport pour l’ADEME intitulé "Boîte à outils juridiques de dispositifs de soutien à la mobilité durable" ».</w:t>
      </w:r>
    </w:p>
    <w:p w14:paraId="622857AD" w14:textId="77777777" w:rsidR="00BF56F5" w:rsidRPr="00A24AC9" w:rsidRDefault="00BF56F5" w:rsidP="00BF56F5">
      <w:pPr>
        <w:autoSpaceDN w:val="0"/>
        <w:spacing w:line="240" w:lineRule="auto"/>
        <w:textAlignment w:val="baseline"/>
        <w:rPr>
          <w:rFonts w:ascii="Calibri" w:hAnsi="Calibri" w:cs="Calibri"/>
          <w:color w:val="000000"/>
          <w:szCs w:val="24"/>
        </w:rPr>
      </w:pPr>
    </w:p>
    <w:p w14:paraId="40B86908" w14:textId="3B29CD45" w:rsidR="00BF56F5" w:rsidRPr="00A24AC9" w:rsidRDefault="003E112F" w:rsidP="003E112F">
      <w:pPr>
        <w:autoSpaceDN w:val="0"/>
        <w:spacing w:line="240" w:lineRule="auto"/>
        <w:textAlignment w:val="baseline"/>
        <w:rPr>
          <w:rFonts w:ascii="Calibri" w:hAnsi="Calibri" w:cs="Calibri"/>
          <w:color w:val="000000"/>
          <w:szCs w:val="24"/>
        </w:rPr>
      </w:pPr>
      <w:r w:rsidRPr="00A24AC9">
        <w:rPr>
          <w:rFonts w:ascii="Calibri" w:hAnsi="Calibri" w:cs="Calibri"/>
          <w:b/>
          <w:color w:val="000000"/>
          <w:szCs w:val="24"/>
        </w:rPr>
        <w:t xml:space="preserve">Mathieu Zolomian </w:t>
      </w:r>
      <w:r w:rsidR="00BF56F5" w:rsidRPr="00A24AC9">
        <w:rPr>
          <w:rFonts w:ascii="Calibri" w:hAnsi="Calibri" w:cs="Calibri"/>
          <w:color w:val="000000"/>
          <w:szCs w:val="24"/>
        </w:rPr>
        <w:t xml:space="preserve">est </w:t>
      </w:r>
      <w:r w:rsidRPr="00A24AC9">
        <w:rPr>
          <w:rFonts w:ascii="Calibri" w:hAnsi="Calibri" w:cs="Calibri"/>
          <w:color w:val="000000"/>
          <w:szCs w:val="24"/>
        </w:rPr>
        <w:t>juriste, Maître de conférences à l’université d’Angers. Il est l’auteur d’une thèse sur « Le contrôle de la gestion des sociétés cotées » (2014). Il a organisé plusieurs manifestations creusant les liens entre le droit des sociétés et les questions environnementales tels que « De la NRE à la RSE » (colloque 30 septembre 2021), « les 20 ans de la loi NRE : contrats et concurrence » (colloque 25 novembre 2021), « le droit des sociétés saisi par le climat » (colloque 9 mars 2023)</w:t>
      </w:r>
      <w:r w:rsidR="00A24AC9" w:rsidRPr="00A24AC9">
        <w:rPr>
          <w:rFonts w:ascii="Calibri" w:hAnsi="Calibri" w:cs="Calibri"/>
          <w:color w:val="000000"/>
          <w:szCs w:val="24"/>
        </w:rPr>
        <w:t>.</w:t>
      </w:r>
    </w:p>
    <w:p w14:paraId="7DA221EF" w14:textId="77777777" w:rsidR="00BF56F5" w:rsidRPr="00A24AC9" w:rsidRDefault="00BF56F5" w:rsidP="00BF56F5">
      <w:pPr>
        <w:autoSpaceDN w:val="0"/>
        <w:spacing w:line="240" w:lineRule="auto"/>
        <w:textAlignment w:val="baseline"/>
        <w:rPr>
          <w:rFonts w:ascii="Calibri" w:hAnsi="Calibri" w:cs="Calibri"/>
          <w:color w:val="000000"/>
          <w:szCs w:val="24"/>
        </w:rPr>
      </w:pPr>
    </w:p>
    <w:p w14:paraId="3DBF316B" w14:textId="3A36F23C" w:rsidR="00BF56F5" w:rsidRPr="00A24AC9" w:rsidRDefault="00A24AC9" w:rsidP="00BF56F5">
      <w:pPr>
        <w:autoSpaceDN w:val="0"/>
        <w:spacing w:line="240" w:lineRule="auto"/>
        <w:textAlignment w:val="baseline"/>
        <w:rPr>
          <w:rFonts w:ascii="Calibri" w:hAnsi="Calibri" w:cs="Calibri"/>
          <w:bCs/>
          <w:color w:val="000000"/>
          <w:szCs w:val="24"/>
        </w:rPr>
      </w:pPr>
      <w:r w:rsidRPr="00A24AC9">
        <w:rPr>
          <w:rFonts w:ascii="Calibri" w:hAnsi="Calibri" w:cs="Calibri"/>
          <w:b/>
          <w:bCs/>
          <w:color w:val="000000"/>
          <w:szCs w:val="24"/>
        </w:rPr>
        <w:t xml:space="preserve">Marie Bouny </w:t>
      </w:r>
      <w:r w:rsidR="00BF56F5" w:rsidRPr="00A24AC9">
        <w:rPr>
          <w:rFonts w:ascii="Calibri" w:hAnsi="Calibri" w:cs="Calibri"/>
          <w:bCs/>
          <w:color w:val="000000"/>
          <w:szCs w:val="24"/>
        </w:rPr>
        <w:t xml:space="preserve">est </w:t>
      </w:r>
      <w:r w:rsidRPr="00A24AC9">
        <w:rPr>
          <w:rFonts w:ascii="Calibri" w:hAnsi="Calibri" w:cs="Calibri"/>
          <w:bCs/>
          <w:color w:val="000000"/>
          <w:szCs w:val="24"/>
        </w:rPr>
        <w:t xml:space="preserve">juriste. Docteure de l’université Paris 1, elle et titulaire d’un master de GRH et a exercé dans le Conseil en stratégie sociale et comme gérante d’un cabinet de Conseil et Formation. </w:t>
      </w:r>
      <w:r w:rsidRPr="00A24AC9">
        <w:rPr>
          <w:rFonts w:ascii="Calibri" w:hAnsi="Calibri" w:cs="Calibri"/>
        </w:rPr>
        <w:t xml:space="preserve">Elle plaide pour faire une large place en entreprise aux défis socio-économiques et environnementaux.  Elle est particulièrement intéressée aux questions de santé au travail. Elle enseigne régulièrement à Sciences Po et au sein des Universités Paris 1 et Paris 2. </w:t>
      </w:r>
    </w:p>
    <w:p w14:paraId="6AD7ABA9" w14:textId="77777777" w:rsidR="00BF56F5" w:rsidRPr="00A24AC9" w:rsidRDefault="00BF56F5" w:rsidP="00BF56F5">
      <w:pPr>
        <w:autoSpaceDN w:val="0"/>
        <w:spacing w:line="240" w:lineRule="auto"/>
        <w:textAlignment w:val="baseline"/>
        <w:rPr>
          <w:rFonts w:ascii="Calibri" w:hAnsi="Calibri" w:cs="Calibri"/>
          <w:b/>
          <w:color w:val="000000"/>
          <w:szCs w:val="24"/>
        </w:rPr>
      </w:pPr>
    </w:p>
    <w:p w14:paraId="6EE171C5" w14:textId="1D5D1441" w:rsidR="00BF56F5" w:rsidRPr="00A24AC9" w:rsidRDefault="00A24AC9" w:rsidP="00BF56F5">
      <w:pPr>
        <w:autoSpaceDN w:val="0"/>
        <w:spacing w:line="240" w:lineRule="auto"/>
        <w:textAlignment w:val="baseline"/>
        <w:rPr>
          <w:rFonts w:ascii="Calibri" w:hAnsi="Calibri" w:cs="Calibri"/>
          <w:color w:val="000000"/>
          <w:szCs w:val="24"/>
        </w:rPr>
      </w:pPr>
      <w:r w:rsidRPr="00A24AC9">
        <w:rPr>
          <w:rFonts w:ascii="Calibri" w:hAnsi="Calibri" w:cs="Calibri"/>
          <w:b/>
        </w:rPr>
        <w:t>Fabien Guimbretière</w:t>
      </w:r>
      <w:r w:rsidRPr="00A24AC9">
        <w:rPr>
          <w:rFonts w:ascii="Calibri" w:hAnsi="Calibri" w:cs="Calibri"/>
        </w:rPr>
        <w:t xml:space="preserve"> </w:t>
      </w:r>
      <w:r w:rsidR="00BF56F5" w:rsidRPr="00A24AC9">
        <w:rPr>
          <w:rFonts w:ascii="Calibri" w:hAnsi="Calibri" w:cs="Calibri"/>
          <w:color w:val="000000"/>
          <w:szCs w:val="24"/>
        </w:rPr>
        <w:t xml:space="preserve">est </w:t>
      </w:r>
      <w:r w:rsidRPr="00A24AC9">
        <w:rPr>
          <w:rFonts w:ascii="Calibri" w:hAnsi="Calibri" w:cs="Calibri"/>
          <w:color w:val="000000"/>
          <w:szCs w:val="24"/>
        </w:rPr>
        <w:t>secrétaire national à la CFDT.</w:t>
      </w:r>
    </w:p>
    <w:p w14:paraId="59D68AAD" w14:textId="77777777" w:rsidR="00BF56F5" w:rsidRPr="00ED69BE" w:rsidRDefault="00BF56F5" w:rsidP="00BF56F5">
      <w:pPr>
        <w:autoSpaceDN w:val="0"/>
        <w:spacing w:line="240" w:lineRule="auto"/>
        <w:textAlignment w:val="baseline"/>
        <w:rPr>
          <w:rFonts w:asciiTheme="minorHAnsi" w:hAnsiTheme="minorHAnsi" w:cstheme="minorHAnsi"/>
          <w:color w:val="000000"/>
          <w:szCs w:val="24"/>
        </w:rPr>
      </w:pPr>
    </w:p>
    <w:sectPr w:rsidR="00BF56F5" w:rsidRPr="00ED69BE" w:rsidSect="00651C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29EB" w14:textId="77777777" w:rsidR="000403B5" w:rsidRDefault="000403B5" w:rsidP="000B0AAB">
      <w:pPr>
        <w:spacing w:line="240" w:lineRule="auto"/>
      </w:pPr>
      <w:r>
        <w:separator/>
      </w:r>
    </w:p>
  </w:endnote>
  <w:endnote w:type="continuationSeparator" w:id="0">
    <w:p w14:paraId="5B672348" w14:textId="77777777" w:rsidR="000403B5" w:rsidRDefault="000403B5" w:rsidP="000B0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4AA0" w14:textId="77777777" w:rsidR="000403B5" w:rsidRDefault="000403B5" w:rsidP="000B0AAB">
      <w:pPr>
        <w:spacing w:line="240" w:lineRule="auto"/>
      </w:pPr>
      <w:r>
        <w:separator/>
      </w:r>
    </w:p>
  </w:footnote>
  <w:footnote w:type="continuationSeparator" w:id="0">
    <w:p w14:paraId="65DE3B2F" w14:textId="77777777" w:rsidR="000403B5" w:rsidRDefault="000403B5" w:rsidP="000B0A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C15EDA"/>
    <w:multiLevelType w:val="hybridMultilevel"/>
    <w:tmpl w:val="378AF488"/>
    <w:lvl w:ilvl="0" w:tplc="6548E1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60840299">
    <w:abstractNumId w:val="0"/>
  </w:num>
  <w:num w:numId="2" w16cid:durableId="1230309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13"/>
    <w:rsid w:val="00035483"/>
    <w:rsid w:val="000403B5"/>
    <w:rsid w:val="000454BA"/>
    <w:rsid w:val="000A449E"/>
    <w:rsid w:val="000B0AAB"/>
    <w:rsid w:val="000F20DF"/>
    <w:rsid w:val="00100D72"/>
    <w:rsid w:val="00125918"/>
    <w:rsid w:val="00127FA8"/>
    <w:rsid w:val="00166293"/>
    <w:rsid w:val="002F1E8D"/>
    <w:rsid w:val="0030731A"/>
    <w:rsid w:val="003975B8"/>
    <w:rsid w:val="003E112F"/>
    <w:rsid w:val="00415B55"/>
    <w:rsid w:val="00424E08"/>
    <w:rsid w:val="004D187D"/>
    <w:rsid w:val="004F70EC"/>
    <w:rsid w:val="00521C0A"/>
    <w:rsid w:val="00540816"/>
    <w:rsid w:val="00554F27"/>
    <w:rsid w:val="005925C6"/>
    <w:rsid w:val="005A7DE6"/>
    <w:rsid w:val="005E64A6"/>
    <w:rsid w:val="005F01DC"/>
    <w:rsid w:val="00651C13"/>
    <w:rsid w:val="006708A0"/>
    <w:rsid w:val="00684105"/>
    <w:rsid w:val="006E6311"/>
    <w:rsid w:val="006E755B"/>
    <w:rsid w:val="00772C98"/>
    <w:rsid w:val="007928EC"/>
    <w:rsid w:val="007941E8"/>
    <w:rsid w:val="00821E30"/>
    <w:rsid w:val="008D4435"/>
    <w:rsid w:val="008E0954"/>
    <w:rsid w:val="009147E8"/>
    <w:rsid w:val="00995C79"/>
    <w:rsid w:val="009968CD"/>
    <w:rsid w:val="009D37F5"/>
    <w:rsid w:val="009D78EB"/>
    <w:rsid w:val="00A24AC9"/>
    <w:rsid w:val="00A37789"/>
    <w:rsid w:val="00AE1053"/>
    <w:rsid w:val="00B316E0"/>
    <w:rsid w:val="00B34C88"/>
    <w:rsid w:val="00B96919"/>
    <w:rsid w:val="00BB49D1"/>
    <w:rsid w:val="00BE4FCA"/>
    <w:rsid w:val="00BF56F5"/>
    <w:rsid w:val="00C5317C"/>
    <w:rsid w:val="00C62F99"/>
    <w:rsid w:val="00C70726"/>
    <w:rsid w:val="00CA3199"/>
    <w:rsid w:val="00D16265"/>
    <w:rsid w:val="00DB56EB"/>
    <w:rsid w:val="00E345FB"/>
    <w:rsid w:val="00E51A3A"/>
    <w:rsid w:val="00E631FD"/>
    <w:rsid w:val="00E91C4E"/>
    <w:rsid w:val="00ED69BE"/>
    <w:rsid w:val="00F67EF4"/>
    <w:rsid w:val="00F846EA"/>
    <w:rsid w:val="00F87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613"/>
  <w15:chartTrackingRefBased/>
  <w15:docId w15:val="{2FAFA32C-4DD7-4D94-92A1-56F25522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13"/>
    <w:pPr>
      <w:suppressAutoHyphens/>
      <w:spacing w:after="0" w:line="360" w:lineRule="auto"/>
      <w:jc w:val="both"/>
    </w:pPr>
    <w:rPr>
      <w:rFonts w:ascii="Times New Roman" w:eastAsia="Times New Roman" w:hAnsi="Times New Roman" w:cs="Times New Roman"/>
      <w:sz w:val="24"/>
      <w:szCs w:val="20"/>
      <w:lang w:eastAsia="ar-SA"/>
    </w:rPr>
  </w:style>
  <w:style w:type="paragraph" w:styleId="Titre2">
    <w:name w:val="heading 2"/>
    <w:basedOn w:val="Normal"/>
    <w:next w:val="Normal"/>
    <w:link w:val="Titre2Car"/>
    <w:qFormat/>
    <w:rsid w:val="00651C13"/>
    <w:pPr>
      <w:keepNext/>
      <w:numPr>
        <w:ilvl w:val="1"/>
        <w:numId w:val="1"/>
      </w:numPr>
      <w:jc w:val="center"/>
      <w:outlineLvl w:val="1"/>
    </w:pPr>
    <w:rPr>
      <w:b/>
    </w:rPr>
  </w:style>
  <w:style w:type="paragraph" w:styleId="Titre3">
    <w:name w:val="heading 3"/>
    <w:basedOn w:val="Normal"/>
    <w:next w:val="Normal"/>
    <w:link w:val="Titre3Car"/>
    <w:qFormat/>
    <w:rsid w:val="00651C13"/>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51C13"/>
    <w:rPr>
      <w:rFonts w:ascii="Times New Roman" w:eastAsia="Times New Roman" w:hAnsi="Times New Roman" w:cs="Times New Roman"/>
      <w:b/>
      <w:sz w:val="24"/>
      <w:szCs w:val="20"/>
      <w:lang w:eastAsia="ar-SA"/>
    </w:rPr>
  </w:style>
  <w:style w:type="character" w:customStyle="1" w:styleId="Titre3Car">
    <w:name w:val="Titre 3 Car"/>
    <w:basedOn w:val="Policepardfaut"/>
    <w:link w:val="Titre3"/>
    <w:rsid w:val="00651C13"/>
    <w:rPr>
      <w:rFonts w:ascii="Times New Roman" w:eastAsia="Times New Roman" w:hAnsi="Times New Roman" w:cs="Times New Roman"/>
      <w:sz w:val="28"/>
      <w:szCs w:val="20"/>
      <w:lang w:eastAsia="ar-SA"/>
    </w:rPr>
  </w:style>
  <w:style w:type="paragraph" w:styleId="Corpsdetexte">
    <w:name w:val="Body Text"/>
    <w:basedOn w:val="Normal"/>
    <w:link w:val="CorpsdetexteCar"/>
    <w:rsid w:val="00651C13"/>
    <w:pPr>
      <w:autoSpaceDE w:val="0"/>
      <w:spacing w:line="240" w:lineRule="auto"/>
      <w:jc w:val="center"/>
    </w:pPr>
    <w:rPr>
      <w:rFonts w:ascii="Times" w:hAnsi="Times" w:cs="Times"/>
    </w:rPr>
  </w:style>
  <w:style w:type="character" w:customStyle="1" w:styleId="CorpsdetexteCar">
    <w:name w:val="Corps de texte Car"/>
    <w:basedOn w:val="Policepardfaut"/>
    <w:link w:val="Corpsdetexte"/>
    <w:rsid w:val="00651C13"/>
    <w:rPr>
      <w:rFonts w:ascii="Times" w:eastAsia="Times New Roman" w:hAnsi="Times" w:cs="Times"/>
      <w:sz w:val="24"/>
      <w:szCs w:val="20"/>
      <w:lang w:eastAsia="ar-SA"/>
    </w:rPr>
  </w:style>
  <w:style w:type="paragraph" w:styleId="En-tte">
    <w:name w:val="header"/>
    <w:basedOn w:val="Normal"/>
    <w:link w:val="En-tteCar"/>
    <w:uiPriority w:val="99"/>
    <w:unhideWhenUsed/>
    <w:rsid w:val="000B0AAB"/>
    <w:pPr>
      <w:tabs>
        <w:tab w:val="center" w:pos="4536"/>
        <w:tab w:val="right" w:pos="9072"/>
      </w:tabs>
      <w:spacing w:line="240" w:lineRule="auto"/>
    </w:pPr>
  </w:style>
  <w:style w:type="character" w:customStyle="1" w:styleId="En-tteCar">
    <w:name w:val="En-tête Car"/>
    <w:basedOn w:val="Policepardfaut"/>
    <w:link w:val="En-tte"/>
    <w:uiPriority w:val="99"/>
    <w:rsid w:val="000B0AAB"/>
    <w:rPr>
      <w:rFonts w:ascii="Times New Roman" w:eastAsia="Times New Roman" w:hAnsi="Times New Roman" w:cs="Times New Roman"/>
      <w:sz w:val="24"/>
      <w:szCs w:val="20"/>
      <w:lang w:eastAsia="ar-SA"/>
    </w:rPr>
  </w:style>
  <w:style w:type="paragraph" w:styleId="Pieddepage">
    <w:name w:val="footer"/>
    <w:basedOn w:val="Normal"/>
    <w:link w:val="PieddepageCar"/>
    <w:uiPriority w:val="99"/>
    <w:unhideWhenUsed/>
    <w:rsid w:val="000B0AAB"/>
    <w:pPr>
      <w:tabs>
        <w:tab w:val="center" w:pos="4536"/>
        <w:tab w:val="right" w:pos="9072"/>
      </w:tabs>
      <w:spacing w:line="240" w:lineRule="auto"/>
    </w:pPr>
  </w:style>
  <w:style w:type="character" w:customStyle="1" w:styleId="PieddepageCar">
    <w:name w:val="Pied de page Car"/>
    <w:basedOn w:val="Policepardfaut"/>
    <w:link w:val="Pieddepage"/>
    <w:uiPriority w:val="99"/>
    <w:rsid w:val="000B0AA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3371">
      <w:bodyDiv w:val="1"/>
      <w:marLeft w:val="0"/>
      <w:marRight w:val="0"/>
      <w:marTop w:val="0"/>
      <w:marBottom w:val="0"/>
      <w:divBdr>
        <w:top w:val="none" w:sz="0" w:space="0" w:color="auto"/>
        <w:left w:val="none" w:sz="0" w:space="0" w:color="auto"/>
        <w:bottom w:val="none" w:sz="0" w:space="0" w:color="auto"/>
        <w:right w:val="none" w:sz="0" w:space="0" w:color="auto"/>
      </w:divBdr>
      <w:divsChild>
        <w:div w:id="454640175">
          <w:marLeft w:val="0"/>
          <w:marRight w:val="0"/>
          <w:marTop w:val="0"/>
          <w:marBottom w:val="0"/>
          <w:divBdr>
            <w:top w:val="none" w:sz="0" w:space="0" w:color="auto"/>
            <w:left w:val="none" w:sz="0" w:space="0" w:color="auto"/>
            <w:bottom w:val="none" w:sz="0" w:space="0" w:color="auto"/>
            <w:right w:val="none" w:sz="0" w:space="0" w:color="auto"/>
          </w:divBdr>
          <w:divsChild>
            <w:div w:id="43145493">
              <w:marLeft w:val="0"/>
              <w:marRight w:val="0"/>
              <w:marTop w:val="0"/>
              <w:marBottom w:val="0"/>
              <w:divBdr>
                <w:top w:val="none" w:sz="0" w:space="0" w:color="auto"/>
                <w:left w:val="none" w:sz="0" w:space="0" w:color="auto"/>
                <w:bottom w:val="none" w:sz="0" w:space="0" w:color="auto"/>
                <w:right w:val="none" w:sz="0" w:space="0" w:color="auto"/>
              </w:divBdr>
              <w:divsChild>
                <w:div w:id="1218785293">
                  <w:marLeft w:val="0"/>
                  <w:marRight w:val="0"/>
                  <w:marTop w:val="0"/>
                  <w:marBottom w:val="0"/>
                  <w:divBdr>
                    <w:top w:val="none" w:sz="0" w:space="0" w:color="auto"/>
                    <w:left w:val="none" w:sz="0" w:space="0" w:color="auto"/>
                    <w:bottom w:val="none" w:sz="0" w:space="0" w:color="auto"/>
                    <w:right w:val="none" w:sz="0" w:space="0" w:color="auto"/>
                  </w:divBdr>
                  <w:divsChild>
                    <w:div w:id="1465736734">
                      <w:marLeft w:val="0"/>
                      <w:marRight w:val="0"/>
                      <w:marTop w:val="0"/>
                      <w:marBottom w:val="0"/>
                      <w:divBdr>
                        <w:top w:val="none" w:sz="0" w:space="0" w:color="auto"/>
                        <w:left w:val="none" w:sz="0" w:space="0" w:color="auto"/>
                        <w:bottom w:val="none" w:sz="0" w:space="0" w:color="auto"/>
                        <w:right w:val="none" w:sz="0" w:space="0" w:color="auto"/>
                      </w:divBdr>
                      <w:divsChild>
                        <w:div w:id="147286419">
                          <w:marLeft w:val="0"/>
                          <w:marRight w:val="0"/>
                          <w:marTop w:val="0"/>
                          <w:marBottom w:val="0"/>
                          <w:divBdr>
                            <w:top w:val="none" w:sz="0" w:space="0" w:color="auto"/>
                            <w:left w:val="none" w:sz="0" w:space="0" w:color="auto"/>
                            <w:bottom w:val="none" w:sz="0" w:space="0" w:color="auto"/>
                            <w:right w:val="none" w:sz="0" w:space="0" w:color="auto"/>
                          </w:divBdr>
                          <w:divsChild>
                            <w:div w:id="449084542">
                              <w:marLeft w:val="0"/>
                              <w:marRight w:val="0"/>
                              <w:marTop w:val="0"/>
                              <w:marBottom w:val="0"/>
                              <w:divBdr>
                                <w:top w:val="none" w:sz="0" w:space="0" w:color="auto"/>
                                <w:left w:val="none" w:sz="0" w:space="0" w:color="auto"/>
                                <w:bottom w:val="none" w:sz="0" w:space="0" w:color="auto"/>
                                <w:right w:val="none" w:sz="0" w:space="0" w:color="auto"/>
                              </w:divBdr>
                              <w:divsChild>
                                <w:div w:id="660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24192">
      <w:bodyDiv w:val="1"/>
      <w:marLeft w:val="0"/>
      <w:marRight w:val="0"/>
      <w:marTop w:val="0"/>
      <w:marBottom w:val="0"/>
      <w:divBdr>
        <w:top w:val="none" w:sz="0" w:space="0" w:color="auto"/>
        <w:left w:val="none" w:sz="0" w:space="0" w:color="auto"/>
        <w:bottom w:val="none" w:sz="0" w:space="0" w:color="auto"/>
        <w:right w:val="none" w:sz="0" w:space="0" w:color="auto"/>
      </w:divBdr>
      <w:divsChild>
        <w:div w:id="1361857800">
          <w:marLeft w:val="0"/>
          <w:marRight w:val="0"/>
          <w:marTop w:val="0"/>
          <w:marBottom w:val="0"/>
          <w:divBdr>
            <w:top w:val="none" w:sz="0" w:space="0" w:color="auto"/>
            <w:left w:val="none" w:sz="0" w:space="0" w:color="auto"/>
            <w:bottom w:val="none" w:sz="0" w:space="0" w:color="auto"/>
            <w:right w:val="none" w:sz="0" w:space="0" w:color="auto"/>
          </w:divBdr>
        </w:div>
      </w:divsChild>
    </w:div>
    <w:div w:id="1703940585">
      <w:bodyDiv w:val="1"/>
      <w:marLeft w:val="0"/>
      <w:marRight w:val="0"/>
      <w:marTop w:val="0"/>
      <w:marBottom w:val="0"/>
      <w:divBdr>
        <w:top w:val="none" w:sz="0" w:space="0" w:color="auto"/>
        <w:left w:val="none" w:sz="0" w:space="0" w:color="auto"/>
        <w:bottom w:val="none" w:sz="0" w:space="0" w:color="auto"/>
        <w:right w:val="none" w:sz="0" w:space="0" w:color="auto"/>
      </w:divBdr>
      <w:divsChild>
        <w:div w:id="1814298923">
          <w:marLeft w:val="0"/>
          <w:marRight w:val="0"/>
          <w:marTop w:val="0"/>
          <w:marBottom w:val="0"/>
          <w:divBdr>
            <w:top w:val="none" w:sz="0" w:space="0" w:color="auto"/>
            <w:left w:val="none" w:sz="0" w:space="0" w:color="auto"/>
            <w:bottom w:val="none" w:sz="0" w:space="0" w:color="auto"/>
            <w:right w:val="none" w:sz="0" w:space="0" w:color="auto"/>
          </w:divBdr>
        </w:div>
        <w:div w:id="1601569995">
          <w:marLeft w:val="0"/>
          <w:marRight w:val="0"/>
          <w:marTop w:val="0"/>
          <w:marBottom w:val="0"/>
          <w:divBdr>
            <w:top w:val="none" w:sz="0" w:space="0" w:color="auto"/>
            <w:left w:val="none" w:sz="0" w:space="0" w:color="auto"/>
            <w:bottom w:val="none" w:sz="0" w:space="0" w:color="auto"/>
            <w:right w:val="none" w:sz="0" w:space="0" w:color="auto"/>
          </w:divBdr>
        </w:div>
        <w:div w:id="1642345331">
          <w:marLeft w:val="0"/>
          <w:marRight w:val="0"/>
          <w:marTop w:val="0"/>
          <w:marBottom w:val="0"/>
          <w:divBdr>
            <w:top w:val="none" w:sz="0" w:space="0" w:color="auto"/>
            <w:left w:val="none" w:sz="0" w:space="0" w:color="auto"/>
            <w:bottom w:val="none" w:sz="0" w:space="0" w:color="auto"/>
            <w:right w:val="none" w:sz="0" w:space="0" w:color="auto"/>
          </w:divBdr>
        </w:div>
        <w:div w:id="1251617774">
          <w:marLeft w:val="0"/>
          <w:marRight w:val="0"/>
          <w:marTop w:val="0"/>
          <w:marBottom w:val="0"/>
          <w:divBdr>
            <w:top w:val="none" w:sz="0" w:space="0" w:color="auto"/>
            <w:left w:val="none" w:sz="0" w:space="0" w:color="auto"/>
            <w:bottom w:val="none" w:sz="0" w:space="0" w:color="auto"/>
            <w:right w:val="none" w:sz="0" w:space="0" w:color="auto"/>
          </w:divBdr>
        </w:div>
        <w:div w:id="1444962066">
          <w:marLeft w:val="0"/>
          <w:marRight w:val="0"/>
          <w:marTop w:val="0"/>
          <w:marBottom w:val="0"/>
          <w:divBdr>
            <w:top w:val="none" w:sz="0" w:space="0" w:color="auto"/>
            <w:left w:val="none" w:sz="0" w:space="0" w:color="auto"/>
            <w:bottom w:val="none" w:sz="0" w:space="0" w:color="auto"/>
            <w:right w:val="none" w:sz="0" w:space="0" w:color="auto"/>
          </w:divBdr>
        </w:div>
        <w:div w:id="164246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6133</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criisea</dc:creator>
  <cp:keywords/>
  <dc:description/>
  <cp:lastModifiedBy>Tania Tayée- Mounoussamy</cp:lastModifiedBy>
  <cp:revision>2</cp:revision>
  <dcterms:created xsi:type="dcterms:W3CDTF">2024-01-22T10:42:00Z</dcterms:created>
  <dcterms:modified xsi:type="dcterms:W3CDTF">2024-01-22T10:42:00Z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2024-01-22T10:42:03Z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f64e265f-ff05-4abc-a261-af341253f198</vt:lpwstr>
  </property>
  <property fmtid="{D5CDD505-2E9C-101B-9397-08002B2CF9AE}" pid="8" name="MSIP_Label_d5c20be7-c3a5-46e3-9158-fa8a02ce2395_ContentBits">
    <vt:lpwstr>0</vt:lpwstr>
  </property>
</Properties>
</file>