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C901" w14:textId="30A6D375" w:rsidR="00210EDF" w:rsidRPr="00AE3056" w:rsidRDefault="000A6AE4">
      <w:pPr>
        <w:spacing w:line="240" w:lineRule="auto"/>
        <w:jc w:val="center"/>
        <w:rPr>
          <w:b/>
          <w:bCs/>
          <w:szCs w:val="24"/>
        </w:rPr>
      </w:pPr>
      <w:r>
        <w:rPr>
          <w:b/>
          <w:bCs/>
          <w:noProof/>
          <w:szCs w:val="24"/>
        </w:rPr>
        <w:drawing>
          <wp:inline distT="0" distB="0" distL="0" distR="0" wp14:anchorId="0B0AF8A3" wp14:editId="1FCE6A5D">
            <wp:extent cx="1425575" cy="851183"/>
            <wp:effectExtent l="0" t="0" r="317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654" cy="860783"/>
                    </a:xfrm>
                    <a:prstGeom prst="rect">
                      <a:avLst/>
                    </a:prstGeom>
                  </pic:spPr>
                </pic:pic>
              </a:graphicData>
            </a:graphic>
          </wp:inline>
        </w:drawing>
      </w:r>
    </w:p>
    <w:p w14:paraId="7852E7F3" w14:textId="7B31ECB2" w:rsidR="007959F6" w:rsidRPr="00AE3056" w:rsidRDefault="007959F6">
      <w:pPr>
        <w:spacing w:line="240" w:lineRule="auto"/>
        <w:jc w:val="center"/>
      </w:pPr>
      <w:r w:rsidRPr="00AE3056">
        <w:rPr>
          <w:b/>
        </w:rPr>
        <w:t xml:space="preserve">Stage </w:t>
      </w:r>
      <w:r w:rsidR="004527D8" w:rsidRPr="00AE3056">
        <w:rPr>
          <w:b/>
        </w:rPr>
        <w:t>CGT-FO</w:t>
      </w:r>
      <w:r w:rsidR="00F51F2D" w:rsidRPr="00AE3056">
        <w:rPr>
          <w:b/>
        </w:rPr>
        <w:t xml:space="preserve"> </w:t>
      </w:r>
      <w:r w:rsidR="00A803FF" w:rsidRPr="00AE3056">
        <w:rPr>
          <w:b/>
        </w:rPr>
        <w:t>« </w:t>
      </w:r>
      <w:r w:rsidR="004527D8" w:rsidRPr="00AE3056">
        <w:rPr>
          <w:b/>
        </w:rPr>
        <w:t>Le CSE</w:t>
      </w:r>
      <w:r w:rsidR="00A803FF" w:rsidRPr="00AE3056">
        <w:rPr>
          <w:b/>
        </w:rPr>
        <w:t> »</w:t>
      </w:r>
    </w:p>
    <w:p w14:paraId="1F9949A5" w14:textId="68966C5E" w:rsidR="007959F6" w:rsidRPr="00AE3056" w:rsidRDefault="00A803FF">
      <w:pPr>
        <w:pStyle w:val="Titre2"/>
        <w:spacing w:line="240" w:lineRule="auto"/>
      </w:pPr>
      <w:r w:rsidRPr="00AE3056">
        <w:t>du</w:t>
      </w:r>
      <w:r w:rsidR="00F70FCF">
        <w:t> </w:t>
      </w:r>
      <w:r w:rsidR="001E240F">
        <w:t>24</w:t>
      </w:r>
      <w:r w:rsidRPr="00AE3056">
        <w:t xml:space="preserve"> </w:t>
      </w:r>
      <w:r w:rsidR="000062A1" w:rsidRPr="00AE3056">
        <w:t>au</w:t>
      </w:r>
      <w:r w:rsidR="00F70FCF">
        <w:t> </w:t>
      </w:r>
      <w:r w:rsidR="001E240F">
        <w:t>28</w:t>
      </w:r>
      <w:r w:rsidR="004527D8" w:rsidRPr="00AE3056">
        <w:t xml:space="preserve"> </w:t>
      </w:r>
      <w:r w:rsidR="00F70FCF">
        <w:t>novem</w:t>
      </w:r>
      <w:r w:rsidR="004527D8" w:rsidRPr="00AE3056">
        <w:t>bre 202</w:t>
      </w:r>
      <w:r w:rsidR="00F70FCF">
        <w:t>5</w:t>
      </w:r>
      <w:r w:rsidR="000062A1" w:rsidRPr="00AE3056">
        <w:t xml:space="preserve"> </w:t>
      </w:r>
    </w:p>
    <w:p w14:paraId="1B313C21" w14:textId="77777777" w:rsidR="00210EDF" w:rsidRPr="00AE3056" w:rsidRDefault="00210EDF" w:rsidP="00210EDF"/>
    <w:p w14:paraId="56AAF5DD" w14:textId="12E837D3" w:rsidR="007959F6" w:rsidRPr="00AE3056" w:rsidRDefault="007959F6">
      <w:pPr>
        <w:jc w:val="center"/>
      </w:pPr>
      <w:r w:rsidRPr="00AE3056">
        <w:rPr>
          <w:szCs w:val="24"/>
        </w:rPr>
        <w:t xml:space="preserve">Co-animation : </w:t>
      </w:r>
      <w:r w:rsidR="00F70FCF">
        <w:rPr>
          <w:szCs w:val="24"/>
        </w:rPr>
        <w:t>Laetitia Driguez</w:t>
      </w:r>
      <w:r w:rsidR="004527D8" w:rsidRPr="00AE3056">
        <w:rPr>
          <w:szCs w:val="24"/>
        </w:rPr>
        <w:t xml:space="preserve"> </w:t>
      </w:r>
      <w:r w:rsidR="002103DF" w:rsidRPr="00AE3056">
        <w:rPr>
          <w:szCs w:val="24"/>
        </w:rPr>
        <w:t xml:space="preserve">et </w:t>
      </w:r>
      <w:r w:rsidR="004527D8" w:rsidRPr="00AE3056">
        <w:rPr>
          <w:szCs w:val="24"/>
        </w:rPr>
        <w:t xml:space="preserve">Arnaud Casado </w:t>
      </w:r>
      <w:r w:rsidRPr="00AE3056">
        <w:rPr>
          <w:szCs w:val="24"/>
        </w:rPr>
        <w:t>(Univ</w:t>
      </w:r>
      <w:r w:rsidRPr="00AE3056">
        <w:t xml:space="preserve">. </w:t>
      </w:r>
      <w:r w:rsidR="001C6CFE" w:rsidRPr="00AE3056">
        <w:t>Paris 1-ISST),</w:t>
      </w:r>
      <w:r w:rsidR="008C51AF" w:rsidRPr="00AE3056">
        <w:t xml:space="preserve"> </w:t>
      </w:r>
      <w:r w:rsidR="004527D8" w:rsidRPr="00AE3056">
        <w:t xml:space="preserve">Maxime Raulet </w:t>
      </w:r>
      <w:r w:rsidR="00685217" w:rsidRPr="00AE3056">
        <w:t>(</w:t>
      </w:r>
      <w:r w:rsidR="00FB4886" w:rsidRPr="00AE3056">
        <w:t>OS</w:t>
      </w:r>
      <w:r w:rsidR="00685217" w:rsidRPr="00AE3056">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2"/>
        <w:gridCol w:w="2345"/>
        <w:gridCol w:w="2475"/>
        <w:gridCol w:w="2410"/>
        <w:gridCol w:w="2514"/>
        <w:gridCol w:w="2604"/>
      </w:tblGrid>
      <w:tr w:rsidR="007959F6" w:rsidRPr="00AE3056" w14:paraId="6F43D2CB" w14:textId="77777777" w:rsidTr="00584035">
        <w:tc>
          <w:tcPr>
            <w:tcW w:w="982" w:type="dxa"/>
            <w:tcBorders>
              <w:top w:val="single" w:sz="4" w:space="0" w:color="000000"/>
              <w:left w:val="single" w:sz="4" w:space="0" w:color="000000"/>
              <w:bottom w:val="single" w:sz="4" w:space="0" w:color="000000"/>
            </w:tcBorders>
            <w:shd w:val="clear" w:color="auto" w:fill="auto"/>
          </w:tcPr>
          <w:p w14:paraId="77A6FE97" w14:textId="77777777" w:rsidR="007959F6" w:rsidRPr="00AE3056" w:rsidRDefault="007959F6">
            <w:pPr>
              <w:snapToGrid w:val="0"/>
              <w:spacing w:line="240" w:lineRule="auto"/>
              <w:ind w:left="103"/>
              <w:jc w:val="center"/>
            </w:pPr>
          </w:p>
        </w:tc>
        <w:tc>
          <w:tcPr>
            <w:tcW w:w="2345" w:type="dxa"/>
            <w:tcBorders>
              <w:top w:val="single" w:sz="4" w:space="0" w:color="000000"/>
              <w:left w:val="single" w:sz="4" w:space="0" w:color="000000"/>
              <w:bottom w:val="single" w:sz="4" w:space="0" w:color="000000"/>
            </w:tcBorders>
            <w:shd w:val="clear" w:color="auto" w:fill="auto"/>
          </w:tcPr>
          <w:p w14:paraId="5C81E8DB" w14:textId="02995C56" w:rsidR="007959F6" w:rsidRPr="00AE3056" w:rsidRDefault="000062A1" w:rsidP="00720E9A">
            <w:pPr>
              <w:spacing w:line="240" w:lineRule="auto"/>
              <w:jc w:val="center"/>
              <w:rPr>
                <w:lang w:val="en-US"/>
              </w:rPr>
            </w:pPr>
            <w:r w:rsidRPr="00AE3056">
              <w:rPr>
                <w:bCs/>
              </w:rPr>
              <w:t xml:space="preserve">Lundi </w:t>
            </w:r>
          </w:p>
        </w:tc>
        <w:tc>
          <w:tcPr>
            <w:tcW w:w="2475" w:type="dxa"/>
            <w:tcBorders>
              <w:top w:val="single" w:sz="4" w:space="0" w:color="000000"/>
              <w:left w:val="single" w:sz="4" w:space="0" w:color="000000"/>
              <w:bottom w:val="single" w:sz="4" w:space="0" w:color="000000"/>
            </w:tcBorders>
            <w:shd w:val="clear" w:color="auto" w:fill="auto"/>
          </w:tcPr>
          <w:p w14:paraId="7ECEF917" w14:textId="50781081" w:rsidR="007959F6" w:rsidRPr="00AE3056" w:rsidRDefault="007959F6" w:rsidP="00720E9A">
            <w:pPr>
              <w:spacing w:line="240" w:lineRule="auto"/>
              <w:jc w:val="center"/>
            </w:pPr>
            <w:r w:rsidRPr="00AE3056">
              <w:t xml:space="preserve">Mardi </w:t>
            </w:r>
          </w:p>
        </w:tc>
        <w:tc>
          <w:tcPr>
            <w:tcW w:w="2410" w:type="dxa"/>
            <w:tcBorders>
              <w:top w:val="single" w:sz="4" w:space="0" w:color="000000"/>
              <w:left w:val="single" w:sz="4" w:space="0" w:color="000000"/>
              <w:bottom w:val="single" w:sz="4" w:space="0" w:color="000000"/>
            </w:tcBorders>
            <w:shd w:val="clear" w:color="auto" w:fill="auto"/>
          </w:tcPr>
          <w:p w14:paraId="6536D7E5" w14:textId="291E06B9" w:rsidR="007959F6" w:rsidRPr="00AE3056" w:rsidRDefault="007959F6" w:rsidP="00720E9A">
            <w:pPr>
              <w:spacing w:line="240" w:lineRule="auto"/>
              <w:jc w:val="center"/>
            </w:pPr>
            <w:r w:rsidRPr="00AE3056">
              <w:t xml:space="preserve">Mercredi </w:t>
            </w:r>
          </w:p>
        </w:tc>
        <w:tc>
          <w:tcPr>
            <w:tcW w:w="2514" w:type="dxa"/>
            <w:tcBorders>
              <w:top w:val="single" w:sz="4" w:space="0" w:color="000000"/>
              <w:left w:val="single" w:sz="4" w:space="0" w:color="000000"/>
              <w:bottom w:val="single" w:sz="4" w:space="0" w:color="000000"/>
            </w:tcBorders>
            <w:shd w:val="clear" w:color="auto" w:fill="auto"/>
          </w:tcPr>
          <w:p w14:paraId="040565CE" w14:textId="7FF4BA39" w:rsidR="007959F6" w:rsidRPr="00AE3056" w:rsidRDefault="007959F6" w:rsidP="00720E9A">
            <w:pPr>
              <w:spacing w:line="240" w:lineRule="auto"/>
              <w:jc w:val="center"/>
            </w:pPr>
            <w:r w:rsidRPr="00AE3056">
              <w:t>J</w:t>
            </w:r>
            <w:r w:rsidR="00720E9A" w:rsidRPr="00AE3056">
              <w:t>eudi</w:t>
            </w:r>
            <w:r w:rsidR="00C15EC0" w:rsidRPr="00AE3056">
              <w:t xml:space="preserve">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E1F3BBE" w14:textId="6A9926CC" w:rsidR="007959F6" w:rsidRPr="00AE3056" w:rsidRDefault="007959F6" w:rsidP="00720E9A">
            <w:pPr>
              <w:spacing w:line="240" w:lineRule="auto"/>
              <w:jc w:val="center"/>
            </w:pPr>
            <w:r w:rsidRPr="00AE3056">
              <w:t xml:space="preserve">Vendredi </w:t>
            </w:r>
          </w:p>
        </w:tc>
      </w:tr>
      <w:tr w:rsidR="007959F6" w:rsidRPr="00AE3056" w14:paraId="029E21D2" w14:textId="77777777" w:rsidTr="00584035">
        <w:trPr>
          <w:trHeight w:val="2714"/>
        </w:trPr>
        <w:tc>
          <w:tcPr>
            <w:tcW w:w="982" w:type="dxa"/>
            <w:tcBorders>
              <w:top w:val="single" w:sz="4" w:space="0" w:color="000000"/>
              <w:left w:val="single" w:sz="4" w:space="0" w:color="000000"/>
              <w:bottom w:val="single" w:sz="4" w:space="0" w:color="000000"/>
            </w:tcBorders>
            <w:shd w:val="clear" w:color="auto" w:fill="auto"/>
          </w:tcPr>
          <w:p w14:paraId="17FAAFBB" w14:textId="77777777" w:rsidR="007959F6" w:rsidRPr="00AE3056" w:rsidRDefault="007959F6">
            <w:pPr>
              <w:spacing w:line="240" w:lineRule="auto"/>
              <w:jc w:val="center"/>
            </w:pPr>
            <w:r w:rsidRPr="00AE3056">
              <w:t>9h</w:t>
            </w:r>
          </w:p>
          <w:p w14:paraId="073467B0" w14:textId="77777777" w:rsidR="007959F6" w:rsidRPr="00AE3056" w:rsidRDefault="007959F6">
            <w:pPr>
              <w:spacing w:line="240" w:lineRule="auto"/>
              <w:jc w:val="center"/>
            </w:pPr>
          </w:p>
          <w:p w14:paraId="007A7ABF" w14:textId="77777777" w:rsidR="007959F6" w:rsidRPr="00AE3056" w:rsidRDefault="007959F6">
            <w:pPr>
              <w:spacing w:line="240" w:lineRule="auto"/>
              <w:jc w:val="center"/>
            </w:pPr>
          </w:p>
          <w:p w14:paraId="75C3A083" w14:textId="77777777" w:rsidR="007959F6" w:rsidRPr="00AE3056" w:rsidRDefault="007959F6">
            <w:pPr>
              <w:spacing w:line="240" w:lineRule="auto"/>
              <w:jc w:val="center"/>
            </w:pPr>
          </w:p>
          <w:p w14:paraId="6CF1CB75" w14:textId="77777777" w:rsidR="007959F6" w:rsidRPr="00AE3056" w:rsidRDefault="007959F6">
            <w:pPr>
              <w:spacing w:line="240" w:lineRule="auto"/>
              <w:jc w:val="center"/>
            </w:pPr>
          </w:p>
          <w:p w14:paraId="13173547" w14:textId="77777777" w:rsidR="007959F6" w:rsidRPr="00AE3056" w:rsidRDefault="007959F6">
            <w:pPr>
              <w:spacing w:line="240" w:lineRule="auto"/>
            </w:pPr>
          </w:p>
          <w:p w14:paraId="49AE98C4" w14:textId="77777777" w:rsidR="007959F6" w:rsidRPr="00AE3056" w:rsidRDefault="007959F6">
            <w:pPr>
              <w:spacing w:line="240" w:lineRule="auto"/>
              <w:jc w:val="center"/>
            </w:pPr>
          </w:p>
          <w:p w14:paraId="6908638F" w14:textId="77777777" w:rsidR="00965E01" w:rsidRPr="00AE3056" w:rsidRDefault="00965E01">
            <w:pPr>
              <w:spacing w:line="240" w:lineRule="auto"/>
              <w:jc w:val="center"/>
            </w:pPr>
          </w:p>
          <w:p w14:paraId="15A43CBA" w14:textId="77777777" w:rsidR="00965E01" w:rsidRPr="00AE3056" w:rsidRDefault="00965E01">
            <w:pPr>
              <w:spacing w:line="240" w:lineRule="auto"/>
              <w:jc w:val="center"/>
            </w:pPr>
          </w:p>
          <w:p w14:paraId="35A00B2F" w14:textId="77777777" w:rsidR="00965E01" w:rsidRPr="00AE3056" w:rsidRDefault="00965E01">
            <w:pPr>
              <w:spacing w:line="240" w:lineRule="auto"/>
              <w:jc w:val="center"/>
            </w:pPr>
          </w:p>
          <w:p w14:paraId="7C639C50" w14:textId="66E82885" w:rsidR="00965E01" w:rsidRPr="00AE3056" w:rsidRDefault="00965E01">
            <w:pPr>
              <w:spacing w:line="240" w:lineRule="auto"/>
              <w:jc w:val="center"/>
            </w:pPr>
            <w:r w:rsidRPr="00AE3056">
              <w:t>12h30</w:t>
            </w:r>
          </w:p>
        </w:tc>
        <w:tc>
          <w:tcPr>
            <w:tcW w:w="2345" w:type="dxa"/>
            <w:tcBorders>
              <w:top w:val="single" w:sz="4" w:space="0" w:color="000000"/>
              <w:left w:val="single" w:sz="4" w:space="0" w:color="000000"/>
              <w:bottom w:val="single" w:sz="4" w:space="0" w:color="000000"/>
            </w:tcBorders>
            <w:shd w:val="clear" w:color="auto" w:fill="auto"/>
          </w:tcPr>
          <w:p w14:paraId="147099C2" w14:textId="77777777" w:rsidR="005D65D6" w:rsidRPr="00AE3056" w:rsidRDefault="005D65D6">
            <w:pPr>
              <w:spacing w:line="240" w:lineRule="auto"/>
              <w:jc w:val="center"/>
            </w:pPr>
          </w:p>
          <w:p w14:paraId="020D07E7" w14:textId="4ADC7BCE" w:rsidR="005148D3" w:rsidRPr="00AE3056" w:rsidRDefault="007959F6">
            <w:pPr>
              <w:spacing w:line="240" w:lineRule="auto"/>
              <w:jc w:val="center"/>
            </w:pPr>
            <w:r w:rsidRPr="00AE3056">
              <w:t>Présentation de l’ISST et du stage</w:t>
            </w:r>
          </w:p>
          <w:p w14:paraId="48F4CFF5" w14:textId="75D797AE" w:rsidR="007959F6" w:rsidRPr="00AE3056" w:rsidRDefault="007959F6">
            <w:pPr>
              <w:spacing w:line="240" w:lineRule="auto"/>
              <w:jc w:val="center"/>
            </w:pPr>
            <w:r w:rsidRPr="00AE3056">
              <w:t>Tour de table</w:t>
            </w:r>
          </w:p>
          <w:p w14:paraId="72DAB5D5" w14:textId="77777777" w:rsidR="007959F6" w:rsidRPr="00AE3056" w:rsidRDefault="007959F6">
            <w:pPr>
              <w:spacing w:line="240" w:lineRule="auto"/>
              <w:jc w:val="center"/>
            </w:pPr>
            <w:r w:rsidRPr="00AE3056">
              <w:rPr>
                <w:sz w:val="20"/>
              </w:rPr>
              <w:t>__________________</w:t>
            </w:r>
          </w:p>
          <w:p w14:paraId="3E25D617" w14:textId="77777777" w:rsidR="004527D8" w:rsidRPr="00AE3056" w:rsidRDefault="004527D8" w:rsidP="00FB4886">
            <w:pPr>
              <w:spacing w:line="240" w:lineRule="auto"/>
              <w:jc w:val="center"/>
            </w:pPr>
          </w:p>
          <w:p w14:paraId="7BB5DAD2" w14:textId="33C97442" w:rsidR="00210EDF" w:rsidRPr="001E240F" w:rsidRDefault="00AC15EA" w:rsidP="00FB4886">
            <w:pPr>
              <w:spacing w:line="240" w:lineRule="auto"/>
              <w:jc w:val="center"/>
            </w:pPr>
            <w:r w:rsidRPr="001E240F">
              <w:t>B</w:t>
            </w:r>
            <w:r w:rsidR="004527D8" w:rsidRPr="001E240F">
              <w:t>ilan sur la mise en place d</w:t>
            </w:r>
            <w:r w:rsidR="001E240F" w:rsidRPr="001E240F">
              <w:t>es</w:t>
            </w:r>
            <w:r w:rsidR="004527D8" w:rsidRPr="001E240F">
              <w:t xml:space="preserve"> CSE</w:t>
            </w:r>
            <w:r w:rsidR="000062A1" w:rsidRPr="001E240F">
              <w:t xml:space="preserve"> </w:t>
            </w:r>
          </w:p>
          <w:p w14:paraId="6408E51E" w14:textId="77777777" w:rsidR="001E240F" w:rsidRPr="001E240F" w:rsidRDefault="001E240F" w:rsidP="00FB4886">
            <w:pPr>
              <w:spacing w:line="240" w:lineRule="auto"/>
              <w:jc w:val="center"/>
            </w:pPr>
          </w:p>
          <w:p w14:paraId="1D9A2396" w14:textId="4C42F94B" w:rsidR="008E3B87" w:rsidRPr="001E240F" w:rsidRDefault="000A6AE4" w:rsidP="00912032">
            <w:pPr>
              <w:spacing w:line="240" w:lineRule="auto"/>
              <w:jc w:val="center"/>
              <w:rPr>
                <w:b/>
                <w:bCs/>
              </w:rPr>
            </w:pPr>
            <w:r>
              <w:rPr>
                <w:b/>
                <w:bCs/>
              </w:rPr>
              <w:t>Guillaume Mercoeur</w:t>
            </w:r>
            <w:r w:rsidR="00AC15EA" w:rsidRPr="001E240F">
              <w:rPr>
                <w:b/>
                <w:bCs/>
              </w:rPr>
              <w:t xml:space="preserve"> </w:t>
            </w:r>
          </w:p>
          <w:p w14:paraId="5E33F513" w14:textId="7C45D21A" w:rsidR="007959F6" w:rsidRPr="001E240F" w:rsidRDefault="008E3B87" w:rsidP="00912032">
            <w:pPr>
              <w:spacing w:line="240" w:lineRule="auto"/>
              <w:jc w:val="center"/>
            </w:pPr>
            <w:r w:rsidRPr="001E240F">
              <w:t>(ISST)</w:t>
            </w:r>
          </w:p>
          <w:p w14:paraId="654DEB27" w14:textId="77777777" w:rsidR="00A803FF" w:rsidRPr="00AE3056" w:rsidRDefault="00A803FF" w:rsidP="002E0BA6">
            <w:pPr>
              <w:spacing w:line="240" w:lineRule="auto"/>
              <w:jc w:val="center"/>
            </w:pPr>
          </w:p>
        </w:tc>
        <w:tc>
          <w:tcPr>
            <w:tcW w:w="2475" w:type="dxa"/>
            <w:tcBorders>
              <w:top w:val="single" w:sz="4" w:space="0" w:color="000000"/>
              <w:left w:val="single" w:sz="4" w:space="0" w:color="000000"/>
              <w:bottom w:val="single" w:sz="4" w:space="0" w:color="000000"/>
            </w:tcBorders>
            <w:shd w:val="clear" w:color="auto" w:fill="auto"/>
          </w:tcPr>
          <w:p w14:paraId="209EF7B7" w14:textId="77777777" w:rsidR="00631436" w:rsidRPr="00AE3056" w:rsidRDefault="00631436" w:rsidP="00631436">
            <w:pPr>
              <w:pStyle w:val="Corpsdetexte"/>
              <w:autoSpaceDE/>
              <w:snapToGrid w:val="0"/>
              <w:jc w:val="both"/>
              <w:rPr>
                <w:rFonts w:ascii="Times New Roman" w:hAnsi="Times New Roman" w:cs="Times New Roman"/>
              </w:rPr>
            </w:pPr>
          </w:p>
          <w:p w14:paraId="3A8E0C85" w14:textId="3D009225" w:rsidR="00817CF7" w:rsidRPr="002248AC" w:rsidRDefault="00817CF7" w:rsidP="00817CF7">
            <w:pPr>
              <w:autoSpaceDN w:val="0"/>
              <w:spacing w:line="240" w:lineRule="auto"/>
              <w:textAlignment w:val="baseline"/>
              <w:rPr>
                <w:rFonts w:eastAsia="Arial Unicode MS"/>
                <w:kern w:val="3"/>
                <w:szCs w:val="24"/>
                <w:lang w:eastAsia="fr-FR"/>
              </w:rPr>
            </w:pPr>
            <w:r w:rsidRPr="002248AC">
              <w:rPr>
                <w:rFonts w:eastAsia="Arial Unicode MS"/>
                <w:kern w:val="3"/>
                <w:szCs w:val="24"/>
                <w:lang w:eastAsia="fr-FR"/>
              </w:rPr>
              <w:t xml:space="preserve">Les commissions du CSE (Typologie, articulation avec l’instance) </w:t>
            </w:r>
          </w:p>
          <w:p w14:paraId="7683182A" w14:textId="2D48696C" w:rsidR="00817CF7" w:rsidRDefault="00817CF7" w:rsidP="00817CF7">
            <w:pPr>
              <w:pStyle w:val="Corpsdetexte"/>
              <w:autoSpaceDE/>
              <w:rPr>
                <w:rFonts w:ascii="Times New Roman" w:hAnsi="Times New Roman" w:cs="Times New Roman"/>
                <w:b/>
                <w:bCs/>
              </w:rPr>
            </w:pPr>
          </w:p>
          <w:p w14:paraId="4E0127EE" w14:textId="1D65AB2E" w:rsidR="002248AC" w:rsidRDefault="002248AC" w:rsidP="00817CF7">
            <w:pPr>
              <w:pStyle w:val="Corpsdetexte"/>
              <w:autoSpaceDE/>
              <w:rPr>
                <w:rFonts w:ascii="Times New Roman" w:hAnsi="Times New Roman" w:cs="Times New Roman"/>
                <w:b/>
                <w:bCs/>
              </w:rPr>
            </w:pPr>
          </w:p>
          <w:p w14:paraId="6064D5C1" w14:textId="77777777" w:rsidR="002248AC" w:rsidRPr="002248AC" w:rsidRDefault="002248AC" w:rsidP="00817CF7">
            <w:pPr>
              <w:pStyle w:val="Corpsdetexte"/>
              <w:autoSpaceDE/>
              <w:rPr>
                <w:rFonts w:ascii="Times New Roman" w:hAnsi="Times New Roman" w:cs="Times New Roman"/>
                <w:b/>
                <w:bCs/>
              </w:rPr>
            </w:pPr>
          </w:p>
          <w:p w14:paraId="6C0154E9" w14:textId="34CEC4EF" w:rsidR="002248AC" w:rsidRPr="002248AC" w:rsidRDefault="000A6AE4" w:rsidP="002248AC">
            <w:pPr>
              <w:spacing w:line="240" w:lineRule="auto"/>
              <w:jc w:val="center"/>
              <w:rPr>
                <w:b/>
                <w:lang w:val="en-GB"/>
              </w:rPr>
            </w:pPr>
            <w:r>
              <w:rPr>
                <w:b/>
                <w:bCs/>
              </w:rPr>
              <w:t>Laetitia Driguez</w:t>
            </w:r>
          </w:p>
          <w:p w14:paraId="0A235766" w14:textId="77777777" w:rsidR="002248AC" w:rsidRPr="00F70FCF" w:rsidRDefault="002248AC" w:rsidP="002248AC">
            <w:pPr>
              <w:pStyle w:val="Corpsdetexte"/>
              <w:autoSpaceDE/>
              <w:rPr>
                <w:rFonts w:ascii="Times New Roman" w:hAnsi="Times New Roman" w:cs="Times New Roman"/>
                <w:color w:val="FF0000"/>
              </w:rPr>
            </w:pPr>
            <w:r w:rsidRPr="002248AC">
              <w:rPr>
                <w:rFonts w:ascii="Times New Roman" w:hAnsi="Times New Roman" w:cs="Times New Roman"/>
              </w:rPr>
              <w:t>(ISST)</w:t>
            </w:r>
            <w:r w:rsidRPr="00F70FCF">
              <w:rPr>
                <w:rFonts w:ascii="Times New Roman" w:hAnsi="Times New Roman" w:cs="Times New Roman"/>
                <w:color w:val="FF0000"/>
              </w:rPr>
              <w:t xml:space="preserve"> </w:t>
            </w:r>
          </w:p>
          <w:p w14:paraId="3BDE779C" w14:textId="77777777" w:rsidR="00011AEC" w:rsidRPr="00AE3056" w:rsidRDefault="00011AEC" w:rsidP="00AC15EA">
            <w:pPr>
              <w:pStyle w:val="Corpsdetexte"/>
              <w:autoSpaceDE/>
              <w:rPr>
                <w:i/>
              </w:rPr>
            </w:pPr>
          </w:p>
        </w:tc>
        <w:tc>
          <w:tcPr>
            <w:tcW w:w="2410" w:type="dxa"/>
            <w:tcBorders>
              <w:top w:val="single" w:sz="4" w:space="0" w:color="000000"/>
              <w:left w:val="single" w:sz="4" w:space="0" w:color="000000"/>
              <w:bottom w:val="single" w:sz="4" w:space="0" w:color="000000"/>
            </w:tcBorders>
            <w:shd w:val="clear" w:color="auto" w:fill="auto"/>
          </w:tcPr>
          <w:p w14:paraId="609F797B" w14:textId="77777777" w:rsidR="007959F6" w:rsidRPr="00AE3056" w:rsidRDefault="007959F6">
            <w:pPr>
              <w:pStyle w:val="Corpsdetexte"/>
              <w:autoSpaceDE/>
              <w:snapToGrid w:val="0"/>
              <w:jc w:val="both"/>
              <w:rPr>
                <w:rFonts w:ascii="Times New Roman" w:hAnsi="Times New Roman" w:cs="Times New Roman"/>
              </w:rPr>
            </w:pPr>
          </w:p>
          <w:p w14:paraId="3C44EFA8" w14:textId="77777777" w:rsidR="00B619E9" w:rsidRPr="00B619E9" w:rsidRDefault="00B619E9" w:rsidP="00B619E9">
            <w:pPr>
              <w:pStyle w:val="Corpsdetexte"/>
              <w:autoSpaceDE/>
              <w:rPr>
                <w:rFonts w:ascii="Times New Roman" w:hAnsi="Times New Roman" w:cs="Times New Roman"/>
              </w:rPr>
            </w:pPr>
            <w:r w:rsidRPr="00B619E9">
              <w:rPr>
                <w:rFonts w:ascii="Times New Roman" w:hAnsi="Times New Roman" w:cs="Times New Roman"/>
              </w:rPr>
              <w:t>Information consultation et expertises</w:t>
            </w:r>
          </w:p>
          <w:p w14:paraId="3BAADBAB" w14:textId="77777777" w:rsidR="00B619E9" w:rsidRPr="00B619E9" w:rsidRDefault="00B619E9" w:rsidP="00B619E9">
            <w:pPr>
              <w:pStyle w:val="Corpsdetexte"/>
              <w:autoSpaceDE/>
              <w:rPr>
                <w:rFonts w:ascii="Times New Roman" w:hAnsi="Times New Roman" w:cs="Times New Roman"/>
                <w:b/>
                <w:bCs/>
              </w:rPr>
            </w:pPr>
          </w:p>
          <w:p w14:paraId="24BA0E95" w14:textId="77777777" w:rsidR="00B619E9" w:rsidRPr="00B619E9" w:rsidRDefault="00B619E9" w:rsidP="00B619E9">
            <w:pPr>
              <w:pStyle w:val="Corpsdetexte"/>
              <w:autoSpaceDE/>
              <w:rPr>
                <w:rFonts w:ascii="Times New Roman" w:hAnsi="Times New Roman" w:cs="Times New Roman"/>
                <w:b/>
                <w:bCs/>
                <w:lang w:val="en-US"/>
              </w:rPr>
            </w:pPr>
            <w:r w:rsidRPr="00B619E9">
              <w:rPr>
                <w:rFonts w:ascii="Times New Roman" w:hAnsi="Times New Roman" w:cs="Times New Roman"/>
                <w:b/>
                <w:bCs/>
                <w:lang w:val="en-US"/>
              </w:rPr>
              <w:t>Cabinet Legrand</w:t>
            </w:r>
          </w:p>
          <w:p w14:paraId="7ADE79E7" w14:textId="7C9C85F5" w:rsidR="00234214" w:rsidRPr="00AE3056" w:rsidRDefault="00234214" w:rsidP="00B619E9">
            <w:pPr>
              <w:spacing w:line="240" w:lineRule="auto"/>
              <w:jc w:val="center"/>
              <w:rPr>
                <w:bCs/>
                <w:iCs/>
              </w:rPr>
            </w:pPr>
          </w:p>
        </w:tc>
        <w:tc>
          <w:tcPr>
            <w:tcW w:w="2514" w:type="dxa"/>
            <w:tcBorders>
              <w:top w:val="single" w:sz="4" w:space="0" w:color="000000"/>
              <w:left w:val="single" w:sz="4" w:space="0" w:color="000000"/>
              <w:bottom w:val="single" w:sz="4" w:space="0" w:color="000000"/>
            </w:tcBorders>
            <w:shd w:val="clear" w:color="auto" w:fill="auto"/>
          </w:tcPr>
          <w:p w14:paraId="43F78A47" w14:textId="77777777" w:rsidR="005368CA" w:rsidRPr="002248AC" w:rsidRDefault="005368CA" w:rsidP="009340DF">
            <w:pPr>
              <w:spacing w:line="240" w:lineRule="auto"/>
              <w:jc w:val="center"/>
            </w:pPr>
          </w:p>
          <w:p w14:paraId="50DEA25B" w14:textId="77777777" w:rsidR="00AC15EA" w:rsidRPr="002248AC" w:rsidRDefault="00AC15EA" w:rsidP="00AC15EA">
            <w:pPr>
              <w:spacing w:line="240" w:lineRule="auto"/>
              <w:jc w:val="center"/>
            </w:pPr>
            <w:r w:rsidRPr="002248AC">
              <w:t>Les attributions environnementales du CSE (ASC, BDESE, attributions économiques)</w:t>
            </w:r>
          </w:p>
          <w:p w14:paraId="08076969" w14:textId="65722244" w:rsidR="00AC15EA" w:rsidRDefault="00AC15EA" w:rsidP="00AC15EA">
            <w:pPr>
              <w:spacing w:line="240" w:lineRule="auto"/>
              <w:jc w:val="center"/>
            </w:pPr>
          </w:p>
          <w:p w14:paraId="66996B6F" w14:textId="26BB6E46" w:rsidR="002248AC" w:rsidRDefault="002248AC" w:rsidP="00AC15EA">
            <w:pPr>
              <w:spacing w:line="240" w:lineRule="auto"/>
              <w:jc w:val="center"/>
            </w:pPr>
          </w:p>
          <w:p w14:paraId="7F822AF3" w14:textId="77777777" w:rsidR="002248AC" w:rsidRPr="002248AC" w:rsidRDefault="002248AC" w:rsidP="00AC15EA">
            <w:pPr>
              <w:spacing w:line="240" w:lineRule="auto"/>
              <w:jc w:val="center"/>
            </w:pPr>
          </w:p>
          <w:p w14:paraId="17694959" w14:textId="595AC252" w:rsidR="002248AC" w:rsidRPr="002248AC" w:rsidRDefault="000A6AE4" w:rsidP="002248AC">
            <w:pPr>
              <w:spacing w:line="240" w:lineRule="auto"/>
              <w:jc w:val="center"/>
              <w:rPr>
                <w:b/>
                <w:lang w:val="en-GB"/>
              </w:rPr>
            </w:pPr>
            <w:r>
              <w:rPr>
                <w:b/>
                <w:bCs/>
              </w:rPr>
              <w:t>Arnaud Casado</w:t>
            </w:r>
          </w:p>
          <w:p w14:paraId="3D2F94F4" w14:textId="77777777" w:rsidR="002248AC" w:rsidRPr="00F70FCF" w:rsidRDefault="002248AC" w:rsidP="002248AC">
            <w:pPr>
              <w:pStyle w:val="Corpsdetexte"/>
              <w:autoSpaceDE/>
              <w:rPr>
                <w:rFonts w:ascii="Times New Roman" w:hAnsi="Times New Roman" w:cs="Times New Roman"/>
                <w:color w:val="FF0000"/>
              </w:rPr>
            </w:pPr>
            <w:r w:rsidRPr="002248AC">
              <w:rPr>
                <w:rFonts w:ascii="Times New Roman" w:hAnsi="Times New Roman" w:cs="Times New Roman"/>
              </w:rPr>
              <w:t>(ISST)</w:t>
            </w:r>
            <w:r w:rsidRPr="00F70FCF">
              <w:rPr>
                <w:rFonts w:ascii="Times New Roman" w:hAnsi="Times New Roman" w:cs="Times New Roman"/>
                <w:color w:val="FF0000"/>
              </w:rPr>
              <w:t xml:space="preserve"> </w:t>
            </w:r>
          </w:p>
          <w:p w14:paraId="3499C52C" w14:textId="1A93E41E" w:rsidR="00BB337A" w:rsidRPr="00AE3056" w:rsidRDefault="00BB337A" w:rsidP="00BB337A">
            <w:pPr>
              <w:spacing w:line="240" w:lineRule="auto"/>
              <w:jc w:val="center"/>
              <w:rPr>
                <w:iCs/>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26D6144" w14:textId="77777777" w:rsidR="008C51AF" w:rsidRPr="00AE3056" w:rsidRDefault="008C51AF" w:rsidP="008C51AF">
            <w:pPr>
              <w:pStyle w:val="Corpsdetexte"/>
              <w:autoSpaceDE/>
              <w:jc w:val="both"/>
              <w:rPr>
                <w:rFonts w:ascii="Times New Roman" w:hAnsi="Times New Roman" w:cs="Times New Roman"/>
              </w:rPr>
            </w:pPr>
          </w:p>
          <w:p w14:paraId="22027F12" w14:textId="6C46F3F1" w:rsidR="00631436" w:rsidRPr="00AE3056" w:rsidRDefault="00631436" w:rsidP="00720E9A">
            <w:pPr>
              <w:spacing w:line="240" w:lineRule="auto"/>
              <w:jc w:val="center"/>
            </w:pPr>
            <w:r w:rsidRPr="00AE3056">
              <w:t>Restitution</w:t>
            </w:r>
            <w:r w:rsidR="00234214" w:rsidRPr="00AE3056">
              <w:t>s</w:t>
            </w:r>
            <w:r w:rsidR="004527D8" w:rsidRPr="00AE3056">
              <w:t xml:space="preserve"> des synthèses</w:t>
            </w:r>
          </w:p>
          <w:p w14:paraId="07FA93AD" w14:textId="77777777" w:rsidR="00631436" w:rsidRPr="00AE3056" w:rsidRDefault="00631436" w:rsidP="00720E9A">
            <w:pPr>
              <w:spacing w:line="240" w:lineRule="auto"/>
              <w:jc w:val="center"/>
            </w:pPr>
          </w:p>
          <w:p w14:paraId="5D4527E8" w14:textId="17B8FE0A" w:rsidR="00DD4038" w:rsidRPr="00AE3056" w:rsidRDefault="00F70FCF" w:rsidP="00DD4038">
            <w:pPr>
              <w:spacing w:line="240" w:lineRule="auto"/>
              <w:jc w:val="center"/>
              <w:rPr>
                <w:b/>
                <w:lang w:val="en-GB"/>
              </w:rPr>
            </w:pPr>
            <w:r>
              <w:rPr>
                <w:b/>
                <w:bCs/>
              </w:rPr>
              <w:t>Laetitia Driguez</w:t>
            </w:r>
            <w:r w:rsidR="00DD4038" w:rsidRPr="00AE3056">
              <w:rPr>
                <w:b/>
                <w:bCs/>
              </w:rPr>
              <w:t>, Arnaud Casado</w:t>
            </w:r>
          </w:p>
          <w:p w14:paraId="4CF2B87F" w14:textId="77777777" w:rsidR="000062A1" w:rsidRPr="00AE3056" w:rsidRDefault="000062A1" w:rsidP="000062A1">
            <w:pPr>
              <w:pStyle w:val="Corpsdetexte"/>
              <w:autoSpaceDE/>
              <w:rPr>
                <w:rFonts w:ascii="Times New Roman" w:hAnsi="Times New Roman" w:cs="Times New Roman"/>
                <w:b/>
                <w:bCs/>
              </w:rPr>
            </w:pPr>
            <w:r w:rsidRPr="00AE3056">
              <w:rPr>
                <w:rFonts w:ascii="Times New Roman" w:hAnsi="Times New Roman" w:cs="Times New Roman"/>
              </w:rPr>
              <w:t>(ISST)</w:t>
            </w:r>
          </w:p>
          <w:p w14:paraId="2C7AE20D" w14:textId="169CB542" w:rsidR="00631436" w:rsidRPr="00AE3056" w:rsidRDefault="00631436" w:rsidP="008E3B87">
            <w:pPr>
              <w:spacing w:line="240" w:lineRule="auto"/>
            </w:pPr>
          </w:p>
          <w:p w14:paraId="731B63FD" w14:textId="307BE02B" w:rsidR="00FB4886" w:rsidRDefault="004527D8" w:rsidP="00FB4886">
            <w:pPr>
              <w:suppressAutoHyphens w:val="0"/>
              <w:spacing w:line="240" w:lineRule="auto"/>
              <w:jc w:val="center"/>
              <w:rPr>
                <w:b/>
                <w:bCs/>
                <w:lang w:eastAsia="fr-FR"/>
              </w:rPr>
            </w:pPr>
            <w:r w:rsidRPr="00AE3056">
              <w:rPr>
                <w:b/>
                <w:bCs/>
                <w:lang w:eastAsia="fr-FR"/>
              </w:rPr>
              <w:t>Karen Gournay</w:t>
            </w:r>
          </w:p>
          <w:p w14:paraId="1B53A4DE" w14:textId="2337C61B" w:rsidR="00F70FCF" w:rsidRPr="00AE3056" w:rsidRDefault="00F70FCF" w:rsidP="00FB4886">
            <w:pPr>
              <w:suppressAutoHyphens w:val="0"/>
              <w:spacing w:line="240" w:lineRule="auto"/>
              <w:jc w:val="center"/>
              <w:rPr>
                <w:b/>
                <w:bCs/>
                <w:lang w:eastAsia="fr-FR"/>
              </w:rPr>
            </w:pPr>
            <w:r>
              <w:rPr>
                <w:b/>
                <w:bCs/>
                <w:lang w:eastAsia="fr-FR"/>
              </w:rPr>
              <w:t>Secrétaire confédérale</w:t>
            </w:r>
          </w:p>
          <w:p w14:paraId="2891E6E8" w14:textId="3478D10A" w:rsidR="008C51AF" w:rsidRPr="00AE3056" w:rsidRDefault="00FB4886" w:rsidP="00FB4886">
            <w:pPr>
              <w:spacing w:line="240" w:lineRule="auto"/>
              <w:jc w:val="center"/>
            </w:pPr>
            <w:r w:rsidRPr="00AE3056">
              <w:rPr>
                <w:bCs/>
                <w:iCs/>
              </w:rPr>
              <w:t xml:space="preserve"> </w:t>
            </w:r>
            <w:r w:rsidR="008E3B87" w:rsidRPr="00AE3056">
              <w:rPr>
                <w:bCs/>
                <w:iCs/>
              </w:rPr>
              <w:t>(</w:t>
            </w:r>
            <w:r w:rsidR="004B74BE">
              <w:rPr>
                <w:bCs/>
                <w:iCs/>
              </w:rPr>
              <w:t>FO</w:t>
            </w:r>
            <w:r w:rsidR="008E3B87" w:rsidRPr="00AE3056">
              <w:rPr>
                <w:bCs/>
                <w:iCs/>
              </w:rPr>
              <w:t>)</w:t>
            </w:r>
          </w:p>
          <w:p w14:paraId="161A1B83" w14:textId="77777777" w:rsidR="00A803FF" w:rsidRPr="00AE3056" w:rsidRDefault="00A803FF" w:rsidP="008C51AF">
            <w:pPr>
              <w:spacing w:line="240" w:lineRule="auto"/>
              <w:rPr>
                <w:i/>
              </w:rPr>
            </w:pPr>
          </w:p>
        </w:tc>
      </w:tr>
      <w:tr w:rsidR="00210EDF" w:rsidRPr="00AE3056" w14:paraId="77D1FBAB" w14:textId="77777777" w:rsidTr="00892426">
        <w:tc>
          <w:tcPr>
            <w:tcW w:w="13330" w:type="dxa"/>
            <w:gridSpan w:val="6"/>
            <w:tcBorders>
              <w:top w:val="single" w:sz="4" w:space="0" w:color="000000"/>
              <w:left w:val="single" w:sz="4" w:space="0" w:color="000000"/>
              <w:bottom w:val="single" w:sz="4" w:space="0" w:color="000000"/>
              <w:right w:val="single" w:sz="4" w:space="0" w:color="000000"/>
            </w:tcBorders>
            <w:shd w:val="clear" w:color="auto" w:fill="auto"/>
          </w:tcPr>
          <w:p w14:paraId="2FFF7FAE" w14:textId="2F6E2172" w:rsidR="00210EDF" w:rsidRPr="00AE3056" w:rsidRDefault="00210EDF" w:rsidP="00210EDF">
            <w:pPr>
              <w:snapToGrid w:val="0"/>
              <w:spacing w:line="240" w:lineRule="auto"/>
              <w:jc w:val="center"/>
            </w:pPr>
            <w:r w:rsidRPr="00AE3056">
              <w:t>Pause déjeuner</w:t>
            </w:r>
          </w:p>
        </w:tc>
      </w:tr>
      <w:tr w:rsidR="007959F6" w:rsidRPr="00AE3056" w14:paraId="0D19A0EA" w14:textId="77777777" w:rsidTr="00584035">
        <w:trPr>
          <w:trHeight w:val="2406"/>
        </w:trPr>
        <w:tc>
          <w:tcPr>
            <w:tcW w:w="982" w:type="dxa"/>
            <w:tcBorders>
              <w:top w:val="single" w:sz="4" w:space="0" w:color="000000"/>
              <w:left w:val="single" w:sz="4" w:space="0" w:color="000000"/>
              <w:bottom w:val="single" w:sz="4" w:space="0" w:color="000000"/>
            </w:tcBorders>
            <w:shd w:val="clear" w:color="auto" w:fill="auto"/>
          </w:tcPr>
          <w:p w14:paraId="4DB0B792" w14:textId="77777777" w:rsidR="007959F6" w:rsidRPr="00AE3056" w:rsidRDefault="007959F6">
            <w:pPr>
              <w:spacing w:line="240" w:lineRule="auto"/>
              <w:jc w:val="center"/>
            </w:pPr>
            <w:r w:rsidRPr="00AE3056">
              <w:t>14h</w:t>
            </w:r>
          </w:p>
          <w:p w14:paraId="0F7F3DF9" w14:textId="77777777" w:rsidR="007959F6" w:rsidRPr="00AE3056" w:rsidRDefault="007959F6">
            <w:pPr>
              <w:spacing w:line="240" w:lineRule="auto"/>
              <w:jc w:val="center"/>
            </w:pPr>
          </w:p>
          <w:p w14:paraId="1F793C72" w14:textId="77777777" w:rsidR="007959F6" w:rsidRPr="00AE3056" w:rsidRDefault="007959F6">
            <w:pPr>
              <w:spacing w:line="240" w:lineRule="auto"/>
              <w:jc w:val="center"/>
            </w:pPr>
          </w:p>
          <w:p w14:paraId="0910A3BB" w14:textId="77777777" w:rsidR="007959F6" w:rsidRPr="00AE3056" w:rsidRDefault="007959F6">
            <w:pPr>
              <w:spacing w:line="240" w:lineRule="auto"/>
              <w:jc w:val="center"/>
            </w:pPr>
          </w:p>
          <w:p w14:paraId="5E65E6E4" w14:textId="77777777" w:rsidR="007959F6" w:rsidRPr="00AE3056" w:rsidRDefault="007959F6">
            <w:pPr>
              <w:spacing w:line="240" w:lineRule="auto"/>
              <w:jc w:val="center"/>
            </w:pPr>
          </w:p>
          <w:p w14:paraId="0657AE3F" w14:textId="77777777" w:rsidR="007959F6" w:rsidRPr="00AE3056" w:rsidRDefault="007959F6">
            <w:pPr>
              <w:spacing w:line="240" w:lineRule="auto"/>
              <w:jc w:val="center"/>
            </w:pPr>
          </w:p>
          <w:p w14:paraId="5F358C49" w14:textId="77777777" w:rsidR="007959F6" w:rsidRPr="00AE3056" w:rsidRDefault="007959F6">
            <w:pPr>
              <w:spacing w:line="240" w:lineRule="auto"/>
            </w:pPr>
          </w:p>
          <w:p w14:paraId="3AB14B9C" w14:textId="644981F8" w:rsidR="00965E01" w:rsidRPr="00AE3056" w:rsidRDefault="00965E01">
            <w:pPr>
              <w:spacing w:line="240" w:lineRule="auto"/>
            </w:pPr>
          </w:p>
          <w:p w14:paraId="549EE4DF" w14:textId="77777777" w:rsidR="00965E01" w:rsidRPr="00AE3056" w:rsidRDefault="00965E01">
            <w:pPr>
              <w:spacing w:line="240" w:lineRule="auto"/>
            </w:pPr>
          </w:p>
          <w:p w14:paraId="691EF929" w14:textId="77777777" w:rsidR="00965E01" w:rsidRPr="00AE3056" w:rsidRDefault="00965E01">
            <w:pPr>
              <w:spacing w:line="240" w:lineRule="auto"/>
            </w:pPr>
            <w:r w:rsidRPr="00AE3056">
              <w:t>17 h</w:t>
            </w:r>
          </w:p>
          <w:p w14:paraId="4534C3F4" w14:textId="77777777" w:rsidR="00965E01" w:rsidRPr="00AE3056" w:rsidRDefault="00965E01">
            <w:pPr>
              <w:spacing w:line="240" w:lineRule="auto"/>
            </w:pPr>
          </w:p>
          <w:p w14:paraId="43EE50F7" w14:textId="2570411E" w:rsidR="00DD4038" w:rsidRPr="00AE3056" w:rsidRDefault="00DD4038">
            <w:pPr>
              <w:spacing w:line="240" w:lineRule="auto"/>
            </w:pPr>
            <w:r w:rsidRPr="00AE3056">
              <w:t>17h30</w:t>
            </w:r>
          </w:p>
        </w:tc>
        <w:tc>
          <w:tcPr>
            <w:tcW w:w="2345" w:type="dxa"/>
            <w:tcBorders>
              <w:top w:val="single" w:sz="4" w:space="0" w:color="000000"/>
              <w:left w:val="single" w:sz="4" w:space="0" w:color="000000"/>
              <w:bottom w:val="single" w:sz="4" w:space="0" w:color="000000"/>
            </w:tcBorders>
            <w:shd w:val="clear" w:color="auto" w:fill="auto"/>
          </w:tcPr>
          <w:p w14:paraId="28A4E8C7" w14:textId="77777777" w:rsidR="007959F6" w:rsidRPr="00AE3056" w:rsidRDefault="007959F6">
            <w:pPr>
              <w:pStyle w:val="Corpsdetexte"/>
              <w:autoSpaceDE/>
              <w:snapToGrid w:val="0"/>
              <w:rPr>
                <w:rFonts w:ascii="Times New Roman" w:hAnsi="Times New Roman" w:cs="Times New Roman"/>
              </w:rPr>
            </w:pPr>
          </w:p>
          <w:p w14:paraId="10A21A7D" w14:textId="19A8CADC" w:rsidR="00AC15EA" w:rsidRPr="001E240F" w:rsidRDefault="00AC15EA" w:rsidP="00AC15EA">
            <w:pPr>
              <w:pStyle w:val="Corpsdetexte"/>
              <w:autoSpaceDE/>
              <w:rPr>
                <w:rFonts w:ascii="Times New Roman" w:hAnsi="Times New Roman" w:cs="Times New Roman"/>
              </w:rPr>
            </w:pPr>
            <w:r w:rsidRPr="001E240F">
              <w:rPr>
                <w:rFonts w:ascii="Times New Roman" w:hAnsi="Times New Roman" w:cs="Times New Roman"/>
              </w:rPr>
              <w:t>Composition, fonctionnement (ordre du jour, RI, réunions, votes, délibérations, PV, RP)</w:t>
            </w:r>
          </w:p>
          <w:p w14:paraId="35DEF531" w14:textId="77777777" w:rsidR="00AC15EA" w:rsidRPr="002248AC" w:rsidRDefault="00AC15EA" w:rsidP="00AC15EA">
            <w:pPr>
              <w:pStyle w:val="Corpsdetexte"/>
              <w:autoSpaceDE/>
              <w:rPr>
                <w:rFonts w:ascii="Times New Roman" w:hAnsi="Times New Roman" w:cs="Times New Roman"/>
                <w:b/>
                <w:i/>
              </w:rPr>
            </w:pPr>
          </w:p>
          <w:p w14:paraId="45713317" w14:textId="14F19D91" w:rsidR="00AC15EA" w:rsidRPr="002248AC" w:rsidRDefault="000A6AE4" w:rsidP="00AC15EA">
            <w:pPr>
              <w:spacing w:line="240" w:lineRule="auto"/>
              <w:jc w:val="center"/>
              <w:rPr>
                <w:b/>
                <w:lang w:val="en-GB"/>
              </w:rPr>
            </w:pPr>
            <w:r>
              <w:rPr>
                <w:b/>
                <w:bCs/>
              </w:rPr>
              <w:t>Arnaud Casado</w:t>
            </w:r>
          </w:p>
          <w:p w14:paraId="22C1CE7A" w14:textId="77777777" w:rsidR="00AC15EA" w:rsidRPr="00F70FCF" w:rsidRDefault="00AC15EA" w:rsidP="00AC15EA">
            <w:pPr>
              <w:pStyle w:val="Corpsdetexte"/>
              <w:autoSpaceDE/>
              <w:rPr>
                <w:rFonts w:ascii="Times New Roman" w:hAnsi="Times New Roman" w:cs="Times New Roman"/>
                <w:color w:val="FF0000"/>
              </w:rPr>
            </w:pPr>
            <w:r w:rsidRPr="002248AC">
              <w:rPr>
                <w:rFonts w:ascii="Times New Roman" w:hAnsi="Times New Roman" w:cs="Times New Roman"/>
              </w:rPr>
              <w:t>(ISST)</w:t>
            </w:r>
            <w:r w:rsidRPr="00F70FCF">
              <w:rPr>
                <w:rFonts w:ascii="Times New Roman" w:hAnsi="Times New Roman" w:cs="Times New Roman"/>
                <w:color w:val="FF0000"/>
              </w:rPr>
              <w:t xml:space="preserve"> </w:t>
            </w:r>
          </w:p>
          <w:p w14:paraId="177583A4" w14:textId="77777777" w:rsidR="00210EDF" w:rsidRPr="00AE3056" w:rsidRDefault="00210EDF" w:rsidP="005368CA">
            <w:pPr>
              <w:spacing w:line="240" w:lineRule="auto"/>
              <w:jc w:val="center"/>
              <w:rPr>
                <w:szCs w:val="24"/>
              </w:rPr>
            </w:pPr>
          </w:p>
          <w:p w14:paraId="0B0B6582" w14:textId="5E7EE7E0" w:rsidR="00210EDF" w:rsidRPr="00AE3056" w:rsidRDefault="00DD4038" w:rsidP="005368CA">
            <w:pPr>
              <w:spacing w:line="240" w:lineRule="auto"/>
              <w:jc w:val="center"/>
              <w:rPr>
                <w:szCs w:val="24"/>
              </w:rPr>
            </w:pPr>
            <w:r w:rsidRPr="00AE3056">
              <w:rPr>
                <w:i/>
                <w:iCs/>
                <w:sz w:val="20"/>
              </w:rPr>
              <w:t>Qu’est-ce que j’ai appris aujourd’hui ?</w:t>
            </w:r>
          </w:p>
        </w:tc>
        <w:tc>
          <w:tcPr>
            <w:tcW w:w="2475" w:type="dxa"/>
            <w:tcBorders>
              <w:top w:val="single" w:sz="4" w:space="0" w:color="000000"/>
              <w:left w:val="single" w:sz="4" w:space="0" w:color="000000"/>
              <w:bottom w:val="single" w:sz="4" w:space="0" w:color="000000"/>
            </w:tcBorders>
            <w:shd w:val="clear" w:color="auto" w:fill="auto"/>
          </w:tcPr>
          <w:p w14:paraId="4F41E279" w14:textId="77777777" w:rsidR="007959F6" w:rsidRPr="00AE3056" w:rsidRDefault="007959F6">
            <w:pPr>
              <w:pStyle w:val="Corpsdetexte"/>
              <w:autoSpaceDE/>
              <w:snapToGrid w:val="0"/>
              <w:rPr>
                <w:rFonts w:ascii="Times New Roman" w:hAnsi="Times New Roman" w:cs="Times New Roman"/>
                <w:szCs w:val="24"/>
              </w:rPr>
            </w:pPr>
          </w:p>
          <w:p w14:paraId="33373071" w14:textId="59F37AF8" w:rsidR="00817CF7" w:rsidRPr="002248AC" w:rsidRDefault="00B619E9" w:rsidP="009C1152">
            <w:pPr>
              <w:pStyle w:val="Corpsdetexte"/>
              <w:autoSpaceDE/>
              <w:rPr>
                <w:rFonts w:ascii="Times New Roman" w:eastAsia="Arial Unicode MS" w:hAnsi="Times New Roman" w:cs="Times New Roman"/>
                <w:kern w:val="3"/>
                <w:szCs w:val="24"/>
                <w:lang w:eastAsia="fr-FR"/>
              </w:rPr>
            </w:pPr>
            <w:r w:rsidRPr="002248AC">
              <w:rPr>
                <w:rFonts w:ascii="Times New Roman" w:hAnsi="Times New Roman" w:cs="Times New Roman"/>
              </w:rPr>
              <w:t xml:space="preserve">Le rôle du CSE en matière de santé sécurité </w:t>
            </w:r>
          </w:p>
          <w:p w14:paraId="1513A62E" w14:textId="08DC9523" w:rsidR="00817CF7" w:rsidRDefault="00817CF7" w:rsidP="00720E9A">
            <w:pPr>
              <w:spacing w:line="240" w:lineRule="auto"/>
              <w:jc w:val="center"/>
              <w:rPr>
                <w:i/>
                <w:iCs/>
                <w:sz w:val="20"/>
              </w:rPr>
            </w:pPr>
          </w:p>
          <w:p w14:paraId="3B4C176D" w14:textId="7C70DC37" w:rsidR="002248AC" w:rsidRPr="002248AC" w:rsidRDefault="000A6AE4" w:rsidP="002248AC">
            <w:pPr>
              <w:spacing w:line="240" w:lineRule="auto"/>
              <w:jc w:val="center"/>
              <w:rPr>
                <w:b/>
                <w:lang w:val="en-GB"/>
              </w:rPr>
            </w:pPr>
            <w:r>
              <w:rPr>
                <w:b/>
                <w:bCs/>
              </w:rPr>
              <w:t>Laetitia Driguez</w:t>
            </w:r>
          </w:p>
          <w:p w14:paraId="712B82DE" w14:textId="77777777" w:rsidR="002248AC" w:rsidRPr="00F70FCF" w:rsidRDefault="002248AC" w:rsidP="002248AC">
            <w:pPr>
              <w:pStyle w:val="Corpsdetexte"/>
              <w:autoSpaceDE/>
              <w:rPr>
                <w:rFonts w:ascii="Times New Roman" w:hAnsi="Times New Roman" w:cs="Times New Roman"/>
                <w:color w:val="FF0000"/>
              </w:rPr>
            </w:pPr>
            <w:r w:rsidRPr="002248AC">
              <w:rPr>
                <w:rFonts w:ascii="Times New Roman" w:hAnsi="Times New Roman" w:cs="Times New Roman"/>
              </w:rPr>
              <w:t>(ISST)</w:t>
            </w:r>
            <w:r w:rsidRPr="00F70FCF">
              <w:rPr>
                <w:rFonts w:ascii="Times New Roman" w:hAnsi="Times New Roman" w:cs="Times New Roman"/>
                <w:color w:val="FF0000"/>
              </w:rPr>
              <w:t xml:space="preserve"> </w:t>
            </w:r>
          </w:p>
          <w:p w14:paraId="50D5F606" w14:textId="77777777" w:rsidR="002248AC" w:rsidRDefault="002248AC" w:rsidP="00720E9A">
            <w:pPr>
              <w:spacing w:line="240" w:lineRule="auto"/>
              <w:jc w:val="center"/>
              <w:rPr>
                <w:i/>
                <w:iCs/>
                <w:sz w:val="20"/>
              </w:rPr>
            </w:pPr>
          </w:p>
          <w:p w14:paraId="2D9A2947" w14:textId="65309D69" w:rsidR="00584035" w:rsidRPr="00AE3056" w:rsidRDefault="00584035" w:rsidP="00720E9A">
            <w:pPr>
              <w:spacing w:line="240" w:lineRule="auto"/>
              <w:jc w:val="center"/>
              <w:rPr>
                <w:iCs/>
                <w:lang w:val="en-US"/>
              </w:rPr>
            </w:pPr>
            <w:r w:rsidRPr="00AE3056">
              <w:rPr>
                <w:i/>
                <w:iCs/>
                <w:sz w:val="20"/>
              </w:rPr>
              <w:t>Qu’est-ce que j’ai appris aujourd’hui ?</w:t>
            </w:r>
          </w:p>
        </w:tc>
        <w:tc>
          <w:tcPr>
            <w:tcW w:w="2410" w:type="dxa"/>
            <w:tcBorders>
              <w:top w:val="single" w:sz="4" w:space="0" w:color="000000"/>
              <w:left w:val="single" w:sz="4" w:space="0" w:color="000000"/>
              <w:bottom w:val="single" w:sz="4" w:space="0" w:color="000000"/>
            </w:tcBorders>
            <w:shd w:val="clear" w:color="auto" w:fill="auto"/>
          </w:tcPr>
          <w:p w14:paraId="0E2E6329" w14:textId="77777777" w:rsidR="007959F6" w:rsidRPr="00AE3056" w:rsidRDefault="007959F6">
            <w:pPr>
              <w:pStyle w:val="Corpsdetexte"/>
              <w:autoSpaceDE/>
              <w:snapToGrid w:val="0"/>
              <w:rPr>
                <w:rFonts w:ascii="Times New Roman" w:hAnsi="Times New Roman" w:cs="Times New Roman"/>
                <w:i/>
                <w:iCs/>
              </w:rPr>
            </w:pPr>
          </w:p>
          <w:p w14:paraId="6CCDBFD7" w14:textId="706E93B3" w:rsidR="00B619E9" w:rsidRDefault="00B619E9" w:rsidP="00B619E9">
            <w:pPr>
              <w:pStyle w:val="Corpsdetexte"/>
              <w:autoSpaceDE/>
              <w:rPr>
                <w:rFonts w:ascii="Times New Roman" w:eastAsia="Arial Unicode MS" w:hAnsi="Times New Roman" w:cs="Times New Roman"/>
                <w:kern w:val="3"/>
                <w:szCs w:val="24"/>
                <w:lang w:eastAsia="fr-FR"/>
              </w:rPr>
            </w:pPr>
            <w:r>
              <w:rPr>
                <w:rFonts w:ascii="Times New Roman" w:eastAsia="Arial Unicode MS" w:hAnsi="Times New Roman" w:cs="Times New Roman"/>
                <w:kern w:val="3"/>
                <w:szCs w:val="24"/>
                <w:lang w:eastAsia="fr-FR"/>
              </w:rPr>
              <w:t>Analyse</w:t>
            </w:r>
            <w:r w:rsidRPr="00AE3056">
              <w:rPr>
                <w:rFonts w:ascii="Times New Roman" w:eastAsia="Arial Unicode MS" w:hAnsi="Times New Roman" w:cs="Times New Roman"/>
                <w:kern w:val="3"/>
                <w:szCs w:val="24"/>
                <w:lang w:eastAsia="fr-FR"/>
              </w:rPr>
              <w:t xml:space="preserve"> </w:t>
            </w:r>
            <w:r>
              <w:rPr>
                <w:rFonts w:ascii="Times New Roman" w:eastAsia="Arial Unicode MS" w:hAnsi="Times New Roman" w:cs="Times New Roman"/>
                <w:kern w:val="3"/>
                <w:szCs w:val="24"/>
                <w:lang w:eastAsia="fr-FR"/>
              </w:rPr>
              <w:t xml:space="preserve">de clause </w:t>
            </w:r>
            <w:r w:rsidRPr="00AE3056">
              <w:rPr>
                <w:rFonts w:ascii="Times New Roman" w:eastAsia="Arial Unicode MS" w:hAnsi="Times New Roman" w:cs="Times New Roman"/>
                <w:kern w:val="3"/>
                <w:szCs w:val="24"/>
                <w:lang w:eastAsia="fr-FR"/>
              </w:rPr>
              <w:t xml:space="preserve">sur </w:t>
            </w:r>
            <w:r>
              <w:rPr>
                <w:rFonts w:ascii="Times New Roman" w:eastAsia="Arial Unicode MS" w:hAnsi="Times New Roman" w:cs="Times New Roman"/>
                <w:kern w:val="3"/>
                <w:szCs w:val="24"/>
                <w:lang w:eastAsia="fr-FR"/>
              </w:rPr>
              <w:t>le CSE et ses accords</w:t>
            </w:r>
          </w:p>
          <w:p w14:paraId="6233EB1A" w14:textId="1E860FC4" w:rsidR="00DD4038" w:rsidRDefault="00DD4038" w:rsidP="00720E9A">
            <w:pPr>
              <w:pStyle w:val="Corpsdetexte"/>
              <w:autoSpaceDE/>
              <w:rPr>
                <w:rFonts w:ascii="Times New Roman" w:eastAsia="Arial Unicode MS" w:hAnsi="Times New Roman" w:cs="Times New Roman"/>
                <w:kern w:val="3"/>
                <w:szCs w:val="24"/>
                <w:lang w:eastAsia="fr-FR"/>
              </w:rPr>
            </w:pPr>
          </w:p>
          <w:p w14:paraId="18179E55" w14:textId="56365409" w:rsidR="00B619E9" w:rsidRDefault="00B619E9" w:rsidP="00720E9A">
            <w:pPr>
              <w:pStyle w:val="Corpsdetexte"/>
              <w:autoSpaceDE/>
              <w:rPr>
                <w:rFonts w:ascii="Times New Roman" w:eastAsia="Arial Unicode MS" w:hAnsi="Times New Roman" w:cs="Times New Roman"/>
                <w:kern w:val="3"/>
                <w:szCs w:val="24"/>
                <w:lang w:eastAsia="fr-FR"/>
              </w:rPr>
            </w:pPr>
          </w:p>
          <w:p w14:paraId="07AA8E7B" w14:textId="2AED2AA9" w:rsidR="001D2690" w:rsidRPr="002248AC" w:rsidRDefault="000A6AE4" w:rsidP="001D2690">
            <w:pPr>
              <w:spacing w:line="240" w:lineRule="auto"/>
              <w:jc w:val="center"/>
              <w:rPr>
                <w:b/>
                <w:lang w:val="en-GB"/>
              </w:rPr>
            </w:pPr>
            <w:r>
              <w:rPr>
                <w:b/>
                <w:bCs/>
              </w:rPr>
              <w:t>Laetitia Driguez</w:t>
            </w:r>
          </w:p>
          <w:p w14:paraId="3528B0F8" w14:textId="77777777" w:rsidR="001D2690" w:rsidRPr="00F70FCF" w:rsidRDefault="001D2690" w:rsidP="001D2690">
            <w:pPr>
              <w:pStyle w:val="Corpsdetexte"/>
              <w:autoSpaceDE/>
              <w:rPr>
                <w:rFonts w:ascii="Times New Roman" w:hAnsi="Times New Roman" w:cs="Times New Roman"/>
                <w:color w:val="FF0000"/>
              </w:rPr>
            </w:pPr>
            <w:r w:rsidRPr="002248AC">
              <w:rPr>
                <w:rFonts w:ascii="Times New Roman" w:hAnsi="Times New Roman" w:cs="Times New Roman"/>
              </w:rPr>
              <w:t>(ISST)</w:t>
            </w:r>
            <w:r w:rsidRPr="00F70FCF">
              <w:rPr>
                <w:rFonts w:ascii="Times New Roman" w:hAnsi="Times New Roman" w:cs="Times New Roman"/>
                <w:color w:val="FF0000"/>
              </w:rPr>
              <w:t xml:space="preserve"> </w:t>
            </w:r>
          </w:p>
          <w:p w14:paraId="7D42D321" w14:textId="77777777" w:rsidR="001D2690" w:rsidRPr="00AE3056" w:rsidRDefault="001D2690" w:rsidP="00720E9A">
            <w:pPr>
              <w:pStyle w:val="Corpsdetexte"/>
              <w:autoSpaceDE/>
              <w:rPr>
                <w:rFonts w:ascii="Times New Roman" w:eastAsia="Arial Unicode MS" w:hAnsi="Times New Roman" w:cs="Times New Roman"/>
                <w:kern w:val="3"/>
                <w:szCs w:val="24"/>
                <w:lang w:eastAsia="fr-FR"/>
              </w:rPr>
            </w:pPr>
          </w:p>
          <w:p w14:paraId="6187E69D" w14:textId="176FC871" w:rsidR="00584035" w:rsidRPr="00AE3056" w:rsidRDefault="00584035" w:rsidP="00210EDF">
            <w:pPr>
              <w:suppressAutoHyphens w:val="0"/>
              <w:spacing w:line="240" w:lineRule="auto"/>
              <w:jc w:val="center"/>
            </w:pPr>
            <w:r w:rsidRPr="00AE3056">
              <w:rPr>
                <w:i/>
                <w:iCs/>
                <w:sz w:val="20"/>
              </w:rPr>
              <w:t>Qu’est-ce que j’ai appris aujourd’hui ?</w:t>
            </w:r>
          </w:p>
        </w:tc>
        <w:tc>
          <w:tcPr>
            <w:tcW w:w="2514" w:type="dxa"/>
            <w:tcBorders>
              <w:top w:val="single" w:sz="4" w:space="0" w:color="000000"/>
              <w:left w:val="single" w:sz="4" w:space="0" w:color="000000"/>
              <w:bottom w:val="single" w:sz="4" w:space="0" w:color="000000"/>
            </w:tcBorders>
            <w:shd w:val="clear" w:color="auto" w:fill="auto"/>
          </w:tcPr>
          <w:p w14:paraId="35A6F133" w14:textId="77777777" w:rsidR="007959F6" w:rsidRPr="00AE3056" w:rsidRDefault="007959F6">
            <w:pPr>
              <w:pStyle w:val="Corpsdetexte"/>
              <w:autoSpaceDE/>
              <w:rPr>
                <w:rFonts w:ascii="Times New Roman" w:hAnsi="Times New Roman" w:cs="Times New Roman"/>
              </w:rPr>
            </w:pPr>
          </w:p>
          <w:p w14:paraId="1B4659CB" w14:textId="77777777" w:rsidR="00817CF7" w:rsidRDefault="00817CF7" w:rsidP="00817CF7">
            <w:pPr>
              <w:pStyle w:val="Corpsdetexte"/>
              <w:autoSpaceDE/>
              <w:rPr>
                <w:rFonts w:ascii="Times New Roman" w:eastAsia="Arial Unicode MS" w:hAnsi="Times New Roman" w:cs="Times New Roman"/>
                <w:kern w:val="3"/>
                <w:szCs w:val="24"/>
                <w:lang w:eastAsia="fr-FR"/>
              </w:rPr>
            </w:pPr>
            <w:r>
              <w:rPr>
                <w:rFonts w:ascii="Times New Roman" w:eastAsia="Arial Unicode MS" w:hAnsi="Times New Roman" w:cs="Times New Roman"/>
                <w:kern w:val="3"/>
                <w:szCs w:val="24"/>
                <w:lang w:eastAsia="fr-FR"/>
              </w:rPr>
              <w:t>Mise en situation</w:t>
            </w:r>
            <w:r w:rsidRPr="00AE3056">
              <w:rPr>
                <w:rFonts w:ascii="Times New Roman" w:eastAsia="Arial Unicode MS" w:hAnsi="Times New Roman" w:cs="Times New Roman"/>
                <w:kern w:val="3"/>
                <w:szCs w:val="24"/>
                <w:lang w:eastAsia="fr-FR"/>
              </w:rPr>
              <w:t xml:space="preserve"> </w:t>
            </w:r>
          </w:p>
          <w:p w14:paraId="2DDAEECE" w14:textId="410AEA5B" w:rsidR="00817CF7" w:rsidRDefault="00817CF7" w:rsidP="00817CF7">
            <w:pPr>
              <w:pStyle w:val="Corpsdetexte"/>
              <w:autoSpaceDE/>
              <w:rPr>
                <w:rFonts w:ascii="Times New Roman" w:eastAsia="Arial Unicode MS" w:hAnsi="Times New Roman" w:cs="Times New Roman"/>
                <w:kern w:val="3"/>
                <w:szCs w:val="24"/>
                <w:lang w:eastAsia="fr-FR"/>
              </w:rPr>
            </w:pPr>
            <w:r w:rsidRPr="00AE3056">
              <w:rPr>
                <w:rFonts w:ascii="Times New Roman" w:eastAsia="Arial Unicode MS" w:hAnsi="Times New Roman" w:cs="Times New Roman"/>
                <w:kern w:val="3"/>
                <w:szCs w:val="24"/>
                <w:lang w:eastAsia="fr-FR"/>
              </w:rPr>
              <w:t>« la rédaction d’un avis »</w:t>
            </w:r>
            <w:r w:rsidR="00B619E9">
              <w:rPr>
                <w:rFonts w:ascii="Times New Roman" w:eastAsia="Arial Unicode MS" w:hAnsi="Times New Roman" w:cs="Times New Roman"/>
                <w:kern w:val="3"/>
                <w:szCs w:val="24"/>
                <w:lang w:eastAsia="fr-FR"/>
              </w:rPr>
              <w:t xml:space="preserve"> (restructuration)</w:t>
            </w:r>
          </w:p>
          <w:p w14:paraId="08BB8FBE" w14:textId="7519DAFB" w:rsidR="00B619E9" w:rsidRDefault="00B619E9" w:rsidP="00817CF7">
            <w:pPr>
              <w:pStyle w:val="Corpsdetexte"/>
              <w:autoSpaceDE/>
              <w:rPr>
                <w:rFonts w:ascii="Times New Roman" w:eastAsia="Arial Unicode MS" w:hAnsi="Times New Roman" w:cs="Times New Roman"/>
                <w:kern w:val="3"/>
                <w:szCs w:val="24"/>
                <w:lang w:eastAsia="fr-FR"/>
              </w:rPr>
            </w:pPr>
          </w:p>
          <w:p w14:paraId="581AC1B4" w14:textId="58AD5D92" w:rsidR="001D2690" w:rsidRPr="002248AC" w:rsidRDefault="000A6AE4" w:rsidP="001D2690">
            <w:pPr>
              <w:spacing w:line="240" w:lineRule="auto"/>
              <w:jc w:val="center"/>
              <w:rPr>
                <w:b/>
                <w:lang w:val="en-GB"/>
              </w:rPr>
            </w:pPr>
            <w:r>
              <w:rPr>
                <w:b/>
                <w:bCs/>
              </w:rPr>
              <w:t>Arnaud Casado</w:t>
            </w:r>
          </w:p>
          <w:p w14:paraId="1585FF85" w14:textId="77777777" w:rsidR="001D2690" w:rsidRPr="00F70FCF" w:rsidRDefault="001D2690" w:rsidP="001D2690">
            <w:pPr>
              <w:pStyle w:val="Corpsdetexte"/>
              <w:autoSpaceDE/>
              <w:rPr>
                <w:rFonts w:ascii="Times New Roman" w:hAnsi="Times New Roman" w:cs="Times New Roman"/>
                <w:color w:val="FF0000"/>
              </w:rPr>
            </w:pPr>
            <w:r w:rsidRPr="002248AC">
              <w:rPr>
                <w:rFonts w:ascii="Times New Roman" w:hAnsi="Times New Roman" w:cs="Times New Roman"/>
              </w:rPr>
              <w:t>(ISST)</w:t>
            </w:r>
            <w:r w:rsidRPr="00F70FCF">
              <w:rPr>
                <w:rFonts w:ascii="Times New Roman" w:hAnsi="Times New Roman" w:cs="Times New Roman"/>
                <w:color w:val="FF0000"/>
              </w:rPr>
              <w:t xml:space="preserve"> </w:t>
            </w:r>
          </w:p>
          <w:p w14:paraId="7BF2B48F" w14:textId="2905C903" w:rsidR="001D2690" w:rsidRDefault="001D2690" w:rsidP="00817CF7">
            <w:pPr>
              <w:pStyle w:val="Corpsdetexte"/>
              <w:autoSpaceDE/>
              <w:rPr>
                <w:rFonts w:ascii="Times New Roman" w:eastAsia="Arial Unicode MS" w:hAnsi="Times New Roman" w:cs="Times New Roman"/>
                <w:kern w:val="3"/>
                <w:szCs w:val="24"/>
                <w:lang w:eastAsia="fr-FR"/>
              </w:rPr>
            </w:pPr>
          </w:p>
          <w:p w14:paraId="5DFD43B1" w14:textId="77777777" w:rsidR="001D2690" w:rsidRPr="00AE3056" w:rsidRDefault="001D2690" w:rsidP="00817CF7">
            <w:pPr>
              <w:pStyle w:val="Corpsdetexte"/>
              <w:autoSpaceDE/>
              <w:rPr>
                <w:rFonts w:ascii="Times New Roman" w:eastAsia="Arial Unicode MS" w:hAnsi="Times New Roman" w:cs="Times New Roman"/>
                <w:kern w:val="3"/>
                <w:szCs w:val="24"/>
                <w:lang w:eastAsia="fr-FR"/>
              </w:rPr>
            </w:pPr>
          </w:p>
          <w:p w14:paraId="607FF509" w14:textId="59EFA815" w:rsidR="00584035" w:rsidRPr="00AE3056" w:rsidRDefault="00584035" w:rsidP="00DD4038">
            <w:pPr>
              <w:pStyle w:val="Corpsdetexte"/>
              <w:autoSpaceDE/>
              <w:rPr>
                <w:rFonts w:ascii="Times New Roman" w:hAnsi="Times New Roman" w:cs="Times New Roman"/>
              </w:rPr>
            </w:pPr>
            <w:r w:rsidRPr="00AE3056">
              <w:rPr>
                <w:rFonts w:ascii="Times New Roman" w:hAnsi="Times New Roman" w:cs="Times New Roman"/>
                <w:i/>
                <w:iCs/>
                <w:sz w:val="20"/>
              </w:rPr>
              <w:t>Qu’est-ce que j’ai appris aujourd’hui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13DCBEA" w14:textId="77777777" w:rsidR="008C51AF" w:rsidRPr="00AE3056" w:rsidRDefault="008C51AF" w:rsidP="008E3B87">
            <w:pPr>
              <w:spacing w:line="240" w:lineRule="auto"/>
            </w:pPr>
          </w:p>
          <w:p w14:paraId="67A22E37" w14:textId="7813F8D4" w:rsidR="008C51AF" w:rsidRPr="00AE3056" w:rsidRDefault="008C51AF" w:rsidP="008C51AF">
            <w:pPr>
              <w:spacing w:line="240" w:lineRule="auto"/>
              <w:jc w:val="center"/>
            </w:pPr>
            <w:r w:rsidRPr="00AE3056">
              <w:t>Bilan de la session</w:t>
            </w:r>
          </w:p>
          <w:p w14:paraId="2238CBC1" w14:textId="77777777" w:rsidR="007959F6" w:rsidRPr="00AE3056" w:rsidRDefault="007959F6">
            <w:pPr>
              <w:spacing w:line="240" w:lineRule="auto"/>
              <w:jc w:val="center"/>
            </w:pPr>
          </w:p>
          <w:p w14:paraId="0F5E4AFA" w14:textId="77777777" w:rsidR="00F70FCF" w:rsidRPr="00AE3056" w:rsidRDefault="00F70FCF" w:rsidP="00F70FCF">
            <w:pPr>
              <w:spacing w:line="240" w:lineRule="auto"/>
              <w:jc w:val="center"/>
              <w:rPr>
                <w:b/>
                <w:lang w:val="en-GB"/>
              </w:rPr>
            </w:pPr>
            <w:r>
              <w:rPr>
                <w:b/>
                <w:bCs/>
              </w:rPr>
              <w:t>Laetitia Driguez</w:t>
            </w:r>
            <w:r w:rsidRPr="00AE3056">
              <w:rPr>
                <w:b/>
                <w:bCs/>
              </w:rPr>
              <w:t>, Arnaud Casado</w:t>
            </w:r>
          </w:p>
          <w:p w14:paraId="32EE0163" w14:textId="4C3E8E47" w:rsidR="00965E01" w:rsidRPr="00AE3056" w:rsidRDefault="00965E01">
            <w:pPr>
              <w:spacing w:line="240" w:lineRule="auto"/>
              <w:jc w:val="center"/>
              <w:rPr>
                <w:lang w:val="en-GB"/>
              </w:rPr>
            </w:pPr>
            <w:r w:rsidRPr="00AE3056">
              <w:rPr>
                <w:lang w:val="en-GB"/>
              </w:rPr>
              <w:t>(ISST)</w:t>
            </w:r>
          </w:p>
          <w:p w14:paraId="16E5144F" w14:textId="77777777" w:rsidR="004527D8" w:rsidRPr="00AE3056" w:rsidRDefault="004527D8">
            <w:pPr>
              <w:spacing w:line="240" w:lineRule="auto"/>
              <w:jc w:val="center"/>
              <w:rPr>
                <w:lang w:val="en-GB"/>
              </w:rPr>
            </w:pPr>
          </w:p>
          <w:p w14:paraId="20F5B47B" w14:textId="251EFAB9" w:rsidR="00965E01" w:rsidRPr="00AE3056" w:rsidRDefault="000A6AE4">
            <w:pPr>
              <w:spacing w:line="240" w:lineRule="auto"/>
              <w:jc w:val="center"/>
              <w:rPr>
                <w:lang w:val="en-GB"/>
              </w:rPr>
            </w:pPr>
            <w:r>
              <w:rPr>
                <w:b/>
                <w:bCs/>
                <w:lang w:eastAsia="fr-FR"/>
              </w:rPr>
              <w:t>Fin : 15h</w:t>
            </w:r>
          </w:p>
        </w:tc>
      </w:tr>
    </w:tbl>
    <w:p w14:paraId="0D3A2E30" w14:textId="77777777" w:rsidR="00903F6A" w:rsidRPr="00AE3056" w:rsidRDefault="00903F6A" w:rsidP="008E3B87">
      <w:pPr>
        <w:spacing w:line="240" w:lineRule="auto"/>
        <w:rPr>
          <w:lang w:val="en-GB"/>
        </w:rPr>
        <w:sectPr w:rsidR="00903F6A" w:rsidRPr="00AE3056" w:rsidSect="00210EDF">
          <w:pgSz w:w="16838" w:h="11906" w:orient="landscape"/>
          <w:pgMar w:top="567" w:right="1134" w:bottom="1134" w:left="1134" w:header="720" w:footer="720" w:gutter="0"/>
          <w:cols w:space="720"/>
          <w:docGrid w:linePitch="600" w:charSpace="32768"/>
        </w:sectPr>
      </w:pPr>
    </w:p>
    <w:p w14:paraId="09472A7A" w14:textId="77777777" w:rsidR="00903F6A" w:rsidRPr="00AE3056" w:rsidRDefault="00903F6A" w:rsidP="00903F6A">
      <w:pPr>
        <w:autoSpaceDN w:val="0"/>
        <w:spacing w:line="240" w:lineRule="auto"/>
        <w:jc w:val="center"/>
        <w:textAlignment w:val="baseline"/>
        <w:rPr>
          <w:rFonts w:eastAsia="Arial Unicode MS"/>
          <w:b/>
          <w:color w:val="F7CAAC"/>
          <w:kern w:val="3"/>
          <w:sz w:val="36"/>
          <w:szCs w:val="36"/>
          <w:lang w:val="en-GB" w:eastAsia="fr-FR"/>
          <w14:textOutline w14:w="11112" w14:cap="flat" w14:cmpd="sng" w14:algn="ctr">
            <w14:solidFill>
              <w14:srgbClr w14:val="FF0000"/>
            </w14:solidFill>
            <w14:prstDash w14:val="solid"/>
            <w14:round/>
          </w14:textOutline>
        </w:rPr>
      </w:pPr>
    </w:p>
    <w:p w14:paraId="2128D63F" w14:textId="0204AE84" w:rsidR="00903F6A" w:rsidRPr="00AE3056" w:rsidRDefault="00FB4886" w:rsidP="00903F6A">
      <w:pPr>
        <w:autoSpaceDN w:val="0"/>
        <w:spacing w:line="240" w:lineRule="auto"/>
        <w:jc w:val="center"/>
        <w:textAlignment w:val="baseline"/>
        <w:rPr>
          <w:rFonts w:eastAsia="Arial Unicode MS"/>
          <w:kern w:val="3"/>
          <w:szCs w:val="24"/>
          <w:lang w:eastAsia="fr-FR"/>
        </w:rPr>
      </w:pPr>
      <w:r w:rsidRPr="00AE3056">
        <w:rPr>
          <w:rFonts w:eastAsia="Arial Unicode MS"/>
          <w:kern w:val="3"/>
          <w:szCs w:val="24"/>
          <w:lang w:eastAsia="fr-FR"/>
        </w:rPr>
        <w:t xml:space="preserve">Stage </w:t>
      </w:r>
      <w:r w:rsidR="00F5526F">
        <w:rPr>
          <w:rFonts w:eastAsia="Arial Unicode MS"/>
          <w:kern w:val="3"/>
          <w:szCs w:val="24"/>
          <w:lang w:eastAsia="fr-FR"/>
        </w:rPr>
        <w:t>CGT-FO</w:t>
      </w:r>
    </w:p>
    <w:p w14:paraId="7F502905" w14:textId="323A0F96" w:rsidR="00FB4886" w:rsidRPr="00AE3056" w:rsidRDefault="00F5526F" w:rsidP="00903F6A">
      <w:pPr>
        <w:autoSpaceDN w:val="0"/>
        <w:spacing w:line="240" w:lineRule="auto"/>
        <w:jc w:val="center"/>
        <w:textAlignment w:val="baseline"/>
        <w:rPr>
          <w:rFonts w:eastAsia="Arial Unicode MS"/>
          <w:kern w:val="3"/>
          <w:szCs w:val="24"/>
          <w:lang w:eastAsia="fr-FR"/>
        </w:rPr>
      </w:pPr>
      <w:r>
        <w:rPr>
          <w:rFonts w:eastAsia="Arial Unicode MS"/>
          <w:kern w:val="3"/>
          <w:szCs w:val="24"/>
          <w:lang w:eastAsia="fr-FR"/>
        </w:rPr>
        <w:t>Le CSE</w:t>
      </w:r>
    </w:p>
    <w:p w14:paraId="172E8BE6" w14:textId="3186F0FE" w:rsidR="00FB4886" w:rsidRPr="001E240F" w:rsidRDefault="00FB4886" w:rsidP="00903F6A">
      <w:pPr>
        <w:autoSpaceDN w:val="0"/>
        <w:spacing w:line="240" w:lineRule="auto"/>
        <w:jc w:val="center"/>
        <w:textAlignment w:val="baseline"/>
        <w:rPr>
          <w:rFonts w:eastAsia="Arial Unicode MS"/>
          <w:kern w:val="3"/>
          <w:szCs w:val="24"/>
          <w:lang w:eastAsia="fr-FR"/>
        </w:rPr>
      </w:pPr>
      <w:r w:rsidRPr="001E240F">
        <w:rPr>
          <w:rFonts w:eastAsia="Arial Unicode MS"/>
          <w:kern w:val="3"/>
          <w:szCs w:val="24"/>
          <w:lang w:eastAsia="fr-FR"/>
        </w:rPr>
        <w:t xml:space="preserve">Du </w:t>
      </w:r>
      <w:r w:rsidR="001E240F" w:rsidRPr="001E240F">
        <w:rPr>
          <w:rFonts w:eastAsia="Arial Unicode MS"/>
          <w:kern w:val="3"/>
          <w:szCs w:val="24"/>
          <w:lang w:eastAsia="fr-FR"/>
        </w:rPr>
        <w:t>24</w:t>
      </w:r>
      <w:r w:rsidR="00F70FCF" w:rsidRPr="001E240F">
        <w:rPr>
          <w:rFonts w:eastAsia="Arial Unicode MS"/>
          <w:kern w:val="3"/>
          <w:szCs w:val="24"/>
          <w:lang w:eastAsia="fr-FR"/>
        </w:rPr>
        <w:t xml:space="preserve"> au </w:t>
      </w:r>
      <w:r w:rsidR="001E240F" w:rsidRPr="001E240F">
        <w:rPr>
          <w:rFonts w:eastAsia="Arial Unicode MS"/>
          <w:kern w:val="3"/>
          <w:szCs w:val="24"/>
          <w:lang w:eastAsia="fr-FR"/>
        </w:rPr>
        <w:t>28</w:t>
      </w:r>
      <w:r w:rsidR="00F70FCF" w:rsidRPr="001E240F">
        <w:rPr>
          <w:rFonts w:eastAsia="Arial Unicode MS"/>
          <w:kern w:val="3"/>
          <w:szCs w:val="24"/>
          <w:lang w:eastAsia="fr-FR"/>
        </w:rPr>
        <w:t xml:space="preserve"> novembre 2025</w:t>
      </w:r>
    </w:p>
    <w:p w14:paraId="36AFFADD" w14:textId="07070ED0" w:rsidR="00903F6A" w:rsidRPr="00AE3056" w:rsidRDefault="00903F6A" w:rsidP="00903F6A">
      <w:pPr>
        <w:autoSpaceDN w:val="0"/>
        <w:spacing w:line="240" w:lineRule="auto"/>
        <w:jc w:val="center"/>
        <w:textAlignment w:val="baseline"/>
        <w:rPr>
          <w:rFonts w:eastAsia="Arial Unicode MS"/>
          <w:kern w:val="3"/>
          <w:szCs w:val="24"/>
          <w:lang w:eastAsia="fr-FR"/>
        </w:rPr>
      </w:pPr>
      <w:r w:rsidRPr="00AE3056">
        <w:rPr>
          <w:rFonts w:eastAsia="Arial Unicode MS"/>
          <w:kern w:val="3"/>
          <w:szCs w:val="24"/>
          <w:lang w:eastAsia="fr-FR"/>
        </w:rPr>
        <w:t xml:space="preserve">Responsables universitaires : </w:t>
      </w:r>
      <w:r w:rsidR="00F70FCF">
        <w:rPr>
          <w:szCs w:val="24"/>
        </w:rPr>
        <w:t>Laetitia Driguez</w:t>
      </w:r>
      <w:r w:rsidR="00F5526F" w:rsidRPr="00AE3056">
        <w:rPr>
          <w:szCs w:val="24"/>
        </w:rPr>
        <w:t xml:space="preserve"> et Arnaud Casado </w:t>
      </w:r>
      <w:r w:rsidRPr="00AE3056">
        <w:rPr>
          <w:rFonts w:eastAsia="Arial Unicode MS"/>
          <w:kern w:val="3"/>
          <w:szCs w:val="24"/>
          <w:lang w:eastAsia="fr-FR"/>
        </w:rPr>
        <w:t>(Université Paris 1</w:t>
      </w:r>
      <w:r w:rsidR="00F70FCF">
        <w:rPr>
          <w:rFonts w:eastAsia="Arial Unicode MS"/>
          <w:kern w:val="3"/>
          <w:szCs w:val="24"/>
          <w:lang w:eastAsia="fr-FR"/>
        </w:rPr>
        <w:t xml:space="preserve"> </w:t>
      </w:r>
      <w:r w:rsidRPr="00AE3056">
        <w:rPr>
          <w:rFonts w:eastAsia="Arial Unicode MS"/>
          <w:kern w:val="3"/>
          <w:szCs w:val="24"/>
          <w:lang w:eastAsia="fr-FR"/>
        </w:rPr>
        <w:t>-</w:t>
      </w:r>
      <w:r w:rsidR="00F70FCF">
        <w:rPr>
          <w:rFonts w:eastAsia="Arial Unicode MS"/>
          <w:kern w:val="3"/>
          <w:szCs w:val="24"/>
          <w:lang w:eastAsia="fr-FR"/>
        </w:rPr>
        <w:t xml:space="preserve"> </w:t>
      </w:r>
      <w:r w:rsidRPr="00AE3056">
        <w:rPr>
          <w:rFonts w:eastAsia="Arial Unicode MS"/>
          <w:kern w:val="3"/>
          <w:szCs w:val="24"/>
          <w:lang w:eastAsia="fr-FR"/>
        </w:rPr>
        <w:t>ISST)</w:t>
      </w:r>
    </w:p>
    <w:p w14:paraId="1837D12C" w14:textId="422DC5CE" w:rsidR="00903F6A" w:rsidRPr="00AE3056" w:rsidRDefault="00903F6A" w:rsidP="00903F6A">
      <w:pPr>
        <w:autoSpaceDN w:val="0"/>
        <w:spacing w:line="240" w:lineRule="auto"/>
        <w:jc w:val="center"/>
        <w:textAlignment w:val="baseline"/>
        <w:rPr>
          <w:rFonts w:eastAsia="Arial Unicode MS"/>
          <w:kern w:val="3"/>
          <w:szCs w:val="24"/>
          <w:lang w:eastAsia="fr-FR"/>
        </w:rPr>
      </w:pPr>
      <w:r w:rsidRPr="00AE3056">
        <w:rPr>
          <w:rFonts w:eastAsia="Arial Unicode MS"/>
          <w:kern w:val="3"/>
          <w:szCs w:val="24"/>
          <w:lang w:eastAsia="fr-FR"/>
        </w:rPr>
        <w:t xml:space="preserve">Responsable syndical : </w:t>
      </w:r>
      <w:r w:rsidR="00F5526F" w:rsidRPr="00AE3056">
        <w:t>Maxime Raulet</w:t>
      </w:r>
      <w:r w:rsidRPr="00AE3056">
        <w:rPr>
          <w:rFonts w:eastAsia="Arial Unicode MS"/>
          <w:kern w:val="3"/>
          <w:szCs w:val="24"/>
          <w:lang w:eastAsia="fr-FR"/>
        </w:rPr>
        <w:t xml:space="preserve"> (</w:t>
      </w:r>
      <w:r w:rsidR="00FB4886" w:rsidRPr="00AE3056">
        <w:rPr>
          <w:rFonts w:eastAsia="Arial Unicode MS"/>
          <w:kern w:val="3"/>
          <w:szCs w:val="24"/>
          <w:lang w:eastAsia="fr-FR"/>
        </w:rPr>
        <w:t>OS</w:t>
      </w:r>
      <w:r w:rsidRPr="00AE3056">
        <w:rPr>
          <w:rFonts w:eastAsia="Arial Unicode MS"/>
          <w:kern w:val="3"/>
          <w:szCs w:val="24"/>
          <w:lang w:eastAsia="fr-FR"/>
        </w:rPr>
        <w:t>)</w:t>
      </w:r>
    </w:p>
    <w:p w14:paraId="30603324" w14:textId="77777777" w:rsidR="00903F6A" w:rsidRPr="00AE3056" w:rsidRDefault="00903F6A" w:rsidP="00903F6A">
      <w:pPr>
        <w:autoSpaceDN w:val="0"/>
        <w:spacing w:line="240" w:lineRule="auto"/>
        <w:jc w:val="center"/>
        <w:textAlignment w:val="baseline"/>
        <w:rPr>
          <w:rFonts w:eastAsia="Arial Unicode MS"/>
          <w:kern w:val="3"/>
          <w:szCs w:val="24"/>
          <w:lang w:eastAsia="fr-FR"/>
        </w:rPr>
      </w:pPr>
    </w:p>
    <w:p w14:paraId="7596C1B8" w14:textId="77777777" w:rsidR="00903F6A" w:rsidRPr="00AE3056" w:rsidRDefault="00903F6A" w:rsidP="00903F6A">
      <w:pPr>
        <w:autoSpaceDN w:val="0"/>
        <w:spacing w:line="240" w:lineRule="auto"/>
        <w:jc w:val="center"/>
        <w:textAlignment w:val="baseline"/>
        <w:rPr>
          <w:rFonts w:eastAsia="Arial Unicode MS"/>
          <w:b/>
          <w:kern w:val="3"/>
          <w:sz w:val="32"/>
          <w:szCs w:val="32"/>
          <w:u w:val="single"/>
          <w:lang w:eastAsia="fr-FR"/>
        </w:rPr>
      </w:pPr>
      <w:r w:rsidRPr="00AE3056">
        <w:rPr>
          <w:rFonts w:eastAsia="Arial Unicode MS"/>
          <w:b/>
          <w:kern w:val="3"/>
          <w:sz w:val="32"/>
          <w:szCs w:val="32"/>
          <w:u w:val="single"/>
          <w:lang w:eastAsia="fr-FR"/>
        </w:rPr>
        <w:t>PRESENTATION</w:t>
      </w:r>
    </w:p>
    <w:p w14:paraId="3392A149" w14:textId="77777777" w:rsidR="00903F6A" w:rsidRPr="00AE3056" w:rsidRDefault="00903F6A" w:rsidP="00903F6A">
      <w:pPr>
        <w:autoSpaceDN w:val="0"/>
        <w:spacing w:line="240" w:lineRule="auto"/>
        <w:jc w:val="center"/>
        <w:textAlignment w:val="baseline"/>
        <w:rPr>
          <w:rFonts w:eastAsia="Arial Unicode MS"/>
          <w:kern w:val="3"/>
          <w:sz w:val="32"/>
          <w:szCs w:val="32"/>
          <w:u w:val="single"/>
          <w:lang w:eastAsia="fr-FR"/>
        </w:rPr>
      </w:pPr>
    </w:p>
    <w:p w14:paraId="1B4247A9" w14:textId="77777777" w:rsidR="00903F6A" w:rsidRPr="00AE3056" w:rsidRDefault="00903F6A" w:rsidP="00903F6A">
      <w:pPr>
        <w:autoSpaceDN w:val="0"/>
        <w:spacing w:line="240" w:lineRule="auto"/>
        <w:jc w:val="center"/>
        <w:textAlignment w:val="baseline"/>
        <w:rPr>
          <w:rFonts w:eastAsia="Arial Unicode MS"/>
          <w:kern w:val="3"/>
          <w:szCs w:val="24"/>
          <w:lang w:eastAsia="fr-FR"/>
        </w:rPr>
      </w:pPr>
    </w:p>
    <w:p w14:paraId="58C3E593" w14:textId="77777777" w:rsidR="00903F6A" w:rsidRPr="003704F7" w:rsidRDefault="00903F6A" w:rsidP="00903F6A">
      <w:pPr>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PUBLIC :</w:t>
      </w:r>
    </w:p>
    <w:p w14:paraId="6E4B27AB" w14:textId="77777777" w:rsidR="00903F6A" w:rsidRPr="003704F7" w:rsidRDefault="00903F6A" w:rsidP="00903F6A">
      <w:pPr>
        <w:autoSpaceDN w:val="0"/>
        <w:spacing w:line="240" w:lineRule="auto"/>
        <w:textAlignment w:val="baseline"/>
        <w:rPr>
          <w:rFonts w:eastAsia="Arial Unicode MS"/>
          <w:kern w:val="3"/>
          <w:szCs w:val="24"/>
          <w:lang w:eastAsia="fr-FR"/>
        </w:rPr>
      </w:pPr>
    </w:p>
    <w:p w14:paraId="543DC135" w14:textId="0A438B15" w:rsidR="00903F6A" w:rsidRPr="003704F7" w:rsidRDefault="00903F6A" w:rsidP="00903F6A">
      <w:pPr>
        <w:autoSpaceDN w:val="0"/>
        <w:spacing w:line="240" w:lineRule="auto"/>
        <w:textAlignment w:val="baseline"/>
        <w:rPr>
          <w:rFonts w:eastAsia="Arial Unicode MS"/>
          <w:kern w:val="3"/>
          <w:szCs w:val="24"/>
          <w:lang w:eastAsia="fr-FR"/>
        </w:rPr>
      </w:pPr>
      <w:r w:rsidRPr="003704F7">
        <w:rPr>
          <w:rFonts w:eastAsia="Arial Unicode MS"/>
          <w:kern w:val="3"/>
          <w:szCs w:val="24"/>
          <w:lang w:eastAsia="fr-FR"/>
        </w:rPr>
        <w:t xml:space="preserve">Cette formation s’adresse à </w:t>
      </w:r>
      <w:r w:rsidR="00F5526F" w:rsidRPr="003704F7">
        <w:rPr>
          <w:rFonts w:eastAsia="Arial Unicode MS"/>
          <w:kern w:val="3"/>
          <w:szCs w:val="24"/>
          <w:lang w:eastAsia="fr-FR"/>
        </w:rPr>
        <w:t xml:space="preserve">toutes les personnes syndiquées à FO qui sont intéressées par le Comité social et économique (CSE). </w:t>
      </w:r>
      <w:r w:rsidR="00F70FCF">
        <w:rPr>
          <w:rFonts w:eastAsia="Arial Unicode MS"/>
          <w:kern w:val="3"/>
          <w:szCs w:val="24"/>
          <w:lang w:eastAsia="fr-FR"/>
        </w:rPr>
        <w:t xml:space="preserve">Ce stage est un stage tout niveau. Toutefois, ce stage est principalement </w:t>
      </w:r>
      <w:r w:rsidR="00F5526F" w:rsidRPr="003704F7">
        <w:rPr>
          <w:rFonts w:eastAsia="Arial Unicode MS"/>
          <w:kern w:val="3"/>
          <w:szCs w:val="24"/>
          <w:lang w:eastAsia="fr-FR"/>
        </w:rPr>
        <w:t>destiné aux élus qui souhaitent approfondir leur connaissance de l’instance ou à tous ceux qui souhaitent soit implanter un CSE dans leur entreprise, soit devenir candidat</w:t>
      </w:r>
      <w:r w:rsidR="006C3FDD">
        <w:rPr>
          <w:rFonts w:eastAsia="Arial Unicode MS"/>
          <w:kern w:val="3"/>
          <w:szCs w:val="24"/>
          <w:lang w:eastAsia="fr-FR"/>
        </w:rPr>
        <w:t>s</w:t>
      </w:r>
      <w:r w:rsidR="00F5526F" w:rsidRPr="003704F7">
        <w:rPr>
          <w:rFonts w:eastAsia="Arial Unicode MS"/>
          <w:kern w:val="3"/>
          <w:szCs w:val="24"/>
          <w:lang w:eastAsia="fr-FR"/>
        </w:rPr>
        <w:t xml:space="preserve"> à l’élection des représentants du personnel.</w:t>
      </w:r>
    </w:p>
    <w:p w14:paraId="6029F248" w14:textId="77777777" w:rsidR="00903F6A" w:rsidRPr="003704F7" w:rsidRDefault="00903F6A" w:rsidP="00903F6A">
      <w:pPr>
        <w:autoSpaceDN w:val="0"/>
        <w:spacing w:line="240" w:lineRule="auto"/>
        <w:textAlignment w:val="baseline"/>
        <w:rPr>
          <w:rFonts w:eastAsia="Arial Unicode MS"/>
          <w:kern w:val="3"/>
          <w:szCs w:val="24"/>
          <w:lang w:eastAsia="fr-FR"/>
        </w:rPr>
      </w:pPr>
    </w:p>
    <w:p w14:paraId="4440A0CD" w14:textId="77777777" w:rsidR="00903F6A" w:rsidRPr="003704F7" w:rsidRDefault="00903F6A" w:rsidP="00903F6A">
      <w:pPr>
        <w:autoSpaceDN w:val="0"/>
        <w:spacing w:line="240" w:lineRule="auto"/>
        <w:textAlignment w:val="baseline"/>
        <w:rPr>
          <w:rFonts w:eastAsia="Arial Unicode MS"/>
          <w:kern w:val="3"/>
          <w:szCs w:val="24"/>
          <w:lang w:eastAsia="fr-FR"/>
        </w:rPr>
      </w:pPr>
    </w:p>
    <w:p w14:paraId="7E65C0D8" w14:textId="77777777" w:rsidR="00903F6A" w:rsidRPr="003704F7" w:rsidRDefault="00903F6A" w:rsidP="00903F6A">
      <w:pPr>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OBJECTIFS :</w:t>
      </w:r>
    </w:p>
    <w:p w14:paraId="20A41FA6" w14:textId="2A45CDF6" w:rsidR="00903F6A" w:rsidRPr="003704F7" w:rsidRDefault="00903F6A" w:rsidP="00903F6A">
      <w:pPr>
        <w:autoSpaceDN w:val="0"/>
        <w:spacing w:line="240" w:lineRule="auto"/>
        <w:textAlignment w:val="baseline"/>
        <w:rPr>
          <w:rFonts w:eastAsia="Arial Unicode MS"/>
          <w:kern w:val="3"/>
          <w:szCs w:val="24"/>
          <w:lang w:eastAsia="fr-FR"/>
        </w:rPr>
      </w:pPr>
    </w:p>
    <w:p w14:paraId="52FB2A23" w14:textId="1ACFE624" w:rsidR="00F5526F" w:rsidRPr="003704F7" w:rsidRDefault="00F5526F" w:rsidP="00903F6A">
      <w:pPr>
        <w:autoSpaceDN w:val="0"/>
        <w:spacing w:line="240" w:lineRule="auto"/>
        <w:textAlignment w:val="baseline"/>
        <w:rPr>
          <w:rFonts w:eastAsia="Arial Unicode MS"/>
          <w:kern w:val="3"/>
          <w:szCs w:val="24"/>
          <w:lang w:eastAsia="fr-FR"/>
        </w:rPr>
      </w:pPr>
      <w:r w:rsidRPr="003704F7">
        <w:rPr>
          <w:rFonts w:eastAsia="Arial Unicode MS"/>
          <w:kern w:val="3"/>
          <w:szCs w:val="24"/>
          <w:lang w:eastAsia="fr-FR"/>
        </w:rPr>
        <w:t>La formation proposée vise à donner une vision globale des missions, attributions et moyens du CSE tout en approfondissant un certain nombre de thématiques particulières pour armer au mieux les représentants de FO impliqués dans ces instances.</w:t>
      </w:r>
    </w:p>
    <w:p w14:paraId="70537CFD" w14:textId="77777777" w:rsidR="00903F6A" w:rsidRPr="003704F7" w:rsidRDefault="00903F6A" w:rsidP="00903F6A">
      <w:pPr>
        <w:widowControl w:val="0"/>
        <w:autoSpaceDN w:val="0"/>
        <w:spacing w:line="240" w:lineRule="auto"/>
        <w:textAlignment w:val="baseline"/>
        <w:rPr>
          <w:rFonts w:eastAsia="Arial Unicode MS"/>
          <w:kern w:val="3"/>
          <w:szCs w:val="24"/>
          <w:lang w:eastAsia="fr-FR"/>
        </w:rPr>
      </w:pPr>
    </w:p>
    <w:p w14:paraId="5660C770" w14:textId="77777777" w:rsidR="00A9046E" w:rsidRPr="003704F7" w:rsidRDefault="00A9046E" w:rsidP="00903F6A">
      <w:pPr>
        <w:autoSpaceDN w:val="0"/>
        <w:spacing w:line="240" w:lineRule="auto"/>
        <w:textAlignment w:val="baseline"/>
        <w:rPr>
          <w:rFonts w:eastAsia="Arial Unicode MS"/>
          <w:kern w:val="3"/>
          <w:szCs w:val="24"/>
          <w:lang w:eastAsia="fr-FR"/>
        </w:rPr>
      </w:pPr>
    </w:p>
    <w:p w14:paraId="6275F2F0" w14:textId="77777777" w:rsidR="00903F6A" w:rsidRPr="003704F7" w:rsidRDefault="00903F6A" w:rsidP="00903F6A">
      <w:pPr>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PROGRAMME DE LA FORMATION :</w:t>
      </w:r>
    </w:p>
    <w:p w14:paraId="61F5DDB7" w14:textId="77777777" w:rsidR="00903F6A" w:rsidRPr="003704F7" w:rsidRDefault="00903F6A" w:rsidP="00903F6A">
      <w:pPr>
        <w:autoSpaceDN w:val="0"/>
        <w:spacing w:line="240" w:lineRule="auto"/>
        <w:textAlignment w:val="baseline"/>
        <w:rPr>
          <w:rFonts w:eastAsia="Arial Unicode MS"/>
          <w:kern w:val="3"/>
          <w:szCs w:val="24"/>
          <w:lang w:eastAsia="fr-FR"/>
        </w:rPr>
      </w:pPr>
    </w:p>
    <w:p w14:paraId="44BDE23B" w14:textId="3DA2D7C6" w:rsidR="00F5526F" w:rsidRPr="009C1152" w:rsidRDefault="00F5526F" w:rsidP="009C1152">
      <w:pPr>
        <w:autoSpaceDN w:val="0"/>
        <w:spacing w:line="240" w:lineRule="auto"/>
        <w:textAlignment w:val="baseline"/>
        <w:rPr>
          <w:rFonts w:eastAsia="Arial Unicode MS"/>
          <w:kern w:val="3"/>
          <w:szCs w:val="24"/>
          <w:lang w:eastAsia="fr-FR"/>
        </w:rPr>
      </w:pPr>
      <w:r w:rsidRPr="009C1152">
        <w:rPr>
          <w:rFonts w:eastAsia="Arial Unicode MS"/>
          <w:kern w:val="3"/>
          <w:szCs w:val="24"/>
          <w:lang w:eastAsia="fr-FR"/>
        </w:rPr>
        <w:t xml:space="preserve">Pour atteindre ces objectifs, la formation </w:t>
      </w:r>
      <w:r w:rsidR="009C1152" w:rsidRPr="009C1152">
        <w:rPr>
          <w:rFonts w:eastAsia="Arial Unicode MS"/>
          <w:kern w:val="3"/>
          <w:szCs w:val="24"/>
          <w:lang w:eastAsia="fr-FR"/>
        </w:rPr>
        <w:t xml:space="preserve">se </w:t>
      </w:r>
      <w:r w:rsidR="000A6AE4">
        <w:rPr>
          <w:rFonts w:eastAsia="Arial Unicode MS"/>
          <w:kern w:val="3"/>
          <w:szCs w:val="24"/>
          <w:lang w:eastAsia="fr-FR"/>
        </w:rPr>
        <w:t>con</w:t>
      </w:r>
      <w:r w:rsidR="009C1152" w:rsidRPr="009C1152">
        <w:rPr>
          <w:rFonts w:eastAsia="Arial Unicode MS"/>
          <w:kern w:val="3"/>
          <w:szCs w:val="24"/>
          <w:lang w:eastAsia="fr-FR"/>
        </w:rPr>
        <w:t>centrera sur plusieurs thématiques spécialement choisies afin de renforcer les connaissances des représentants du personnel.</w:t>
      </w:r>
      <w:r w:rsidR="004B74BE" w:rsidRPr="009C1152">
        <w:rPr>
          <w:rFonts w:eastAsia="Arial Unicode MS"/>
          <w:kern w:val="3"/>
          <w:szCs w:val="24"/>
          <w:lang w:eastAsia="fr-FR"/>
        </w:rPr>
        <w:t xml:space="preserve"> </w:t>
      </w:r>
    </w:p>
    <w:p w14:paraId="053B84ED" w14:textId="1AC64CB5" w:rsidR="00903F6A" w:rsidRPr="009C1152" w:rsidRDefault="00903F6A" w:rsidP="00903F6A">
      <w:pPr>
        <w:autoSpaceDN w:val="0"/>
        <w:spacing w:line="240" w:lineRule="auto"/>
        <w:textAlignment w:val="baseline"/>
        <w:rPr>
          <w:rFonts w:eastAsia="Arial Unicode MS"/>
          <w:kern w:val="3"/>
          <w:szCs w:val="24"/>
          <w:lang w:eastAsia="fr-FR"/>
        </w:rPr>
      </w:pPr>
    </w:p>
    <w:p w14:paraId="44798D0D" w14:textId="197CCC51" w:rsidR="004B74BE" w:rsidRPr="009C1152" w:rsidRDefault="004B74BE" w:rsidP="004B74BE">
      <w:pPr>
        <w:pStyle w:val="Paragraphedeliste"/>
        <w:numPr>
          <w:ilvl w:val="0"/>
          <w:numId w:val="2"/>
        </w:numPr>
        <w:autoSpaceDN w:val="0"/>
        <w:spacing w:line="240" w:lineRule="auto"/>
        <w:textAlignment w:val="baseline"/>
        <w:rPr>
          <w:rFonts w:eastAsia="Arial Unicode MS"/>
          <w:kern w:val="3"/>
          <w:szCs w:val="24"/>
          <w:lang w:eastAsia="fr-FR"/>
        </w:rPr>
      </w:pPr>
      <w:r w:rsidRPr="009C1152">
        <w:rPr>
          <w:rFonts w:eastAsia="Arial Unicode MS"/>
          <w:kern w:val="3"/>
          <w:szCs w:val="24"/>
          <w:lang w:eastAsia="fr-FR"/>
        </w:rPr>
        <w:t>Suivant l’ordre chronologique, la mise en place du CSE</w:t>
      </w:r>
      <w:r w:rsidR="009C1152" w:rsidRPr="009C1152">
        <w:rPr>
          <w:rFonts w:eastAsia="Arial Unicode MS"/>
          <w:kern w:val="3"/>
          <w:szCs w:val="24"/>
          <w:lang w:eastAsia="fr-FR"/>
        </w:rPr>
        <w:t xml:space="preserve"> précédera des développements théoriques sur la composition et </w:t>
      </w:r>
      <w:r w:rsidR="000A6AE4">
        <w:rPr>
          <w:rFonts w:eastAsia="Arial Unicode MS"/>
          <w:kern w:val="3"/>
          <w:szCs w:val="24"/>
          <w:lang w:eastAsia="fr-FR"/>
        </w:rPr>
        <w:t>le</w:t>
      </w:r>
      <w:r w:rsidR="009C1152" w:rsidRPr="009C1152">
        <w:rPr>
          <w:rFonts w:eastAsia="Arial Unicode MS"/>
          <w:kern w:val="3"/>
          <w:szCs w:val="24"/>
          <w:lang w:eastAsia="fr-FR"/>
        </w:rPr>
        <w:t xml:space="preserve"> fonctionnement de l’instance</w:t>
      </w:r>
      <w:r w:rsidRPr="009C1152">
        <w:rPr>
          <w:rFonts w:eastAsia="Arial Unicode MS"/>
          <w:kern w:val="3"/>
          <w:szCs w:val="24"/>
          <w:lang w:eastAsia="fr-FR"/>
        </w:rPr>
        <w:t> ;</w:t>
      </w:r>
    </w:p>
    <w:p w14:paraId="572C72BB" w14:textId="654F2463" w:rsidR="004B74BE" w:rsidRPr="009C1152" w:rsidRDefault="004B74BE" w:rsidP="004B74BE">
      <w:pPr>
        <w:pStyle w:val="Paragraphedeliste"/>
        <w:numPr>
          <w:ilvl w:val="0"/>
          <w:numId w:val="2"/>
        </w:numPr>
        <w:autoSpaceDN w:val="0"/>
        <w:spacing w:line="240" w:lineRule="auto"/>
        <w:textAlignment w:val="baseline"/>
        <w:rPr>
          <w:rFonts w:eastAsia="Arial Unicode MS"/>
          <w:kern w:val="3"/>
          <w:szCs w:val="24"/>
          <w:lang w:eastAsia="fr-FR"/>
        </w:rPr>
      </w:pPr>
      <w:r w:rsidRPr="009C1152">
        <w:rPr>
          <w:rFonts w:eastAsia="Arial Unicode MS"/>
          <w:kern w:val="3"/>
          <w:szCs w:val="24"/>
          <w:lang w:eastAsia="fr-FR"/>
        </w:rPr>
        <w:t xml:space="preserve">Le second jour sera dédié </w:t>
      </w:r>
      <w:r w:rsidR="009C1152" w:rsidRPr="009C1152">
        <w:rPr>
          <w:rFonts w:eastAsia="Arial Unicode MS"/>
          <w:kern w:val="3"/>
          <w:szCs w:val="24"/>
          <w:lang w:eastAsia="fr-FR"/>
        </w:rPr>
        <w:t>aux commissions du CSE. La CSSCT, commission obligatoire dans certains CSE, sera le point de départ d’une analyse sur le rôle du comité en matière de santé et sécurité au travail ;</w:t>
      </w:r>
    </w:p>
    <w:p w14:paraId="1FEEC1D2" w14:textId="539BD391" w:rsidR="004B74BE" w:rsidRPr="009C1152" w:rsidRDefault="004B74BE" w:rsidP="004B74BE">
      <w:pPr>
        <w:pStyle w:val="Paragraphedeliste"/>
        <w:numPr>
          <w:ilvl w:val="0"/>
          <w:numId w:val="2"/>
        </w:numPr>
        <w:autoSpaceDN w:val="0"/>
        <w:spacing w:line="240" w:lineRule="auto"/>
        <w:textAlignment w:val="baseline"/>
        <w:rPr>
          <w:rFonts w:eastAsia="Arial Unicode MS"/>
          <w:kern w:val="3"/>
          <w:szCs w:val="24"/>
          <w:lang w:eastAsia="fr-FR"/>
        </w:rPr>
      </w:pPr>
      <w:r w:rsidRPr="009C1152">
        <w:rPr>
          <w:rFonts w:eastAsia="Arial Unicode MS"/>
          <w:kern w:val="3"/>
          <w:szCs w:val="24"/>
          <w:lang w:eastAsia="fr-FR"/>
        </w:rPr>
        <w:t>Le troisième jour verra se poursuivre le travail théorique entamé la veille par l’analyse des moyens à la disposition des représentants du personnel</w:t>
      </w:r>
      <w:r w:rsidR="009C1152" w:rsidRPr="009C1152">
        <w:rPr>
          <w:rFonts w:eastAsia="Arial Unicode MS"/>
          <w:kern w:val="3"/>
          <w:szCs w:val="24"/>
          <w:lang w:eastAsia="fr-FR"/>
        </w:rPr>
        <w:t>, notamment celui</w:t>
      </w:r>
      <w:r w:rsidR="000A6AE4">
        <w:rPr>
          <w:rFonts w:eastAsia="Arial Unicode MS"/>
          <w:kern w:val="3"/>
          <w:szCs w:val="24"/>
          <w:lang w:eastAsia="fr-FR"/>
        </w:rPr>
        <w:t xml:space="preserve"> des consultations et</w:t>
      </w:r>
      <w:r w:rsidR="009C1152" w:rsidRPr="009C1152">
        <w:rPr>
          <w:rFonts w:eastAsia="Arial Unicode MS"/>
          <w:kern w:val="3"/>
          <w:szCs w:val="24"/>
          <w:lang w:eastAsia="fr-FR"/>
        </w:rPr>
        <w:t xml:space="preserve"> des expertises</w:t>
      </w:r>
      <w:r w:rsidRPr="009C1152">
        <w:rPr>
          <w:rFonts w:eastAsia="Arial Unicode MS"/>
          <w:kern w:val="3"/>
          <w:szCs w:val="24"/>
          <w:lang w:eastAsia="fr-FR"/>
        </w:rPr>
        <w:t>. L’après</w:t>
      </w:r>
      <w:r w:rsidR="006C3FDD" w:rsidRPr="009C1152">
        <w:rPr>
          <w:rFonts w:eastAsia="Arial Unicode MS"/>
          <w:kern w:val="3"/>
          <w:szCs w:val="24"/>
          <w:lang w:eastAsia="fr-FR"/>
        </w:rPr>
        <w:t>-</w:t>
      </w:r>
      <w:r w:rsidRPr="009C1152">
        <w:rPr>
          <w:rFonts w:eastAsia="Arial Unicode MS"/>
          <w:kern w:val="3"/>
          <w:szCs w:val="24"/>
          <w:lang w:eastAsia="fr-FR"/>
        </w:rPr>
        <w:t>midi de cette journée sera consacrée à une mise en œuvre pratique des connaissances acquises lors des premières journées</w:t>
      </w:r>
      <w:r w:rsidR="009C1152" w:rsidRPr="009C1152">
        <w:rPr>
          <w:rFonts w:eastAsia="Arial Unicode MS"/>
          <w:kern w:val="3"/>
          <w:szCs w:val="24"/>
          <w:lang w:eastAsia="fr-FR"/>
        </w:rPr>
        <w:t xml:space="preserve"> au travers de l’analyse de clause d’accords intéressant les CSE ;</w:t>
      </w:r>
    </w:p>
    <w:p w14:paraId="55634BA5" w14:textId="48CE0F7D" w:rsidR="004B74BE" w:rsidRPr="009C1152" w:rsidRDefault="004B74BE" w:rsidP="004B74BE">
      <w:pPr>
        <w:pStyle w:val="Paragraphedeliste"/>
        <w:numPr>
          <w:ilvl w:val="0"/>
          <w:numId w:val="2"/>
        </w:numPr>
        <w:autoSpaceDN w:val="0"/>
        <w:spacing w:line="240" w:lineRule="auto"/>
        <w:textAlignment w:val="baseline"/>
        <w:rPr>
          <w:rFonts w:eastAsia="Arial Unicode MS"/>
          <w:kern w:val="3"/>
          <w:szCs w:val="24"/>
          <w:lang w:eastAsia="fr-FR"/>
        </w:rPr>
      </w:pPr>
      <w:r w:rsidRPr="009C1152">
        <w:rPr>
          <w:rFonts w:eastAsia="Arial Unicode MS"/>
          <w:kern w:val="3"/>
          <w:szCs w:val="24"/>
          <w:lang w:eastAsia="fr-FR"/>
        </w:rPr>
        <w:t>Le quatrième jour proposera un approfondissement d</w:t>
      </w:r>
      <w:r w:rsidR="009C1152" w:rsidRPr="009C1152">
        <w:rPr>
          <w:rFonts w:eastAsia="Arial Unicode MS"/>
          <w:kern w:val="3"/>
          <w:szCs w:val="24"/>
          <w:lang w:eastAsia="fr-FR"/>
        </w:rPr>
        <w:t xml:space="preserve">’une </w:t>
      </w:r>
      <w:r w:rsidRPr="009C1152">
        <w:rPr>
          <w:rFonts w:eastAsia="Arial Unicode MS"/>
          <w:kern w:val="3"/>
          <w:szCs w:val="24"/>
          <w:lang w:eastAsia="fr-FR"/>
        </w:rPr>
        <w:t>thématique</w:t>
      </w:r>
      <w:r w:rsidR="009C1152" w:rsidRPr="009C1152">
        <w:rPr>
          <w:rFonts w:eastAsia="Arial Unicode MS"/>
          <w:kern w:val="3"/>
          <w:szCs w:val="24"/>
          <w:lang w:eastAsia="fr-FR"/>
        </w:rPr>
        <w:t xml:space="preserve"> émergent</w:t>
      </w:r>
      <w:r w:rsidR="000A6AE4">
        <w:rPr>
          <w:rFonts w:eastAsia="Arial Unicode MS"/>
          <w:kern w:val="3"/>
          <w:szCs w:val="24"/>
          <w:lang w:eastAsia="fr-FR"/>
        </w:rPr>
        <w:t>e,</w:t>
      </w:r>
      <w:r w:rsidRPr="009C1152">
        <w:rPr>
          <w:rFonts w:eastAsia="Arial Unicode MS"/>
          <w:kern w:val="3"/>
          <w:szCs w:val="24"/>
          <w:lang w:eastAsia="fr-FR"/>
        </w:rPr>
        <w:t xml:space="preserve"> l</w:t>
      </w:r>
      <w:r w:rsidR="009C1152" w:rsidRPr="009C1152">
        <w:rPr>
          <w:rFonts w:eastAsia="Arial Unicode MS"/>
          <w:kern w:val="3"/>
          <w:szCs w:val="24"/>
          <w:lang w:eastAsia="fr-FR"/>
        </w:rPr>
        <w:t>a question environnemental</w:t>
      </w:r>
      <w:r w:rsidR="000A6AE4">
        <w:rPr>
          <w:rFonts w:eastAsia="Arial Unicode MS"/>
          <w:kern w:val="3"/>
          <w:szCs w:val="24"/>
          <w:lang w:eastAsia="fr-FR"/>
        </w:rPr>
        <w:t>e,</w:t>
      </w:r>
      <w:r w:rsidR="009C1152" w:rsidRPr="009C1152">
        <w:rPr>
          <w:rFonts w:eastAsia="Arial Unicode MS"/>
          <w:kern w:val="3"/>
          <w:szCs w:val="24"/>
          <w:lang w:eastAsia="fr-FR"/>
        </w:rPr>
        <w:t xml:space="preserve"> avant d’envisager une mise en situation sur l’hypothèse d’une restructuration</w:t>
      </w:r>
      <w:r w:rsidRPr="009C1152">
        <w:rPr>
          <w:rFonts w:eastAsia="Arial Unicode MS"/>
          <w:kern w:val="3"/>
          <w:szCs w:val="24"/>
          <w:lang w:eastAsia="fr-FR"/>
        </w:rPr>
        <w:t xml:space="preserve">. </w:t>
      </w:r>
    </w:p>
    <w:p w14:paraId="450DA7FE" w14:textId="7F53D3DA" w:rsidR="004B74BE" w:rsidRPr="009C1152" w:rsidRDefault="004B74BE" w:rsidP="004B74BE">
      <w:pPr>
        <w:pStyle w:val="Paragraphedeliste"/>
        <w:numPr>
          <w:ilvl w:val="0"/>
          <w:numId w:val="2"/>
        </w:numPr>
        <w:autoSpaceDN w:val="0"/>
        <w:spacing w:line="240" w:lineRule="auto"/>
        <w:textAlignment w:val="baseline"/>
        <w:rPr>
          <w:rFonts w:eastAsia="Arial Unicode MS"/>
          <w:kern w:val="3"/>
          <w:szCs w:val="24"/>
          <w:lang w:eastAsia="fr-FR"/>
        </w:rPr>
      </w:pPr>
      <w:r w:rsidRPr="009C1152">
        <w:rPr>
          <w:rFonts w:eastAsia="Arial Unicode MS"/>
          <w:kern w:val="3"/>
          <w:szCs w:val="24"/>
          <w:lang w:eastAsia="fr-FR"/>
        </w:rPr>
        <w:t xml:space="preserve">Le dernier jour sera dédié à la restitution des travaux de groupe, à </w:t>
      </w:r>
      <w:r w:rsidR="000A6AE4">
        <w:rPr>
          <w:rFonts w:eastAsia="Arial Unicode MS"/>
          <w:kern w:val="3"/>
          <w:szCs w:val="24"/>
          <w:lang w:eastAsia="fr-FR"/>
        </w:rPr>
        <w:t xml:space="preserve">un </w:t>
      </w:r>
      <w:r w:rsidRPr="009C1152">
        <w:rPr>
          <w:rFonts w:eastAsia="Arial Unicode MS"/>
          <w:kern w:val="3"/>
          <w:szCs w:val="24"/>
          <w:lang w:eastAsia="fr-FR"/>
        </w:rPr>
        <w:t>échange avec l</w:t>
      </w:r>
      <w:r w:rsidR="000A6AE4">
        <w:rPr>
          <w:rFonts w:eastAsia="Arial Unicode MS"/>
          <w:kern w:val="3"/>
          <w:szCs w:val="24"/>
          <w:lang w:eastAsia="fr-FR"/>
        </w:rPr>
        <w:t>a</w:t>
      </w:r>
      <w:r w:rsidRPr="009C1152">
        <w:rPr>
          <w:rFonts w:eastAsia="Arial Unicode MS"/>
          <w:kern w:val="3"/>
          <w:szCs w:val="24"/>
          <w:lang w:eastAsia="fr-FR"/>
        </w:rPr>
        <w:t xml:space="preserve"> </w:t>
      </w:r>
      <w:r w:rsidR="000A6AE4">
        <w:rPr>
          <w:rFonts w:eastAsia="Arial Unicode MS"/>
          <w:kern w:val="3"/>
          <w:szCs w:val="24"/>
          <w:lang w:eastAsia="fr-FR"/>
        </w:rPr>
        <w:t xml:space="preserve">secrétaire confédérale en charge des CSE </w:t>
      </w:r>
      <w:r w:rsidRPr="009C1152">
        <w:rPr>
          <w:rFonts w:eastAsia="Arial Unicode MS"/>
          <w:kern w:val="3"/>
          <w:szCs w:val="24"/>
          <w:lang w:eastAsia="fr-FR"/>
        </w:rPr>
        <w:t>et au bilan de la semaine.</w:t>
      </w:r>
    </w:p>
    <w:p w14:paraId="1BA978D8" w14:textId="77777777" w:rsidR="00903F6A" w:rsidRPr="003704F7" w:rsidRDefault="00903F6A" w:rsidP="00903F6A">
      <w:pPr>
        <w:widowControl w:val="0"/>
        <w:autoSpaceDN w:val="0"/>
        <w:spacing w:line="240" w:lineRule="auto"/>
        <w:textAlignment w:val="baseline"/>
        <w:rPr>
          <w:rFonts w:eastAsia="Arial Unicode MS"/>
          <w:b/>
          <w:kern w:val="3"/>
          <w:szCs w:val="24"/>
          <w:lang w:eastAsia="fr-FR"/>
        </w:rPr>
      </w:pPr>
    </w:p>
    <w:p w14:paraId="4F8DB46F" w14:textId="71E60188" w:rsidR="00903F6A" w:rsidRPr="003704F7" w:rsidRDefault="00903F6A" w:rsidP="00903F6A">
      <w:pPr>
        <w:widowControl w:val="0"/>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P</w:t>
      </w:r>
      <w:r w:rsidR="006C3FDD">
        <w:rPr>
          <w:rFonts w:eastAsia="Arial Unicode MS"/>
          <w:b/>
          <w:bCs/>
          <w:kern w:val="3"/>
          <w:szCs w:val="24"/>
          <w:u w:val="single"/>
          <w:lang w:eastAsia="fr-FR"/>
        </w:rPr>
        <w:t>É</w:t>
      </w:r>
      <w:r w:rsidRPr="003704F7">
        <w:rPr>
          <w:rFonts w:eastAsia="Arial Unicode MS"/>
          <w:b/>
          <w:bCs/>
          <w:kern w:val="3"/>
          <w:szCs w:val="24"/>
          <w:u w:val="single"/>
          <w:lang w:eastAsia="fr-FR"/>
        </w:rPr>
        <w:t>DAGOGIE :</w:t>
      </w:r>
    </w:p>
    <w:p w14:paraId="0A4FE87C" w14:textId="77777777" w:rsidR="00903F6A" w:rsidRPr="003704F7" w:rsidRDefault="00903F6A" w:rsidP="00903F6A">
      <w:pPr>
        <w:widowControl w:val="0"/>
        <w:autoSpaceDN w:val="0"/>
        <w:spacing w:line="240" w:lineRule="auto"/>
        <w:textAlignment w:val="baseline"/>
        <w:rPr>
          <w:rFonts w:eastAsia="Arial Unicode MS"/>
          <w:kern w:val="3"/>
          <w:szCs w:val="24"/>
          <w:lang w:eastAsia="fr-FR"/>
        </w:rPr>
      </w:pPr>
    </w:p>
    <w:p w14:paraId="32EB362D" w14:textId="39E246E6" w:rsidR="00B43656" w:rsidRPr="009C1152" w:rsidRDefault="00B43656" w:rsidP="00B43656">
      <w:pPr>
        <w:spacing w:line="240" w:lineRule="auto"/>
      </w:pPr>
      <w:r w:rsidRPr="009C1152">
        <w:t>-  Des interventions d’enseignant</w:t>
      </w:r>
      <w:r w:rsidR="000A6AE4">
        <w:t>s</w:t>
      </w:r>
      <w:r w:rsidRPr="009C1152">
        <w:t>-chercheur</w:t>
      </w:r>
      <w:r w:rsidR="000A6AE4">
        <w:t>s</w:t>
      </w:r>
      <w:r w:rsidRPr="009C1152">
        <w:t>. Ces séances sont organisées de sorte à favoriser l’interaction avec les stagiaires.</w:t>
      </w:r>
    </w:p>
    <w:p w14:paraId="048A3524" w14:textId="77777777" w:rsidR="00B43656" w:rsidRPr="009C1152" w:rsidRDefault="00B43656" w:rsidP="00B43656">
      <w:pPr>
        <w:spacing w:line="240" w:lineRule="auto"/>
      </w:pPr>
    </w:p>
    <w:p w14:paraId="452562EB" w14:textId="793F4CC2" w:rsidR="00B43656" w:rsidRPr="009C1152" w:rsidRDefault="00B43656" w:rsidP="00B43656">
      <w:pPr>
        <w:spacing w:line="240" w:lineRule="auto"/>
      </w:pPr>
      <w:r w:rsidRPr="009C1152">
        <w:t xml:space="preserve">- Des séances de travail de groupe organisées et animées par </w:t>
      </w:r>
      <w:r w:rsidR="000A6AE4">
        <w:t>ces mêmes</w:t>
      </w:r>
      <w:r w:rsidRPr="009C1152">
        <w:t xml:space="preserve"> enseignants universitaires. Ces séances visent : 1/ l’interconnaissance et l’échange d’expériences entre stagiaires ; 2/ l’appropriation des connaissances théoriques par la mise en œuvre pratique.</w:t>
      </w:r>
    </w:p>
    <w:p w14:paraId="4650BE18" w14:textId="77777777" w:rsidR="00B43656" w:rsidRPr="009C1152" w:rsidRDefault="00B43656" w:rsidP="00B43656">
      <w:pPr>
        <w:spacing w:line="240" w:lineRule="auto"/>
      </w:pPr>
    </w:p>
    <w:p w14:paraId="229967B3" w14:textId="77777777" w:rsidR="00B43656" w:rsidRPr="009C1152" w:rsidRDefault="00B43656" w:rsidP="00B43656">
      <w:pPr>
        <w:spacing w:line="240" w:lineRule="auto"/>
      </w:pPr>
      <w:r w:rsidRPr="009C1152">
        <w:lastRenderedPageBreak/>
        <w:t>- Les stagiaires sont organisés en groupes. Les groupes se réunissent tous les après-midis de 17h00 à 17h30 pour un échange autour de la question : qu’ai-je appris aujourd’hui ? Quelle pertinence pour l’action syndicale ?</w:t>
      </w:r>
    </w:p>
    <w:p w14:paraId="722C14B7" w14:textId="77777777" w:rsidR="00B43656" w:rsidRPr="009C1152" w:rsidRDefault="00B43656" w:rsidP="00B43656">
      <w:pPr>
        <w:spacing w:line="240" w:lineRule="auto"/>
      </w:pPr>
    </w:p>
    <w:p w14:paraId="784B7CA4" w14:textId="6CFA9403" w:rsidR="005E6A5E" w:rsidRPr="009C1152" w:rsidRDefault="00B43656" w:rsidP="00B43656">
      <w:pPr>
        <w:spacing w:line="240" w:lineRule="auto"/>
      </w:pPr>
      <w:r w:rsidRPr="009C1152">
        <w:t>Après un temps de discussion</w:t>
      </w:r>
      <w:r w:rsidR="006C3FDD" w:rsidRPr="009C1152">
        <w:t>,</w:t>
      </w:r>
      <w:r w:rsidRPr="009C1152">
        <w:t xml:space="preserve"> ils/elles doivent rédiger une synthèse. Les restitutions des synthèses ont lieu le </w:t>
      </w:r>
      <w:r w:rsidR="009C1152">
        <w:t>vendredi</w:t>
      </w:r>
      <w:r w:rsidRPr="009C1152">
        <w:t xml:space="preserve"> matin.</w:t>
      </w:r>
    </w:p>
    <w:p w14:paraId="5DDDA07D" w14:textId="1A62D46C" w:rsidR="003704F7" w:rsidRPr="003704F7" w:rsidRDefault="003704F7" w:rsidP="00B43656">
      <w:pPr>
        <w:spacing w:line="240" w:lineRule="auto"/>
      </w:pPr>
    </w:p>
    <w:p w14:paraId="1A512EA4" w14:textId="455E80F1" w:rsidR="003704F7" w:rsidRPr="003704F7" w:rsidRDefault="003704F7" w:rsidP="003704F7">
      <w:pPr>
        <w:widowControl w:val="0"/>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INTERVENANTS :</w:t>
      </w:r>
    </w:p>
    <w:p w14:paraId="55857F8E" w14:textId="7D7B5AE6" w:rsidR="003704F7" w:rsidRPr="003704F7" w:rsidRDefault="003704F7" w:rsidP="003704F7">
      <w:pPr>
        <w:widowControl w:val="0"/>
        <w:autoSpaceDN w:val="0"/>
        <w:spacing w:line="240" w:lineRule="auto"/>
        <w:textAlignment w:val="baseline"/>
        <w:rPr>
          <w:rFonts w:eastAsia="Arial Unicode MS"/>
          <w:b/>
          <w:bCs/>
          <w:kern w:val="3"/>
          <w:szCs w:val="24"/>
          <w:u w:val="single"/>
          <w:lang w:eastAsia="fr-FR"/>
        </w:rPr>
      </w:pPr>
    </w:p>
    <w:p w14:paraId="7FBCE936" w14:textId="16AEC76C" w:rsidR="003704F7" w:rsidRPr="001E240F" w:rsidRDefault="001E240F" w:rsidP="003704F7">
      <w:pPr>
        <w:spacing w:line="240" w:lineRule="auto"/>
        <w:textAlignment w:val="baseline"/>
        <w:rPr>
          <w:b/>
          <w:szCs w:val="24"/>
        </w:rPr>
      </w:pPr>
      <w:r w:rsidRPr="001E240F">
        <w:rPr>
          <w:b/>
          <w:szCs w:val="24"/>
        </w:rPr>
        <w:t xml:space="preserve">Laetitia Driguez </w:t>
      </w:r>
      <w:r w:rsidRPr="001E240F">
        <w:rPr>
          <w:bCs/>
          <w:szCs w:val="24"/>
        </w:rPr>
        <w:t>est juriste, maître de conférences HDR en droit privé à l’ISST de l’université Paris 1.  Elle est membre de l’Institut de recherche en droit international et européen de la Sorbonne (IREDIES) et ses travaux portent principalement sur le droit européen du travail</w:t>
      </w:r>
      <w:r w:rsidR="000A6AE4">
        <w:rPr>
          <w:bCs/>
          <w:szCs w:val="24"/>
        </w:rPr>
        <w:t xml:space="preserve"> et sur les interactions entre droit social et droits économiques</w:t>
      </w:r>
      <w:r w:rsidRPr="001E240F">
        <w:rPr>
          <w:bCs/>
          <w:szCs w:val="24"/>
        </w:rPr>
        <w:t>. Elle a une chronique mensuelle dans la revue Europe.</w:t>
      </w:r>
    </w:p>
    <w:p w14:paraId="3AF045DB" w14:textId="77777777" w:rsidR="001E240F" w:rsidRPr="003704F7" w:rsidRDefault="001E240F" w:rsidP="003704F7">
      <w:pPr>
        <w:spacing w:line="240" w:lineRule="auto"/>
        <w:textAlignment w:val="baseline"/>
        <w:rPr>
          <w:bCs/>
          <w:color w:val="000000"/>
          <w:szCs w:val="24"/>
        </w:rPr>
      </w:pPr>
    </w:p>
    <w:p w14:paraId="47A84B8D" w14:textId="40C7366B" w:rsidR="003704F7" w:rsidRPr="003704F7" w:rsidRDefault="003704F7" w:rsidP="003704F7">
      <w:pPr>
        <w:spacing w:line="240" w:lineRule="auto"/>
        <w:textAlignment w:val="baseline"/>
        <w:rPr>
          <w:bCs/>
          <w:color w:val="000000"/>
          <w:szCs w:val="24"/>
        </w:rPr>
      </w:pPr>
      <w:r w:rsidRPr="003704F7">
        <w:rPr>
          <w:b/>
          <w:color w:val="000000"/>
          <w:szCs w:val="24"/>
        </w:rPr>
        <w:t>Arnaud Casado</w:t>
      </w:r>
      <w:r w:rsidRPr="003704F7">
        <w:rPr>
          <w:bCs/>
          <w:color w:val="000000"/>
          <w:szCs w:val="24"/>
        </w:rPr>
        <w:t xml:space="preserve"> est juriste, maître de conférences </w:t>
      </w:r>
      <w:r w:rsidR="001E240F">
        <w:rPr>
          <w:bCs/>
          <w:color w:val="000000"/>
          <w:szCs w:val="24"/>
        </w:rPr>
        <w:t xml:space="preserve">HDR </w:t>
      </w:r>
      <w:r w:rsidRPr="003704F7">
        <w:rPr>
          <w:bCs/>
          <w:color w:val="000000"/>
          <w:szCs w:val="24"/>
        </w:rPr>
        <w:t xml:space="preserve">en droit privé à l’ISST de l’université Paris 1. Il est membre de l’Institut de recherche juridique de la Sorbonne (IRJS) et ses travaux concernent notamment le droit social à vocation environnementale. Récemment il a dirigé la publication de l’ouvrage </w:t>
      </w:r>
      <w:r>
        <w:rPr>
          <w:bCs/>
          <w:color w:val="000000"/>
          <w:szCs w:val="24"/>
        </w:rPr>
        <w:t>« </w:t>
      </w:r>
      <w:r w:rsidRPr="003704F7">
        <w:rPr>
          <w:bCs/>
          <w:color w:val="000000"/>
          <w:szCs w:val="24"/>
        </w:rPr>
        <w:t>L’entreprise face aux risques environnementaux</w:t>
      </w:r>
      <w:r>
        <w:rPr>
          <w:bCs/>
          <w:color w:val="000000"/>
          <w:szCs w:val="24"/>
        </w:rPr>
        <w:t> »</w:t>
      </w:r>
      <w:r w:rsidRPr="003704F7">
        <w:rPr>
          <w:bCs/>
          <w:color w:val="000000"/>
          <w:szCs w:val="24"/>
        </w:rPr>
        <w:t xml:space="preserve"> (IRJS 2022)</w:t>
      </w:r>
      <w:r>
        <w:rPr>
          <w:bCs/>
          <w:color w:val="000000"/>
          <w:szCs w:val="24"/>
        </w:rPr>
        <w:t xml:space="preserve"> et « Le droit social à vocation environnementale : vecteur de durabilité de l’entreprise » (Lexisnexis 2024)</w:t>
      </w:r>
      <w:r w:rsidRPr="003704F7">
        <w:rPr>
          <w:bCs/>
          <w:color w:val="000000"/>
          <w:szCs w:val="24"/>
        </w:rPr>
        <w:t>.</w:t>
      </w:r>
    </w:p>
    <w:p w14:paraId="07B25133" w14:textId="77777777" w:rsidR="003704F7" w:rsidRPr="003704F7" w:rsidRDefault="003704F7" w:rsidP="003704F7">
      <w:pPr>
        <w:spacing w:line="240" w:lineRule="auto"/>
        <w:textAlignment w:val="baseline"/>
        <w:rPr>
          <w:color w:val="000000"/>
          <w:szCs w:val="24"/>
        </w:rPr>
      </w:pPr>
    </w:p>
    <w:p w14:paraId="5C7BF41F" w14:textId="404D313C" w:rsidR="003704F7" w:rsidRPr="006C3FDD" w:rsidRDefault="003704F7" w:rsidP="006C3FDD">
      <w:pPr>
        <w:pStyle w:val="Standard"/>
        <w:jc w:val="both"/>
        <w:rPr>
          <w:color w:val="000000"/>
          <w:szCs w:val="24"/>
        </w:rPr>
      </w:pPr>
    </w:p>
    <w:sectPr w:rsidR="003704F7" w:rsidRPr="006C3FDD" w:rsidSect="000A6AE4">
      <w:headerReference w:type="default" r:id="rId9"/>
      <w:pgSz w:w="11906" w:h="16838"/>
      <w:pgMar w:top="-308" w:right="1134" w:bottom="1134" w:left="56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52DCE" w14:textId="77777777" w:rsidR="00966BEC" w:rsidRDefault="00966BEC" w:rsidP="002103DF">
      <w:pPr>
        <w:spacing w:line="240" w:lineRule="auto"/>
      </w:pPr>
      <w:r>
        <w:separator/>
      </w:r>
    </w:p>
  </w:endnote>
  <w:endnote w:type="continuationSeparator" w:id="0">
    <w:p w14:paraId="75B7F1B9" w14:textId="77777777" w:rsidR="00966BEC" w:rsidRDefault="00966BEC" w:rsidP="0021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8A265" w14:textId="77777777" w:rsidR="00966BEC" w:rsidRDefault="00966BEC" w:rsidP="002103DF">
      <w:pPr>
        <w:spacing w:line="240" w:lineRule="auto"/>
      </w:pPr>
      <w:r>
        <w:separator/>
      </w:r>
    </w:p>
  </w:footnote>
  <w:footnote w:type="continuationSeparator" w:id="0">
    <w:p w14:paraId="14BF98EA" w14:textId="77777777" w:rsidR="00966BEC" w:rsidRDefault="00966BEC" w:rsidP="00210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C74A4" w14:textId="39599B8D" w:rsidR="00903F6A" w:rsidRDefault="00903F6A" w:rsidP="00903F6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2455C8"/>
    <w:multiLevelType w:val="hybridMultilevel"/>
    <w:tmpl w:val="3B6E7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8248409">
    <w:abstractNumId w:val="0"/>
  </w:num>
  <w:num w:numId="2" w16cid:durableId="151434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9"/>
    <w:rsid w:val="000062A1"/>
    <w:rsid w:val="00011AEC"/>
    <w:rsid w:val="00063DBE"/>
    <w:rsid w:val="00077BC8"/>
    <w:rsid w:val="00087957"/>
    <w:rsid w:val="000A6AE4"/>
    <w:rsid w:val="000C7843"/>
    <w:rsid w:val="0014589E"/>
    <w:rsid w:val="00160C21"/>
    <w:rsid w:val="0019688D"/>
    <w:rsid w:val="001C6CFE"/>
    <w:rsid w:val="001D2690"/>
    <w:rsid w:val="001E0CB0"/>
    <w:rsid w:val="001E240F"/>
    <w:rsid w:val="002103DF"/>
    <w:rsid w:val="00210EDF"/>
    <w:rsid w:val="00214218"/>
    <w:rsid w:val="002248AC"/>
    <w:rsid w:val="00234214"/>
    <w:rsid w:val="00234DC8"/>
    <w:rsid w:val="00240766"/>
    <w:rsid w:val="002B3909"/>
    <w:rsid w:val="002D6403"/>
    <w:rsid w:val="002D7DDB"/>
    <w:rsid w:val="002E0BA6"/>
    <w:rsid w:val="003032E5"/>
    <w:rsid w:val="00316C66"/>
    <w:rsid w:val="00356A6E"/>
    <w:rsid w:val="0036121F"/>
    <w:rsid w:val="003704F7"/>
    <w:rsid w:val="003C2AA0"/>
    <w:rsid w:val="003E0CF2"/>
    <w:rsid w:val="003F0201"/>
    <w:rsid w:val="00447770"/>
    <w:rsid w:val="004527D8"/>
    <w:rsid w:val="00460AF7"/>
    <w:rsid w:val="004621C9"/>
    <w:rsid w:val="004B74BE"/>
    <w:rsid w:val="005148D3"/>
    <w:rsid w:val="005368CA"/>
    <w:rsid w:val="00584035"/>
    <w:rsid w:val="005A25A2"/>
    <w:rsid w:val="005D0047"/>
    <w:rsid w:val="005D65D6"/>
    <w:rsid w:val="005E6A5E"/>
    <w:rsid w:val="005F0754"/>
    <w:rsid w:val="00630E09"/>
    <w:rsid w:val="00631436"/>
    <w:rsid w:val="00656DB1"/>
    <w:rsid w:val="006635A1"/>
    <w:rsid w:val="006801C9"/>
    <w:rsid w:val="00685217"/>
    <w:rsid w:val="006B33BF"/>
    <w:rsid w:val="006C3FDD"/>
    <w:rsid w:val="006D358D"/>
    <w:rsid w:val="006E2C88"/>
    <w:rsid w:val="006E59EB"/>
    <w:rsid w:val="006F01B9"/>
    <w:rsid w:val="007035B6"/>
    <w:rsid w:val="00720E9A"/>
    <w:rsid w:val="007959F6"/>
    <w:rsid w:val="007C2556"/>
    <w:rsid w:val="007E3BFE"/>
    <w:rsid w:val="007F7147"/>
    <w:rsid w:val="008129CA"/>
    <w:rsid w:val="00815926"/>
    <w:rsid w:val="00817CF7"/>
    <w:rsid w:val="008A2BFF"/>
    <w:rsid w:val="008C104F"/>
    <w:rsid w:val="008C51AF"/>
    <w:rsid w:val="008C6133"/>
    <w:rsid w:val="008E3B87"/>
    <w:rsid w:val="00903F6A"/>
    <w:rsid w:val="0091139F"/>
    <w:rsid w:val="00912032"/>
    <w:rsid w:val="009340DF"/>
    <w:rsid w:val="00961CAD"/>
    <w:rsid w:val="00965E01"/>
    <w:rsid w:val="00966BEC"/>
    <w:rsid w:val="00971BF0"/>
    <w:rsid w:val="009C1152"/>
    <w:rsid w:val="009F0877"/>
    <w:rsid w:val="009F4A82"/>
    <w:rsid w:val="00A16D89"/>
    <w:rsid w:val="00A47942"/>
    <w:rsid w:val="00A61646"/>
    <w:rsid w:val="00A7008E"/>
    <w:rsid w:val="00A803FF"/>
    <w:rsid w:val="00A9046E"/>
    <w:rsid w:val="00AC15EA"/>
    <w:rsid w:val="00AE3056"/>
    <w:rsid w:val="00AE79BE"/>
    <w:rsid w:val="00AF3C34"/>
    <w:rsid w:val="00B05D73"/>
    <w:rsid w:val="00B1075F"/>
    <w:rsid w:val="00B42125"/>
    <w:rsid w:val="00B43656"/>
    <w:rsid w:val="00B619E9"/>
    <w:rsid w:val="00B66E7C"/>
    <w:rsid w:val="00B70C9F"/>
    <w:rsid w:val="00BA1E08"/>
    <w:rsid w:val="00BB337A"/>
    <w:rsid w:val="00C15EC0"/>
    <w:rsid w:val="00C34419"/>
    <w:rsid w:val="00D0152C"/>
    <w:rsid w:val="00DD4038"/>
    <w:rsid w:val="00DD4C00"/>
    <w:rsid w:val="00DD6E42"/>
    <w:rsid w:val="00DE4D02"/>
    <w:rsid w:val="00E12401"/>
    <w:rsid w:val="00E37046"/>
    <w:rsid w:val="00E84793"/>
    <w:rsid w:val="00EB3265"/>
    <w:rsid w:val="00EC4440"/>
    <w:rsid w:val="00EE694E"/>
    <w:rsid w:val="00EF5316"/>
    <w:rsid w:val="00F0062D"/>
    <w:rsid w:val="00F25701"/>
    <w:rsid w:val="00F459E3"/>
    <w:rsid w:val="00F51F2D"/>
    <w:rsid w:val="00F5399E"/>
    <w:rsid w:val="00F5526F"/>
    <w:rsid w:val="00F70FCF"/>
    <w:rsid w:val="00FB2375"/>
    <w:rsid w:val="00FB274B"/>
    <w:rsid w:val="00FB4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595B51C"/>
  <w15:chartTrackingRefBased/>
  <w15:docId w15:val="{EFC1B2E6-3EC1-494F-BB0F-7ED61D5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lang w:eastAsia="ar-SA"/>
    </w:rPr>
  </w:style>
  <w:style w:type="paragraph" w:styleId="Titre1">
    <w:name w:val="heading 1"/>
    <w:basedOn w:val="Normal"/>
    <w:next w:val="Normal"/>
    <w:link w:val="Titre1Car"/>
    <w:uiPriority w:val="9"/>
    <w:qFormat/>
    <w:rsid w:val="003704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CorpsdetexteCar">
    <w:name w:val="Corps de texte Car"/>
    <w:rPr>
      <w:rFonts w:eastAsia="Times New Roman"/>
      <w:sz w:val="24"/>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autoSpaceDE w:val="0"/>
      <w:spacing w:line="240" w:lineRule="auto"/>
      <w:jc w:val="center"/>
    </w:pPr>
    <w:rPr>
      <w:rFonts w:ascii="Times" w:hAnsi="Times" w:cs="Times"/>
    </w:r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Remarque">
    <w:name w:val="Remarqu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pPr>
      <w:widowControl w:val="0"/>
      <w:pBdr>
        <w:top w:val="single" w:sz="4" w:space="1" w:color="000000"/>
        <w:left w:val="single" w:sz="4" w:space="4" w:color="000000"/>
        <w:bottom w:val="single" w:sz="4" w:space="1" w:color="000000"/>
        <w:right w:val="single" w:sz="4" w:space="4" w:color="000000"/>
      </w:pBdr>
      <w:autoSpaceDE w:val="0"/>
      <w:spacing w:line="240" w:lineRule="auto"/>
      <w:ind w:left="1701" w:right="1689"/>
    </w:pPr>
    <w:rPr>
      <w:sz w:val="20"/>
    </w:rPr>
  </w:style>
  <w:style w:type="paragraph" w:customStyle="1" w:styleId="Grillecouleur-Accent11">
    <w:name w:val="Grille couleur - Accent 11"/>
    <w:basedOn w:val="Normal"/>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pPr>
      <w:spacing w:line="300" w:lineRule="atLeast"/>
      <w:ind w:left="709"/>
    </w:pPr>
    <w:rPr>
      <w:rFonts w:ascii="Times" w:hAnsi="Times" w:cs="Times"/>
      <w:b/>
      <w:sz w:val="22"/>
    </w:rPr>
  </w:style>
  <w:style w:type="paragraph" w:customStyle="1" w:styleId="REMARQUES">
    <w:name w:val="REMARQUES"/>
    <w:basedOn w:val="Normal"/>
    <w:pPr>
      <w:spacing w:line="240" w:lineRule="auto"/>
      <w:ind w:left="1134"/>
    </w:pPr>
    <w:rPr>
      <w:rFonts w:ascii="Arial Narrow" w:hAnsi="Arial Narrow" w:cs="Arial Narrow"/>
      <w:b/>
      <w:sz w:val="20"/>
    </w:rPr>
  </w:style>
  <w:style w:type="paragraph" w:styleId="Retraitcorpsdetexte">
    <w:name w:val="Body Text Indent"/>
    <w:basedOn w:val="Normal"/>
    <w:pPr>
      <w:widowControl w:val="0"/>
      <w:autoSpaceDE w:val="0"/>
      <w:jc w:val="center"/>
    </w:pPr>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12032"/>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12032"/>
    <w:rPr>
      <w:rFonts w:ascii="Segoe UI" w:hAnsi="Segoe UI" w:cs="Segoe UI"/>
      <w:sz w:val="18"/>
      <w:szCs w:val="18"/>
      <w:lang w:eastAsia="ar-SA"/>
    </w:rPr>
  </w:style>
  <w:style w:type="paragraph" w:styleId="En-tte">
    <w:name w:val="header"/>
    <w:basedOn w:val="Normal"/>
    <w:link w:val="En-tteCar"/>
    <w:uiPriority w:val="99"/>
    <w:unhideWhenUsed/>
    <w:rsid w:val="002103DF"/>
    <w:pPr>
      <w:tabs>
        <w:tab w:val="center" w:pos="4536"/>
        <w:tab w:val="right" w:pos="9072"/>
      </w:tabs>
    </w:pPr>
  </w:style>
  <w:style w:type="character" w:customStyle="1" w:styleId="En-tteCar">
    <w:name w:val="En-tête Car"/>
    <w:link w:val="En-tte"/>
    <w:uiPriority w:val="99"/>
    <w:rsid w:val="002103DF"/>
    <w:rPr>
      <w:sz w:val="24"/>
      <w:lang w:eastAsia="ar-SA"/>
    </w:rPr>
  </w:style>
  <w:style w:type="paragraph" w:styleId="Pieddepage">
    <w:name w:val="footer"/>
    <w:basedOn w:val="Normal"/>
    <w:link w:val="PieddepageCar"/>
    <w:uiPriority w:val="99"/>
    <w:unhideWhenUsed/>
    <w:rsid w:val="002103DF"/>
    <w:pPr>
      <w:tabs>
        <w:tab w:val="center" w:pos="4536"/>
        <w:tab w:val="right" w:pos="9072"/>
      </w:tabs>
    </w:pPr>
  </w:style>
  <w:style w:type="character" w:customStyle="1" w:styleId="PieddepageCar">
    <w:name w:val="Pied de page Car"/>
    <w:link w:val="Pieddepage"/>
    <w:uiPriority w:val="99"/>
    <w:rsid w:val="002103DF"/>
    <w:rPr>
      <w:sz w:val="24"/>
      <w:lang w:eastAsia="ar-SA"/>
    </w:rPr>
  </w:style>
  <w:style w:type="character" w:customStyle="1" w:styleId="gd">
    <w:name w:val="gd"/>
    <w:basedOn w:val="Policepardfaut"/>
    <w:rsid w:val="008C51AF"/>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74BE"/>
    <w:pPr>
      <w:ind w:left="720"/>
      <w:contextualSpacing/>
    </w:pPr>
  </w:style>
  <w:style w:type="character" w:customStyle="1" w:styleId="Internetlink">
    <w:name w:val="Internet link"/>
    <w:qFormat/>
    <w:rsid w:val="003704F7"/>
    <w:rPr>
      <w:color w:val="0000FF"/>
      <w:u w:val="single"/>
    </w:rPr>
  </w:style>
  <w:style w:type="paragraph" w:customStyle="1" w:styleId="Standard">
    <w:name w:val="Standard"/>
    <w:qFormat/>
    <w:rsid w:val="003704F7"/>
    <w:pPr>
      <w:suppressAutoHyphens/>
      <w:textAlignment w:val="baseline"/>
    </w:pPr>
    <w:rPr>
      <w:kern w:val="2"/>
      <w:sz w:val="24"/>
    </w:rPr>
  </w:style>
  <w:style w:type="character" w:customStyle="1" w:styleId="Titre1Car">
    <w:name w:val="Titre 1 Car"/>
    <w:basedOn w:val="Policepardfaut"/>
    <w:link w:val="Titre1"/>
    <w:uiPriority w:val="9"/>
    <w:rsid w:val="003704F7"/>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21690">
      <w:bodyDiv w:val="1"/>
      <w:marLeft w:val="0"/>
      <w:marRight w:val="0"/>
      <w:marTop w:val="0"/>
      <w:marBottom w:val="0"/>
      <w:divBdr>
        <w:top w:val="none" w:sz="0" w:space="0" w:color="auto"/>
        <w:left w:val="none" w:sz="0" w:space="0" w:color="auto"/>
        <w:bottom w:val="none" w:sz="0" w:space="0" w:color="auto"/>
        <w:right w:val="none" w:sz="0" w:space="0" w:color="auto"/>
      </w:divBdr>
    </w:div>
    <w:div w:id="338624561">
      <w:bodyDiv w:val="1"/>
      <w:marLeft w:val="0"/>
      <w:marRight w:val="0"/>
      <w:marTop w:val="0"/>
      <w:marBottom w:val="0"/>
      <w:divBdr>
        <w:top w:val="none" w:sz="0" w:space="0" w:color="auto"/>
        <w:left w:val="none" w:sz="0" w:space="0" w:color="auto"/>
        <w:bottom w:val="none" w:sz="0" w:space="0" w:color="auto"/>
        <w:right w:val="none" w:sz="0" w:space="0" w:color="auto"/>
      </w:divBdr>
    </w:div>
    <w:div w:id="6014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C102-0080-4111-87AC-CCB9AE33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4398</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Stage CGT FO – FPC</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CGT FO – FPC</dc:title>
  <dc:subject/>
  <dc:creator>Nicole MAGGI-GERMAIN</dc:creator>
  <cp:keywords/>
  <dc:description/>
  <cp:lastModifiedBy>Tania Tayée- Mounoussamy</cp:lastModifiedBy>
  <cp:revision>2</cp:revision>
  <cp:lastPrinted>2020-09-04T11:55:00Z</cp:lastPrinted>
  <dcterms:created xsi:type="dcterms:W3CDTF">2025-09-17T07:14:00Z</dcterms:created>
  <dcterms:modified xsi:type="dcterms:W3CDTF">2025-09-17T07:14:00Z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2025-09-17T07:14:16Z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dcfb0a73-7915-4757-b7d2-f80ab57b9c37</vt:lpwstr>
  </property>
  <property fmtid="{D5CDD505-2E9C-101B-9397-08002B2CF9AE}" pid="8" name="MSIP_Label_d5c20be7-c3a5-46e3-9158-fa8a02ce2395_ContentBits">
    <vt:lpwstr>0</vt:lpwstr>
  </property>
</Properties>
</file>