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B69D" w14:textId="4FBBCAB7" w:rsidR="004519AE" w:rsidRDefault="000F3E91">
      <w:pPr>
        <w:spacing w:line="240" w:lineRule="auto"/>
        <w:jc w:val="center"/>
        <w:rPr>
          <w:rFonts w:asciiTheme="minorHAnsi" w:hAnsiTheme="minorHAnsi" w:cstheme="minorHAnsi"/>
          <w:b/>
        </w:rPr>
      </w:pPr>
      <w:r>
        <w:rPr>
          <w:noProof/>
        </w:rPr>
        <w:drawing>
          <wp:inline distT="0" distB="0" distL="0" distR="0" wp14:anchorId="725CA4B8" wp14:editId="6583B0E4">
            <wp:extent cx="1358900" cy="615950"/>
            <wp:effectExtent l="0" t="0" r="0" b="0"/>
            <wp:docPr id="731792720" name="Image 1"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92720" name="Image 1" descr="Une image contenant Police, conception&#10;&#10;Description générée automatiquement"/>
                    <pic:cNvPicPr/>
                  </pic:nvPicPr>
                  <pic:blipFill>
                    <a:blip r:embed="rId7"/>
                    <a:stretch>
                      <a:fillRect/>
                    </a:stretch>
                  </pic:blipFill>
                  <pic:spPr>
                    <a:xfrm>
                      <a:off x="0" y="0"/>
                      <a:ext cx="1358900" cy="615950"/>
                    </a:xfrm>
                    <a:prstGeom prst="rect">
                      <a:avLst/>
                    </a:prstGeom>
                  </pic:spPr>
                </pic:pic>
              </a:graphicData>
            </a:graphic>
          </wp:inline>
        </w:drawing>
      </w:r>
    </w:p>
    <w:p w14:paraId="7F3094B8" w14:textId="77777777" w:rsidR="00281B45" w:rsidRPr="006F46DC" w:rsidRDefault="00281B45">
      <w:pPr>
        <w:spacing w:line="240" w:lineRule="auto"/>
        <w:jc w:val="center"/>
        <w:rPr>
          <w:rFonts w:asciiTheme="minorHAnsi" w:hAnsiTheme="minorHAnsi" w:cstheme="minorHAnsi"/>
          <w:b/>
        </w:rPr>
      </w:pPr>
    </w:p>
    <w:p w14:paraId="4678A48F" w14:textId="0F2DB9F3" w:rsidR="00FF161B" w:rsidRPr="000F3E91" w:rsidRDefault="00FF161B">
      <w:pPr>
        <w:pStyle w:val="En-tte"/>
        <w:spacing w:line="360" w:lineRule="auto"/>
        <w:jc w:val="center"/>
        <w:rPr>
          <w:rFonts w:cstheme="minorHAnsi"/>
          <w:sz w:val="28"/>
          <w:szCs w:val="28"/>
        </w:rPr>
      </w:pPr>
      <w:r w:rsidRPr="000F3E91">
        <w:rPr>
          <w:rFonts w:cstheme="minorHAnsi"/>
          <w:sz w:val="28"/>
          <w:szCs w:val="28"/>
        </w:rPr>
        <w:t>Stage CGT International 31 mars – 2 avril 2025</w:t>
      </w:r>
    </w:p>
    <w:p w14:paraId="51348C30" w14:textId="1B8C0A19" w:rsidR="00FF161B" w:rsidRPr="00EA25EB" w:rsidRDefault="00FF161B">
      <w:pPr>
        <w:pStyle w:val="En-tte"/>
        <w:spacing w:line="360" w:lineRule="auto"/>
        <w:jc w:val="center"/>
        <w:rPr>
          <w:rFonts w:cstheme="minorHAnsi"/>
          <w:b/>
          <w:bCs/>
          <w:sz w:val="24"/>
          <w:szCs w:val="24"/>
        </w:rPr>
      </w:pPr>
      <w:r w:rsidRPr="00EA25EB">
        <w:rPr>
          <w:rFonts w:cstheme="minorHAnsi"/>
          <w:b/>
          <w:bCs/>
          <w:sz w:val="24"/>
          <w:szCs w:val="24"/>
        </w:rPr>
        <w:t xml:space="preserve">Lecture politique des comptes des firmes multinationales </w:t>
      </w:r>
    </w:p>
    <w:p w14:paraId="45943FFF" w14:textId="1602653F"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xml:space="preserve"> : </w:t>
      </w:r>
      <w:r w:rsidR="004B533A">
        <w:rPr>
          <w:rFonts w:cstheme="minorHAnsi"/>
          <w:sz w:val="20"/>
          <w:szCs w:val="20"/>
        </w:rPr>
        <w:t>Antonella CORSANI</w:t>
      </w:r>
      <w:r w:rsidR="003730DF">
        <w:rPr>
          <w:rFonts w:cstheme="minorHAnsi"/>
          <w:sz w:val="20"/>
          <w:szCs w:val="20"/>
        </w:rPr>
        <w:t xml:space="preserve"> </w:t>
      </w:r>
      <w:r w:rsidRPr="006F46DC">
        <w:rPr>
          <w:rFonts w:cstheme="minorHAnsi"/>
          <w:sz w:val="20"/>
          <w:szCs w:val="20"/>
        </w:rPr>
        <w:t>(ISST – Université Paris I)</w:t>
      </w:r>
      <w:r w:rsidR="001E5D8E">
        <w:rPr>
          <w:rFonts w:cstheme="minorHAnsi"/>
          <w:sz w:val="20"/>
          <w:szCs w:val="20"/>
        </w:rPr>
        <w:t xml:space="preserve"> et Denis MEYNENT </w:t>
      </w:r>
      <w:r w:rsidR="00143ECC">
        <w:rPr>
          <w:rFonts w:cstheme="minorHAnsi"/>
          <w:sz w:val="20"/>
          <w:szCs w:val="20"/>
        </w:rPr>
        <w:t>et</w:t>
      </w:r>
      <w:r w:rsidR="001E5D8E">
        <w:rPr>
          <w:rFonts w:cstheme="minorHAnsi"/>
          <w:sz w:val="20"/>
          <w:szCs w:val="20"/>
        </w:rPr>
        <w:t xml:space="preserve"> Natacha SEGUIN (CGT)</w:t>
      </w:r>
    </w:p>
    <w:tbl>
      <w:tblPr>
        <w:tblW w:w="10065" w:type="dxa"/>
        <w:jc w:val="center"/>
        <w:tblCellMar>
          <w:left w:w="70" w:type="dxa"/>
          <w:right w:w="70" w:type="dxa"/>
        </w:tblCellMar>
        <w:tblLook w:val="0000" w:firstRow="0" w:lastRow="0" w:firstColumn="0" w:lastColumn="0" w:noHBand="0" w:noVBand="0"/>
      </w:tblPr>
      <w:tblGrid>
        <w:gridCol w:w="1131"/>
        <w:gridCol w:w="2980"/>
        <w:gridCol w:w="2835"/>
        <w:gridCol w:w="3119"/>
      </w:tblGrid>
      <w:tr w:rsidR="00D109E2" w:rsidRPr="006F46DC" w14:paraId="39B4AC9E" w14:textId="77777777" w:rsidTr="00D109E2">
        <w:trPr>
          <w:trHeight w:val="298"/>
          <w:jc w:val="center"/>
        </w:trPr>
        <w:tc>
          <w:tcPr>
            <w:tcW w:w="1131" w:type="dxa"/>
            <w:tcBorders>
              <w:bottom w:val="single" w:sz="6" w:space="0" w:color="000000"/>
              <w:right w:val="single" w:sz="6" w:space="0" w:color="000000"/>
            </w:tcBorders>
            <w:shd w:val="clear" w:color="auto" w:fill="auto"/>
          </w:tcPr>
          <w:p w14:paraId="6367F3DA" w14:textId="77777777" w:rsidR="00D109E2" w:rsidRPr="006F46DC" w:rsidRDefault="00D109E2">
            <w:pPr>
              <w:spacing w:line="240" w:lineRule="auto"/>
              <w:ind w:left="103"/>
              <w:rPr>
                <w:rFonts w:asciiTheme="minorHAnsi" w:hAnsiTheme="minorHAnsi" w:cstheme="minorHAnsi"/>
              </w:rPr>
            </w:pPr>
          </w:p>
        </w:tc>
        <w:tc>
          <w:tcPr>
            <w:tcW w:w="2980"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6E7F4D35"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1B04450B"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4EA2FD4E"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p>
        </w:tc>
      </w:tr>
      <w:tr w:rsidR="00D109E2" w:rsidRPr="006F46DC" w14:paraId="5C856061" w14:textId="77777777" w:rsidTr="00D109E2">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D109E2" w:rsidRPr="006F46DC" w:rsidRDefault="00D109E2">
            <w:pPr>
              <w:spacing w:line="240" w:lineRule="auto"/>
              <w:jc w:val="center"/>
              <w:rPr>
                <w:rFonts w:asciiTheme="minorHAnsi" w:hAnsiTheme="minorHAnsi" w:cstheme="minorHAnsi"/>
              </w:rPr>
            </w:pPr>
          </w:p>
          <w:p w14:paraId="6972AA5F" w14:textId="55CEE07D"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09 h 00</w:t>
            </w:r>
          </w:p>
          <w:p w14:paraId="6EFEFCB0" w14:textId="77777777" w:rsidR="00D109E2" w:rsidRPr="006F46DC" w:rsidRDefault="00D109E2">
            <w:pPr>
              <w:spacing w:line="240" w:lineRule="auto"/>
              <w:rPr>
                <w:rFonts w:asciiTheme="minorHAnsi" w:hAnsiTheme="minorHAnsi" w:cstheme="minorHAnsi"/>
              </w:rPr>
            </w:pPr>
          </w:p>
          <w:p w14:paraId="4730E7A5" w14:textId="77777777" w:rsidR="00D109E2" w:rsidRPr="006F46DC" w:rsidRDefault="00D109E2">
            <w:pPr>
              <w:spacing w:line="240" w:lineRule="auto"/>
              <w:jc w:val="center"/>
              <w:rPr>
                <w:rFonts w:asciiTheme="minorHAnsi" w:hAnsiTheme="minorHAnsi" w:cstheme="minorHAnsi"/>
              </w:rPr>
            </w:pPr>
          </w:p>
        </w:tc>
        <w:tc>
          <w:tcPr>
            <w:tcW w:w="2980"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D109E2" w:rsidRPr="006F46DC" w:rsidRDefault="00D109E2">
            <w:pPr>
              <w:spacing w:line="240" w:lineRule="auto"/>
              <w:rPr>
                <w:rFonts w:asciiTheme="minorHAnsi" w:hAnsiTheme="minorHAnsi" w:cstheme="minorHAnsi"/>
                <w:b/>
                <w:sz w:val="20"/>
              </w:rPr>
            </w:pPr>
          </w:p>
          <w:p w14:paraId="7AD7BDC0" w14:textId="3539BF43" w:rsidR="00040B70" w:rsidRDefault="00D109E2" w:rsidP="000F193C">
            <w:pPr>
              <w:spacing w:line="240" w:lineRule="auto"/>
              <w:jc w:val="center"/>
              <w:rPr>
                <w:rFonts w:asciiTheme="minorHAnsi" w:hAnsiTheme="minorHAnsi" w:cstheme="minorHAnsi"/>
                <w:bCs/>
                <w:sz w:val="22"/>
                <w:szCs w:val="22"/>
              </w:rPr>
            </w:pPr>
            <w:r w:rsidRPr="00040B70">
              <w:rPr>
                <w:rFonts w:asciiTheme="minorHAnsi" w:hAnsiTheme="minorHAnsi" w:cstheme="minorHAnsi"/>
                <w:bCs/>
                <w:sz w:val="22"/>
                <w:szCs w:val="22"/>
              </w:rPr>
              <w:t>Présentation de l’ISST,</w:t>
            </w:r>
            <w:r w:rsidR="000F193C">
              <w:rPr>
                <w:rFonts w:asciiTheme="minorHAnsi" w:hAnsiTheme="minorHAnsi" w:cstheme="minorHAnsi"/>
                <w:bCs/>
                <w:sz w:val="22"/>
                <w:szCs w:val="22"/>
              </w:rPr>
              <w:t xml:space="preserve"> </w:t>
            </w:r>
            <w:r w:rsidRPr="00040B70">
              <w:rPr>
                <w:rFonts w:asciiTheme="minorHAnsi" w:hAnsiTheme="minorHAnsi" w:cstheme="minorHAnsi"/>
                <w:bCs/>
                <w:sz w:val="22"/>
                <w:szCs w:val="22"/>
              </w:rPr>
              <w:t xml:space="preserve">de la session </w:t>
            </w:r>
            <w:r w:rsidR="00040B70">
              <w:rPr>
                <w:rFonts w:asciiTheme="minorHAnsi" w:hAnsiTheme="minorHAnsi" w:cstheme="minorHAnsi"/>
                <w:bCs/>
                <w:sz w:val="22"/>
                <w:szCs w:val="22"/>
              </w:rPr>
              <w:t>et</w:t>
            </w:r>
            <w:r w:rsidR="000F193C">
              <w:rPr>
                <w:rFonts w:asciiTheme="minorHAnsi" w:hAnsiTheme="minorHAnsi" w:cstheme="minorHAnsi"/>
                <w:bCs/>
                <w:sz w:val="22"/>
                <w:szCs w:val="22"/>
              </w:rPr>
              <w:t xml:space="preserve"> </w:t>
            </w:r>
            <w:r w:rsidR="00040B70">
              <w:rPr>
                <w:rFonts w:asciiTheme="minorHAnsi" w:hAnsiTheme="minorHAnsi" w:cstheme="minorHAnsi"/>
                <w:bCs/>
                <w:sz w:val="22"/>
                <w:szCs w:val="22"/>
              </w:rPr>
              <w:t>des participants</w:t>
            </w:r>
          </w:p>
          <w:p w14:paraId="7BCEE6A7" w14:textId="0C5A2F5D" w:rsidR="00D109E2" w:rsidRPr="00D43364" w:rsidRDefault="00D109E2" w:rsidP="00BD6282">
            <w:pPr>
              <w:spacing w:line="240" w:lineRule="auto"/>
              <w:jc w:val="center"/>
              <w:rPr>
                <w:rFonts w:asciiTheme="minorHAnsi" w:hAnsiTheme="minorHAnsi" w:cstheme="minorHAnsi"/>
                <w:bCs/>
                <w:sz w:val="13"/>
                <w:szCs w:val="16"/>
              </w:rPr>
            </w:pPr>
            <w:r w:rsidRPr="00D43364">
              <w:rPr>
                <w:rFonts w:asciiTheme="minorHAnsi" w:hAnsiTheme="minorHAnsi" w:cstheme="minorHAnsi"/>
                <w:bCs/>
                <w:sz w:val="20"/>
                <w:szCs w:val="22"/>
              </w:rPr>
              <w:t>Antonella CORSANI</w:t>
            </w:r>
            <w:r w:rsidRPr="00D43364">
              <w:rPr>
                <w:rFonts w:asciiTheme="minorHAnsi" w:hAnsiTheme="minorHAnsi" w:cstheme="minorHAnsi"/>
                <w:bCs/>
                <w:sz w:val="16"/>
              </w:rPr>
              <w:t xml:space="preserve"> (</w:t>
            </w:r>
            <w:r w:rsidRPr="00D43364">
              <w:rPr>
                <w:rFonts w:asciiTheme="minorHAnsi" w:hAnsiTheme="minorHAnsi" w:cstheme="minorHAnsi"/>
                <w:bCs/>
                <w:sz w:val="13"/>
                <w:szCs w:val="16"/>
              </w:rPr>
              <w:t>ISST)</w:t>
            </w:r>
          </w:p>
          <w:p w14:paraId="36B98755" w14:textId="77777777" w:rsidR="00D109E2" w:rsidRPr="00D43364" w:rsidRDefault="00D109E2" w:rsidP="00347209">
            <w:pPr>
              <w:pBdr>
                <w:bottom w:val="single" w:sz="12" w:space="1" w:color="auto"/>
              </w:pBdr>
              <w:spacing w:line="240" w:lineRule="auto"/>
              <w:jc w:val="center"/>
              <w:rPr>
                <w:rFonts w:asciiTheme="minorHAnsi" w:hAnsiTheme="minorHAnsi" w:cstheme="minorHAnsi"/>
                <w:bCs/>
                <w:sz w:val="16"/>
              </w:rPr>
            </w:pPr>
          </w:p>
          <w:p w14:paraId="086C1B70" w14:textId="77777777" w:rsidR="00D109E2" w:rsidRPr="00D43364" w:rsidRDefault="00D109E2" w:rsidP="00347209">
            <w:pPr>
              <w:spacing w:line="240" w:lineRule="auto"/>
              <w:jc w:val="center"/>
              <w:rPr>
                <w:rFonts w:asciiTheme="minorHAnsi" w:hAnsiTheme="minorHAnsi" w:cstheme="minorHAnsi"/>
                <w:bCs/>
                <w:sz w:val="20"/>
                <w:szCs w:val="22"/>
              </w:rPr>
            </w:pPr>
          </w:p>
          <w:p w14:paraId="61BBCBB1" w14:textId="4B34A281" w:rsidR="00EE5B2E" w:rsidRDefault="00EE5B2E" w:rsidP="003730DF">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L’entreprise au sein de laquelle j</w:t>
            </w:r>
            <w:r w:rsidR="00096BAA">
              <w:rPr>
                <w:rFonts w:asciiTheme="minorHAnsi" w:hAnsiTheme="minorHAnsi" w:cstheme="minorHAnsi"/>
                <w:bCs/>
                <w:sz w:val="20"/>
                <w:szCs w:val="22"/>
              </w:rPr>
              <w:t>’ai un mandat.</w:t>
            </w:r>
          </w:p>
          <w:p w14:paraId="2DBD2F79" w14:textId="02116621" w:rsidR="00D109E2" w:rsidRDefault="00EE5B2E" w:rsidP="00096BAA">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 xml:space="preserve">Ce que je sais, ce que je </w:t>
            </w:r>
            <w:r w:rsidR="00096BAA">
              <w:rPr>
                <w:rFonts w:asciiTheme="minorHAnsi" w:hAnsiTheme="minorHAnsi" w:cstheme="minorHAnsi"/>
                <w:bCs/>
                <w:sz w:val="20"/>
                <w:szCs w:val="22"/>
              </w:rPr>
              <w:t>dois comprendre.</w:t>
            </w:r>
          </w:p>
          <w:p w14:paraId="4C10C6E2" w14:textId="3CBD3D7D" w:rsidR="00096BAA" w:rsidRPr="006F46DC" w:rsidRDefault="00096BAA" w:rsidP="003730DF">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Travail de groupe organisé par les co-animateur</w:t>
            </w:r>
            <w:r w:rsidR="007A4002">
              <w:rPr>
                <w:rFonts w:asciiTheme="minorHAnsi" w:hAnsiTheme="minorHAnsi" w:cstheme="minorHAnsi"/>
                <w:bCs/>
                <w:sz w:val="20"/>
                <w:szCs w:val="22"/>
              </w:rPr>
              <w:t>-e-</w:t>
            </w:r>
            <w:r>
              <w:rPr>
                <w:rFonts w:asciiTheme="minorHAnsi" w:hAnsiTheme="minorHAnsi" w:cstheme="minorHAnsi"/>
                <w:bCs/>
                <w:sz w:val="20"/>
                <w:szCs w:val="22"/>
              </w:rPr>
              <w:t>s</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D6E9EC" w14:textId="065CFD3A" w:rsidR="00D109E2" w:rsidRPr="006F46DC" w:rsidRDefault="00D109E2">
            <w:pPr>
              <w:spacing w:line="240" w:lineRule="auto"/>
              <w:jc w:val="center"/>
              <w:rPr>
                <w:rFonts w:asciiTheme="minorHAnsi" w:hAnsiTheme="minorHAnsi" w:cstheme="minorHAnsi"/>
                <w:bCs/>
                <w:sz w:val="16"/>
              </w:rPr>
            </w:pPr>
          </w:p>
          <w:p w14:paraId="2076EA91" w14:textId="03F97EB9" w:rsidR="00D109E2" w:rsidRPr="006F46DC" w:rsidRDefault="00D109E2">
            <w:pPr>
              <w:spacing w:line="240" w:lineRule="auto"/>
              <w:jc w:val="center"/>
              <w:rPr>
                <w:rFonts w:asciiTheme="minorHAnsi" w:hAnsiTheme="minorHAnsi" w:cstheme="minorHAnsi"/>
                <w:bCs/>
                <w:sz w:val="16"/>
              </w:rPr>
            </w:pPr>
          </w:p>
          <w:p w14:paraId="090ABE05" w14:textId="0AC4FF69" w:rsidR="00EE5B2E" w:rsidRDefault="00EE5B2E" w:rsidP="00EE5B2E">
            <w:pPr>
              <w:spacing w:line="276" w:lineRule="auto"/>
              <w:jc w:val="center"/>
              <w:rPr>
                <w:rFonts w:ascii="Calibri Light" w:hAnsi="Calibri Light"/>
                <w:sz w:val="20"/>
              </w:rPr>
            </w:pPr>
            <w:r>
              <w:rPr>
                <w:rFonts w:ascii="Calibri Light" w:hAnsi="Calibri Light" w:cs="Calibri Light"/>
                <w:sz w:val="20"/>
              </w:rPr>
              <w:t>Comprendre le bilan</w:t>
            </w:r>
            <w:r w:rsidR="00E6488B">
              <w:rPr>
                <w:rFonts w:ascii="Calibri Light" w:hAnsi="Calibri Light" w:cs="Calibri Light"/>
                <w:sz w:val="20"/>
              </w:rPr>
              <w:t xml:space="preserve"> </w:t>
            </w:r>
            <w:r w:rsidR="00E6488B" w:rsidRPr="00143ECC">
              <w:rPr>
                <w:rFonts w:ascii="Calibri Light" w:hAnsi="Calibri Light" w:cs="Calibri Light"/>
                <w:sz w:val="20"/>
              </w:rPr>
              <w:t>comptable</w:t>
            </w:r>
          </w:p>
          <w:p w14:paraId="7C286BA7" w14:textId="77777777" w:rsidR="00EE5B2E" w:rsidRDefault="00EE5B2E" w:rsidP="00EE5B2E">
            <w:pPr>
              <w:spacing w:line="276" w:lineRule="auto"/>
              <w:jc w:val="center"/>
              <w:rPr>
                <w:rFonts w:ascii="Calibri Light" w:hAnsi="Calibri Light"/>
                <w:sz w:val="20"/>
              </w:rPr>
            </w:pPr>
            <w:r>
              <w:rPr>
                <w:rFonts w:ascii="Calibri Light" w:hAnsi="Calibri Light" w:cs="Calibri Light"/>
                <w:sz w:val="20"/>
              </w:rPr>
              <w:t xml:space="preserve">Théorie et pratique </w:t>
            </w:r>
          </w:p>
          <w:p w14:paraId="35B6DB75" w14:textId="77777777" w:rsidR="00EE5B2E" w:rsidRDefault="00EE5B2E" w:rsidP="00EE5B2E">
            <w:pPr>
              <w:spacing w:line="276" w:lineRule="auto"/>
              <w:jc w:val="center"/>
              <w:rPr>
                <w:rFonts w:ascii="Calibri Light" w:hAnsi="Calibri Light" w:cs="Calibri Light"/>
                <w:sz w:val="22"/>
              </w:rPr>
            </w:pPr>
            <w:r>
              <w:rPr>
                <w:rFonts w:ascii="Calibri Light" w:hAnsi="Calibri Light" w:cs="Calibri Light"/>
                <w:sz w:val="20"/>
              </w:rPr>
              <w:t>Antonella Corsani</w:t>
            </w:r>
          </w:p>
          <w:p w14:paraId="7C9CFC26" w14:textId="430DDFA9" w:rsidR="00D109E2" w:rsidRPr="0080004A" w:rsidRDefault="00EE5B2E" w:rsidP="00EE5B2E">
            <w:pPr>
              <w:widowControl w:val="0"/>
              <w:autoSpaceDE w:val="0"/>
              <w:autoSpaceDN w:val="0"/>
              <w:spacing w:line="240" w:lineRule="auto"/>
              <w:jc w:val="center"/>
              <w:rPr>
                <w:rFonts w:asciiTheme="minorHAnsi" w:hAnsiTheme="minorHAnsi" w:cstheme="minorHAnsi"/>
                <w:bCs/>
                <w:i/>
                <w:iCs/>
                <w:sz w:val="12"/>
                <w:szCs w:val="18"/>
              </w:rPr>
            </w:pPr>
            <w:r>
              <w:rPr>
                <w:rFonts w:ascii="Calibri Light" w:hAnsi="Calibri Light" w:cs="Calibri Light"/>
                <w:bCs/>
                <w:sz w:val="20"/>
              </w:rPr>
              <w:t>ISST-Univ. Paris 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D109E2" w:rsidRPr="00064C42" w:rsidRDefault="00D109E2">
            <w:pPr>
              <w:spacing w:line="276" w:lineRule="auto"/>
              <w:jc w:val="center"/>
              <w:rPr>
                <w:rFonts w:asciiTheme="majorHAnsi" w:hAnsiTheme="majorHAnsi" w:cstheme="majorHAnsi"/>
                <w:b/>
                <w:bCs/>
                <w:sz w:val="22"/>
                <w:szCs w:val="22"/>
                <w:lang w:eastAsia="en-US"/>
              </w:rPr>
            </w:pPr>
          </w:p>
          <w:p w14:paraId="2A90CD1F" w14:textId="5ED85CD2" w:rsidR="00045454" w:rsidRDefault="00045454" w:rsidP="00302EE9">
            <w:pPr>
              <w:spacing w:line="240" w:lineRule="auto"/>
              <w:jc w:val="center"/>
            </w:pPr>
            <w:r>
              <w:rPr>
                <w:rFonts w:ascii="Calibri Light" w:hAnsi="Calibri Light" w:cs="Calibri Light"/>
                <w:bCs/>
                <w:sz w:val="20"/>
              </w:rPr>
              <w:t>Comprendre les évolutions et les stratégies des entreprises à travers la lecture critique des données comptables</w:t>
            </w:r>
          </w:p>
          <w:p w14:paraId="1019D5F0" w14:textId="77777777" w:rsidR="00045454" w:rsidRDefault="00045454" w:rsidP="00302EE9">
            <w:pPr>
              <w:spacing w:line="240" w:lineRule="auto"/>
              <w:jc w:val="center"/>
            </w:pPr>
            <w:r>
              <w:rPr>
                <w:rFonts w:ascii="Calibri Light" w:hAnsi="Calibri Light" w:cs="Calibri Light"/>
                <w:bCs/>
                <w:sz w:val="20"/>
              </w:rPr>
              <w:t>Théorie et pratique</w:t>
            </w:r>
          </w:p>
          <w:p w14:paraId="4A310A17" w14:textId="77777777" w:rsidR="00045454" w:rsidRDefault="00045454" w:rsidP="00302EE9">
            <w:pPr>
              <w:spacing w:line="240" w:lineRule="auto"/>
              <w:jc w:val="center"/>
            </w:pPr>
            <w:r>
              <w:rPr>
                <w:rFonts w:ascii="Calibri Light" w:hAnsi="Calibri Light" w:cs="Calibri Light"/>
                <w:bCs/>
                <w:sz w:val="20"/>
              </w:rPr>
              <w:t>Antonella Corsani</w:t>
            </w:r>
          </w:p>
          <w:p w14:paraId="565CED25" w14:textId="77777777" w:rsidR="00045454" w:rsidRDefault="00045454" w:rsidP="00302EE9">
            <w:pPr>
              <w:spacing w:line="240" w:lineRule="auto"/>
              <w:jc w:val="center"/>
            </w:pPr>
            <w:r>
              <w:rPr>
                <w:rFonts w:ascii="Calibri Light" w:hAnsi="Calibri Light" w:cs="Calibri Light"/>
                <w:bCs/>
                <w:sz w:val="20"/>
              </w:rPr>
              <w:t>ISST-Univ. Paris 1</w:t>
            </w:r>
          </w:p>
          <w:p w14:paraId="396DB8EB" w14:textId="0428F233" w:rsidR="00D109E2" w:rsidRPr="00064C42" w:rsidRDefault="00D109E2" w:rsidP="003730DF">
            <w:pPr>
              <w:spacing w:line="240" w:lineRule="auto"/>
              <w:jc w:val="center"/>
              <w:rPr>
                <w:rFonts w:asciiTheme="majorHAnsi" w:hAnsiTheme="majorHAnsi" w:cstheme="majorHAnsi"/>
                <w:b/>
                <w:bCs/>
                <w:sz w:val="22"/>
                <w:szCs w:val="22"/>
                <w:lang w:eastAsia="en-US"/>
              </w:rPr>
            </w:pPr>
          </w:p>
        </w:tc>
      </w:tr>
      <w:tr w:rsidR="00D109E2" w:rsidRPr="006F46DC" w14:paraId="2BEF447A" w14:textId="77777777" w:rsidTr="00D109E2">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980" w:type="dxa"/>
            <w:tcBorders>
              <w:top w:val="single" w:sz="6" w:space="0" w:color="000000"/>
              <w:left w:val="single" w:sz="4" w:space="0" w:color="000000"/>
              <w:bottom w:val="single" w:sz="6" w:space="0" w:color="000000"/>
              <w:right w:val="single" w:sz="6" w:space="0" w:color="000000"/>
            </w:tcBorders>
            <w:shd w:val="pct15" w:color="auto" w:fill="auto"/>
          </w:tcPr>
          <w:p w14:paraId="434CD0EB" w14:textId="2D351B23" w:rsidR="00D109E2" w:rsidRPr="006F46DC" w:rsidRDefault="00D109E2">
            <w:pPr>
              <w:spacing w:line="240" w:lineRule="auto"/>
              <w:jc w:val="center"/>
              <w:rPr>
                <w:rFonts w:asciiTheme="minorHAnsi" w:hAnsiTheme="minorHAnsi" w:cstheme="minorHAnsi"/>
              </w:rPr>
            </w:pPr>
            <w:r>
              <w:rPr>
                <w:rFonts w:asciiTheme="minorHAnsi" w:hAnsiTheme="minorHAnsi" w:cstheme="minorHAnsi"/>
              </w:rPr>
              <w:t>Pause déjeuner</w:t>
            </w: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74F79C1D" w14:textId="068976E8" w:rsidR="00D109E2" w:rsidRPr="006F46DC" w:rsidRDefault="00D109E2">
            <w:pPr>
              <w:spacing w:line="240" w:lineRule="auto"/>
              <w:jc w:val="center"/>
              <w:rPr>
                <w:rFonts w:asciiTheme="minorHAnsi" w:hAnsiTheme="minorHAnsi" w:cstheme="minorHAnsi"/>
              </w:rPr>
            </w:pPr>
            <w:r>
              <w:rPr>
                <w:rFonts w:asciiTheme="minorHAnsi" w:hAnsiTheme="minorHAnsi" w:cstheme="minorHAnsi"/>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5A2CEF15" w14:textId="01A23BB8" w:rsidR="00D109E2" w:rsidRPr="006F46DC" w:rsidRDefault="00D109E2" w:rsidP="0048794C">
            <w:pPr>
              <w:spacing w:line="240" w:lineRule="auto"/>
              <w:jc w:val="center"/>
              <w:rPr>
                <w:rFonts w:asciiTheme="minorHAnsi" w:hAnsiTheme="minorHAnsi" w:cstheme="minorHAnsi"/>
              </w:rPr>
            </w:pPr>
            <w:r>
              <w:rPr>
                <w:rFonts w:asciiTheme="minorHAnsi" w:hAnsiTheme="minorHAnsi" w:cstheme="minorHAnsi"/>
              </w:rPr>
              <w:t>Pause déjeuner</w:t>
            </w:r>
          </w:p>
        </w:tc>
      </w:tr>
      <w:tr w:rsidR="00D109E2" w:rsidRPr="006F46DC" w14:paraId="2D99598B" w14:textId="77777777" w:rsidTr="00D109E2">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D109E2" w:rsidRPr="006F46DC" w:rsidRDefault="00D109E2">
            <w:pPr>
              <w:spacing w:line="240" w:lineRule="auto"/>
              <w:jc w:val="center"/>
              <w:rPr>
                <w:rFonts w:asciiTheme="minorHAnsi" w:hAnsiTheme="minorHAnsi" w:cstheme="minorHAnsi"/>
              </w:rPr>
            </w:pPr>
          </w:p>
          <w:p w14:paraId="3EA2A7E1" w14:textId="77777777" w:rsidR="00D109E2" w:rsidRPr="006F46DC" w:rsidRDefault="00D109E2">
            <w:pPr>
              <w:spacing w:line="240" w:lineRule="auto"/>
              <w:jc w:val="center"/>
              <w:rPr>
                <w:rFonts w:asciiTheme="minorHAnsi" w:hAnsiTheme="minorHAnsi" w:cstheme="minorHAnsi"/>
              </w:rPr>
            </w:pPr>
          </w:p>
          <w:p w14:paraId="2FB3D9F1" w14:textId="5D0016C1" w:rsidR="00D109E2" w:rsidRPr="006F46DC" w:rsidRDefault="00D109E2">
            <w:pPr>
              <w:spacing w:line="240" w:lineRule="auto"/>
              <w:jc w:val="center"/>
              <w:rPr>
                <w:rFonts w:asciiTheme="minorHAnsi" w:hAnsiTheme="minorHAnsi" w:cstheme="minorHAnsi"/>
              </w:rPr>
            </w:pPr>
          </w:p>
          <w:p w14:paraId="6775DD47" w14:textId="2FB6CD9A" w:rsidR="00D109E2" w:rsidRPr="006F46DC" w:rsidRDefault="00D109E2">
            <w:pPr>
              <w:spacing w:line="240" w:lineRule="auto"/>
              <w:jc w:val="center"/>
              <w:rPr>
                <w:rFonts w:asciiTheme="minorHAnsi" w:hAnsiTheme="minorHAnsi" w:cstheme="minorHAnsi"/>
              </w:rPr>
            </w:pPr>
          </w:p>
          <w:p w14:paraId="58539553" w14:textId="77777777" w:rsidR="00D109E2" w:rsidRPr="006F46DC" w:rsidRDefault="00D109E2" w:rsidP="00EA25EB">
            <w:pPr>
              <w:spacing w:line="240" w:lineRule="auto"/>
              <w:rPr>
                <w:rFonts w:asciiTheme="minorHAnsi" w:hAnsiTheme="minorHAnsi" w:cstheme="minorHAnsi"/>
              </w:rPr>
            </w:pPr>
          </w:p>
          <w:p w14:paraId="2E41EEB1" w14:textId="77777777" w:rsidR="00EE5B2E" w:rsidRDefault="00D109E2" w:rsidP="00C43431">
            <w:pPr>
              <w:spacing w:line="240" w:lineRule="auto"/>
              <w:jc w:val="center"/>
              <w:rPr>
                <w:rFonts w:asciiTheme="minorHAnsi" w:hAnsiTheme="minorHAnsi" w:cstheme="minorHAnsi"/>
              </w:rPr>
            </w:pPr>
            <w:r w:rsidRPr="006F46DC">
              <w:rPr>
                <w:rFonts w:asciiTheme="minorHAnsi" w:hAnsiTheme="minorHAnsi" w:cstheme="minorHAnsi"/>
              </w:rPr>
              <w:t>17 h </w:t>
            </w:r>
            <w:r w:rsidR="00EE5B2E">
              <w:rPr>
                <w:rFonts w:asciiTheme="minorHAnsi" w:hAnsiTheme="minorHAnsi" w:cstheme="minorHAnsi"/>
              </w:rPr>
              <w:t>00</w:t>
            </w:r>
          </w:p>
          <w:p w14:paraId="60D202D4" w14:textId="5F14710D" w:rsidR="00D109E2" w:rsidRPr="006F46DC" w:rsidRDefault="00EE5B2E" w:rsidP="00C43431">
            <w:pPr>
              <w:spacing w:line="240" w:lineRule="auto"/>
              <w:jc w:val="center"/>
              <w:rPr>
                <w:rFonts w:asciiTheme="minorHAnsi" w:hAnsiTheme="minorHAnsi" w:cstheme="minorHAnsi"/>
              </w:rPr>
            </w:pPr>
            <w:r>
              <w:rPr>
                <w:rFonts w:asciiTheme="minorHAnsi" w:hAnsiTheme="minorHAnsi" w:cstheme="minorHAnsi"/>
              </w:rPr>
              <w:t xml:space="preserve">17h30 </w:t>
            </w:r>
          </w:p>
        </w:tc>
        <w:tc>
          <w:tcPr>
            <w:tcW w:w="2980" w:type="dxa"/>
            <w:tcBorders>
              <w:top w:val="single" w:sz="6" w:space="0" w:color="000000"/>
              <w:left w:val="single" w:sz="4" w:space="0" w:color="000000"/>
              <w:bottom w:val="single" w:sz="6" w:space="0" w:color="000000"/>
              <w:right w:val="single" w:sz="6" w:space="0" w:color="000000"/>
            </w:tcBorders>
            <w:shd w:val="clear" w:color="auto" w:fill="auto"/>
          </w:tcPr>
          <w:p w14:paraId="73C37061" w14:textId="2AA3EB87" w:rsidR="00D109E2" w:rsidRPr="006F46DC" w:rsidRDefault="00D109E2">
            <w:pPr>
              <w:spacing w:line="276" w:lineRule="auto"/>
              <w:jc w:val="center"/>
              <w:rPr>
                <w:rFonts w:asciiTheme="minorHAnsi" w:hAnsiTheme="minorHAnsi" w:cstheme="minorHAnsi"/>
                <w:b/>
                <w:sz w:val="20"/>
              </w:rPr>
            </w:pPr>
          </w:p>
          <w:p w14:paraId="191148C3" w14:textId="77777777" w:rsidR="00D109E2" w:rsidRDefault="00D109E2" w:rsidP="00C43431">
            <w:pPr>
              <w:spacing w:line="240" w:lineRule="auto"/>
              <w:rPr>
                <w:rFonts w:asciiTheme="minorHAnsi" w:hAnsiTheme="minorHAnsi" w:cstheme="minorHAnsi"/>
                <w:bCs/>
                <w:sz w:val="18"/>
                <w:szCs w:val="18"/>
              </w:rPr>
            </w:pPr>
          </w:p>
          <w:p w14:paraId="55F4CED4" w14:textId="77777777" w:rsidR="00EE5B2E" w:rsidRDefault="00EE5B2E" w:rsidP="00EE5B2E">
            <w:pPr>
              <w:spacing w:line="276" w:lineRule="auto"/>
              <w:jc w:val="center"/>
            </w:pPr>
            <w:r>
              <w:rPr>
                <w:rFonts w:ascii="Calibri Light" w:hAnsi="Calibri Light" w:cs="Calibri Light"/>
                <w:sz w:val="20"/>
              </w:rPr>
              <w:t>L’entreprise, le groupe et les parties prenantes</w:t>
            </w:r>
          </w:p>
          <w:p w14:paraId="0C9F4DB4" w14:textId="77777777" w:rsidR="007A4002" w:rsidRDefault="00EE5B2E" w:rsidP="00EE5B2E">
            <w:pPr>
              <w:spacing w:line="276" w:lineRule="auto"/>
              <w:jc w:val="center"/>
              <w:rPr>
                <w:rFonts w:ascii="Calibri Light" w:hAnsi="Calibri Light" w:cs="Calibri Light"/>
                <w:sz w:val="20"/>
              </w:rPr>
            </w:pPr>
            <w:r>
              <w:rPr>
                <w:rFonts w:ascii="Calibri Light" w:hAnsi="Calibri Light" w:cs="Calibri Light"/>
                <w:sz w:val="20"/>
              </w:rPr>
              <w:t>Théorie et pratique</w:t>
            </w:r>
          </w:p>
          <w:p w14:paraId="573C6297" w14:textId="77777777" w:rsidR="007A4002" w:rsidRDefault="00EE5B2E" w:rsidP="00EE5B2E">
            <w:pPr>
              <w:spacing w:line="276" w:lineRule="auto"/>
              <w:jc w:val="center"/>
              <w:rPr>
                <w:rFonts w:ascii="Calibri Light" w:hAnsi="Calibri Light" w:cs="Calibri Light"/>
                <w:sz w:val="20"/>
              </w:rPr>
            </w:pPr>
            <w:r>
              <w:rPr>
                <w:rFonts w:ascii="Calibri Light" w:hAnsi="Calibri Light" w:cs="Calibri Light"/>
                <w:sz w:val="20"/>
              </w:rPr>
              <w:t xml:space="preserve"> Antonella Corsani</w:t>
            </w:r>
          </w:p>
          <w:p w14:paraId="758A3475" w14:textId="5674BB25" w:rsidR="00EE5B2E" w:rsidRPr="00EE5B2E" w:rsidRDefault="00EE5B2E" w:rsidP="00EE5B2E">
            <w:pPr>
              <w:spacing w:line="276" w:lineRule="auto"/>
              <w:jc w:val="center"/>
              <w:rPr>
                <w:rFonts w:ascii="Calibri Light" w:hAnsi="Calibri Light" w:cs="Calibri Light"/>
                <w:sz w:val="20"/>
              </w:rPr>
            </w:pPr>
            <w:r>
              <w:rPr>
                <w:rFonts w:ascii="Calibri Light" w:hAnsi="Calibri Light" w:cs="Calibri Light"/>
                <w:sz w:val="20"/>
              </w:rPr>
              <w:t xml:space="preserve"> ISST-Université Paris 1</w:t>
            </w:r>
          </w:p>
          <w:p w14:paraId="3A5B51D0" w14:textId="77777777" w:rsidR="00EE5B2E" w:rsidRDefault="00EE5B2E" w:rsidP="00EE5466">
            <w:pPr>
              <w:spacing w:line="240" w:lineRule="auto"/>
              <w:rPr>
                <w:rFonts w:asciiTheme="minorHAnsi" w:hAnsiTheme="minorHAnsi" w:cstheme="minorHAnsi"/>
                <w:bCs/>
                <w:sz w:val="20"/>
              </w:rPr>
            </w:pPr>
          </w:p>
          <w:p w14:paraId="59F34AAC" w14:textId="10D444AD" w:rsidR="00D109E2" w:rsidRPr="006F46DC" w:rsidRDefault="00EE5B2E" w:rsidP="00EE5B2E">
            <w:pPr>
              <w:spacing w:line="240" w:lineRule="auto"/>
              <w:jc w:val="center"/>
              <w:rPr>
                <w:rFonts w:asciiTheme="minorHAnsi" w:hAnsiTheme="minorHAnsi" w:cstheme="minorHAnsi"/>
                <w:bCs/>
                <w:sz w:val="20"/>
              </w:rPr>
            </w:pPr>
            <w:r>
              <w:rPr>
                <w:rFonts w:asciiTheme="minorHAnsi" w:hAnsiTheme="minorHAnsi" w:cstheme="minorHAnsi"/>
                <w:bCs/>
                <w:sz w:val="20"/>
              </w:rPr>
              <w:t>Ce que j’ai appris</w:t>
            </w:r>
          </w:p>
        </w:tc>
        <w:tc>
          <w:tcPr>
            <w:tcW w:w="2835" w:type="dxa"/>
            <w:tcBorders>
              <w:top w:val="single" w:sz="6" w:space="0" w:color="000000"/>
              <w:left w:val="single" w:sz="6" w:space="0" w:color="000000"/>
              <w:bottom w:val="single" w:sz="4" w:space="0" w:color="auto"/>
              <w:right w:val="single" w:sz="6" w:space="0" w:color="000000"/>
            </w:tcBorders>
            <w:shd w:val="clear" w:color="auto" w:fill="auto"/>
          </w:tcPr>
          <w:p w14:paraId="2F61E56D" w14:textId="77777777" w:rsidR="00D109E2" w:rsidRDefault="00D109E2" w:rsidP="0015190C">
            <w:pPr>
              <w:pStyle w:val="Corpsdetexte"/>
              <w:spacing w:line="276" w:lineRule="auto"/>
              <w:jc w:val="both"/>
              <w:rPr>
                <w:rFonts w:asciiTheme="minorHAnsi" w:hAnsiTheme="minorHAnsi" w:cstheme="minorHAnsi"/>
                <w:bCs/>
                <w:sz w:val="20"/>
              </w:rPr>
            </w:pPr>
          </w:p>
          <w:p w14:paraId="11A0CE89" w14:textId="77777777" w:rsidR="00D109E2" w:rsidRDefault="00D109E2" w:rsidP="002D3C28">
            <w:pPr>
              <w:pStyle w:val="Corpsdetexte"/>
              <w:spacing w:line="276" w:lineRule="auto"/>
              <w:rPr>
                <w:rFonts w:asciiTheme="minorHAnsi" w:hAnsiTheme="minorHAnsi" w:cstheme="minorHAnsi"/>
                <w:bCs/>
                <w:i/>
                <w:iCs/>
                <w:sz w:val="20"/>
                <w:szCs w:val="22"/>
              </w:rPr>
            </w:pPr>
          </w:p>
          <w:p w14:paraId="355C6F6D" w14:textId="77777777" w:rsidR="00045454" w:rsidRDefault="00045454" w:rsidP="00045454">
            <w:pPr>
              <w:spacing w:line="240" w:lineRule="auto"/>
              <w:jc w:val="center"/>
              <w:rPr>
                <w:rFonts w:ascii="Calibri Light" w:hAnsi="Calibri Light"/>
                <w:sz w:val="20"/>
              </w:rPr>
            </w:pPr>
            <w:r>
              <w:rPr>
                <w:rFonts w:ascii="Calibri Light" w:hAnsi="Calibri Light" w:cs="Calibri Light"/>
                <w:bCs/>
                <w:sz w:val="20"/>
              </w:rPr>
              <w:t>Comprendre le compte de résultats</w:t>
            </w:r>
          </w:p>
          <w:p w14:paraId="362B721A" w14:textId="77777777" w:rsidR="00045454" w:rsidRDefault="00045454" w:rsidP="00045454">
            <w:pPr>
              <w:spacing w:line="240" w:lineRule="auto"/>
              <w:jc w:val="center"/>
              <w:rPr>
                <w:rFonts w:ascii="Calibri Light" w:hAnsi="Calibri Light" w:cs="Calibri Light"/>
                <w:bCs/>
                <w:sz w:val="22"/>
                <w:szCs w:val="22"/>
              </w:rPr>
            </w:pPr>
            <w:r>
              <w:rPr>
                <w:rFonts w:ascii="Calibri Light" w:hAnsi="Calibri Light" w:cs="Calibri Light"/>
                <w:bCs/>
                <w:sz w:val="20"/>
              </w:rPr>
              <w:t>Théorie et pratique</w:t>
            </w:r>
          </w:p>
          <w:p w14:paraId="3BC5308E" w14:textId="77777777" w:rsidR="00045454" w:rsidRDefault="00045454" w:rsidP="00045454">
            <w:pPr>
              <w:spacing w:line="240" w:lineRule="auto"/>
              <w:jc w:val="center"/>
              <w:rPr>
                <w:rFonts w:ascii="Calibri Light" w:hAnsi="Calibri Light" w:cs="Calibri Light"/>
                <w:bCs/>
                <w:sz w:val="22"/>
                <w:szCs w:val="22"/>
              </w:rPr>
            </w:pPr>
            <w:r>
              <w:rPr>
                <w:rFonts w:ascii="Calibri Light" w:hAnsi="Calibri Light" w:cs="Calibri Light"/>
                <w:bCs/>
                <w:sz w:val="20"/>
              </w:rPr>
              <w:t>Antonella Corsani</w:t>
            </w:r>
          </w:p>
          <w:p w14:paraId="707805E1" w14:textId="7EE57323" w:rsidR="00045454" w:rsidRPr="00EA25EB" w:rsidRDefault="00045454" w:rsidP="00EA25EB">
            <w:pPr>
              <w:spacing w:line="240" w:lineRule="auto"/>
              <w:jc w:val="center"/>
            </w:pPr>
            <w:r>
              <w:rPr>
                <w:rFonts w:ascii="Calibri Light" w:hAnsi="Calibri Light" w:cs="Calibri Light"/>
                <w:bCs/>
                <w:sz w:val="20"/>
              </w:rPr>
              <w:t>ISST-Univ. Paris 1</w:t>
            </w:r>
          </w:p>
          <w:p w14:paraId="77F97DCF" w14:textId="77777777" w:rsidR="00EA25EB" w:rsidRDefault="00EA25EB" w:rsidP="003730DF">
            <w:pPr>
              <w:spacing w:line="276" w:lineRule="auto"/>
              <w:jc w:val="center"/>
              <w:rPr>
                <w:rFonts w:asciiTheme="minorHAnsi" w:hAnsiTheme="minorHAnsi" w:cstheme="minorHAnsi"/>
                <w:bCs/>
                <w:sz w:val="20"/>
              </w:rPr>
            </w:pPr>
          </w:p>
          <w:p w14:paraId="58BC90CE" w14:textId="437EF13D" w:rsidR="00D109E2" w:rsidRPr="006F46DC" w:rsidRDefault="00045454" w:rsidP="003730DF">
            <w:pPr>
              <w:spacing w:line="276" w:lineRule="auto"/>
              <w:jc w:val="center"/>
              <w:rPr>
                <w:rFonts w:asciiTheme="minorHAnsi" w:hAnsiTheme="minorHAnsi" w:cstheme="minorHAnsi"/>
                <w:bCs/>
                <w:sz w:val="16"/>
              </w:rPr>
            </w:pPr>
            <w:r>
              <w:rPr>
                <w:rFonts w:asciiTheme="minorHAnsi" w:hAnsiTheme="minorHAnsi" w:cstheme="minorHAnsi"/>
                <w:bCs/>
                <w:sz w:val="20"/>
              </w:rPr>
              <w:t>Ce que j’ai appris</w:t>
            </w:r>
          </w:p>
        </w:tc>
        <w:tc>
          <w:tcPr>
            <w:tcW w:w="3119" w:type="dxa"/>
            <w:tcBorders>
              <w:top w:val="single" w:sz="6" w:space="0" w:color="000000"/>
              <w:left w:val="single" w:sz="6" w:space="0" w:color="000000"/>
              <w:bottom w:val="single" w:sz="4" w:space="0" w:color="auto"/>
              <w:right w:val="single" w:sz="6" w:space="0" w:color="000000"/>
            </w:tcBorders>
            <w:shd w:val="clear" w:color="auto" w:fill="auto"/>
          </w:tcPr>
          <w:p w14:paraId="14EBE9AD" w14:textId="77777777" w:rsidR="00D109E2" w:rsidRPr="00953E45" w:rsidRDefault="00D109E2" w:rsidP="005C0C32">
            <w:pPr>
              <w:spacing w:line="276" w:lineRule="auto"/>
              <w:rPr>
                <w:rFonts w:asciiTheme="minorHAnsi" w:hAnsiTheme="minorHAnsi" w:cstheme="minorHAnsi"/>
                <w:bCs/>
                <w:sz w:val="18"/>
                <w:szCs w:val="18"/>
              </w:rPr>
            </w:pPr>
          </w:p>
          <w:p w14:paraId="548D92B0" w14:textId="77777777" w:rsidR="00045454" w:rsidRDefault="00045454" w:rsidP="003730DF">
            <w:pPr>
              <w:widowControl w:val="0"/>
              <w:autoSpaceDE w:val="0"/>
              <w:autoSpaceDN w:val="0"/>
              <w:spacing w:line="240" w:lineRule="auto"/>
              <w:jc w:val="center"/>
              <w:rPr>
                <w:rFonts w:asciiTheme="minorHAnsi" w:hAnsiTheme="minorHAnsi" w:cstheme="minorHAnsi"/>
                <w:bCs/>
                <w:sz w:val="20"/>
              </w:rPr>
            </w:pPr>
          </w:p>
          <w:p w14:paraId="0DB33DF4" w14:textId="429F2721" w:rsidR="00281B45" w:rsidRDefault="00040B70" w:rsidP="003730DF">
            <w:pPr>
              <w:widowControl w:val="0"/>
              <w:autoSpaceDE w:val="0"/>
              <w:autoSpaceDN w:val="0"/>
              <w:spacing w:line="240" w:lineRule="auto"/>
              <w:jc w:val="center"/>
              <w:rPr>
                <w:rFonts w:asciiTheme="minorHAnsi" w:hAnsiTheme="minorHAnsi" w:cstheme="minorHAnsi"/>
                <w:bCs/>
                <w:sz w:val="20"/>
              </w:rPr>
            </w:pPr>
            <w:r w:rsidRPr="00040B70">
              <w:rPr>
                <w:rFonts w:asciiTheme="minorHAnsi" w:hAnsiTheme="minorHAnsi" w:cstheme="minorHAnsi"/>
                <w:bCs/>
                <w:sz w:val="20"/>
              </w:rPr>
              <w:t xml:space="preserve">Introduction à </w:t>
            </w:r>
            <w:r w:rsidR="00281B45" w:rsidRPr="00040B70">
              <w:rPr>
                <w:rFonts w:asciiTheme="minorHAnsi" w:hAnsiTheme="minorHAnsi" w:cstheme="minorHAnsi"/>
                <w:bCs/>
                <w:sz w:val="20"/>
              </w:rPr>
              <w:t xml:space="preserve">une critique </w:t>
            </w:r>
            <w:r w:rsidR="000F193C">
              <w:rPr>
                <w:rFonts w:asciiTheme="minorHAnsi" w:hAnsiTheme="minorHAnsi" w:cstheme="minorHAnsi"/>
                <w:bCs/>
                <w:sz w:val="20"/>
              </w:rPr>
              <w:t xml:space="preserve">sociale et environnementale </w:t>
            </w:r>
            <w:r w:rsidRPr="00040B70">
              <w:rPr>
                <w:rFonts w:asciiTheme="minorHAnsi" w:hAnsiTheme="minorHAnsi" w:cstheme="minorHAnsi"/>
                <w:bCs/>
                <w:sz w:val="20"/>
              </w:rPr>
              <w:t>de</w:t>
            </w:r>
            <w:r w:rsidR="000F193C">
              <w:rPr>
                <w:rFonts w:asciiTheme="minorHAnsi" w:hAnsiTheme="minorHAnsi" w:cstheme="minorHAnsi"/>
                <w:bCs/>
                <w:sz w:val="20"/>
              </w:rPr>
              <w:t xml:space="preserve">s principes </w:t>
            </w:r>
            <w:r w:rsidRPr="00040B70">
              <w:rPr>
                <w:rFonts w:asciiTheme="minorHAnsi" w:hAnsiTheme="minorHAnsi" w:cstheme="minorHAnsi"/>
                <w:bCs/>
                <w:sz w:val="20"/>
              </w:rPr>
              <w:t>comptab</w:t>
            </w:r>
            <w:r w:rsidR="000F193C">
              <w:rPr>
                <w:rFonts w:asciiTheme="minorHAnsi" w:hAnsiTheme="minorHAnsi" w:cstheme="minorHAnsi"/>
                <w:bCs/>
                <w:sz w:val="20"/>
              </w:rPr>
              <w:t>les</w:t>
            </w:r>
            <w:r w:rsidRPr="00040B70">
              <w:rPr>
                <w:rFonts w:asciiTheme="minorHAnsi" w:hAnsiTheme="minorHAnsi" w:cstheme="minorHAnsi"/>
                <w:bCs/>
                <w:sz w:val="20"/>
              </w:rPr>
              <w:t xml:space="preserve"> </w:t>
            </w:r>
          </w:p>
          <w:p w14:paraId="79273BE7" w14:textId="4C25D82F" w:rsidR="000F193C" w:rsidRDefault="007A4002" w:rsidP="003730DF">
            <w:pPr>
              <w:widowControl w:val="0"/>
              <w:autoSpaceDE w:val="0"/>
              <w:autoSpaceDN w:val="0"/>
              <w:spacing w:line="240" w:lineRule="auto"/>
              <w:jc w:val="center"/>
              <w:rPr>
                <w:rFonts w:asciiTheme="minorHAnsi" w:hAnsiTheme="minorHAnsi" w:cstheme="minorHAnsi"/>
                <w:bCs/>
                <w:sz w:val="20"/>
              </w:rPr>
            </w:pPr>
            <w:r>
              <w:rPr>
                <w:rFonts w:asciiTheme="minorHAnsi" w:hAnsiTheme="minorHAnsi" w:cstheme="minorHAnsi"/>
                <w:bCs/>
                <w:sz w:val="20"/>
              </w:rPr>
              <w:t>Antonella Corsani</w:t>
            </w:r>
          </w:p>
          <w:p w14:paraId="62E3557E" w14:textId="0AF83462" w:rsidR="007A4002" w:rsidRDefault="007A4002" w:rsidP="003730DF">
            <w:pPr>
              <w:widowControl w:val="0"/>
              <w:autoSpaceDE w:val="0"/>
              <w:autoSpaceDN w:val="0"/>
              <w:spacing w:line="240" w:lineRule="auto"/>
              <w:jc w:val="center"/>
              <w:rPr>
                <w:rFonts w:asciiTheme="minorHAnsi" w:hAnsiTheme="minorHAnsi" w:cstheme="minorHAnsi"/>
                <w:bCs/>
                <w:sz w:val="20"/>
              </w:rPr>
            </w:pPr>
            <w:r>
              <w:rPr>
                <w:rFonts w:asciiTheme="minorHAnsi" w:hAnsiTheme="minorHAnsi" w:cstheme="minorHAnsi"/>
                <w:bCs/>
                <w:sz w:val="20"/>
              </w:rPr>
              <w:t>ISST-Univ. Paris 1</w:t>
            </w:r>
          </w:p>
          <w:p w14:paraId="267943AB" w14:textId="77777777" w:rsidR="000F193C" w:rsidRPr="00040B70" w:rsidRDefault="000F193C" w:rsidP="003730DF">
            <w:pPr>
              <w:widowControl w:val="0"/>
              <w:autoSpaceDE w:val="0"/>
              <w:autoSpaceDN w:val="0"/>
              <w:spacing w:line="240" w:lineRule="auto"/>
              <w:jc w:val="center"/>
              <w:rPr>
                <w:rFonts w:asciiTheme="minorHAnsi" w:hAnsiTheme="minorHAnsi" w:cstheme="minorHAnsi"/>
                <w:bCs/>
                <w:sz w:val="20"/>
              </w:rPr>
            </w:pPr>
          </w:p>
          <w:p w14:paraId="5CFC7C13" w14:textId="77777777" w:rsidR="00040B70" w:rsidRPr="00040B70" w:rsidRDefault="00040B70" w:rsidP="00EA25EB">
            <w:pPr>
              <w:widowControl w:val="0"/>
              <w:autoSpaceDE w:val="0"/>
              <w:autoSpaceDN w:val="0"/>
              <w:spacing w:line="240" w:lineRule="auto"/>
              <w:rPr>
                <w:rFonts w:asciiTheme="minorHAnsi" w:hAnsiTheme="minorHAnsi" w:cstheme="minorHAnsi"/>
                <w:bCs/>
                <w:sz w:val="18"/>
              </w:rPr>
            </w:pPr>
          </w:p>
          <w:p w14:paraId="6E0F7627" w14:textId="77777777" w:rsidR="00040B70" w:rsidRDefault="00040B70" w:rsidP="00040B70">
            <w:pPr>
              <w:widowControl w:val="0"/>
              <w:autoSpaceDE w:val="0"/>
              <w:autoSpaceDN w:val="0"/>
              <w:spacing w:line="240" w:lineRule="auto"/>
              <w:jc w:val="center"/>
              <w:rPr>
                <w:rFonts w:asciiTheme="minorHAnsi" w:hAnsiTheme="minorHAnsi" w:cstheme="minorHAnsi"/>
                <w:bCs/>
                <w:sz w:val="18"/>
              </w:rPr>
            </w:pPr>
            <w:r w:rsidRPr="00040B70">
              <w:rPr>
                <w:rFonts w:asciiTheme="minorHAnsi" w:hAnsiTheme="minorHAnsi" w:cstheme="minorHAnsi"/>
                <w:bCs/>
                <w:sz w:val="18"/>
              </w:rPr>
              <w:t>Ce que nous avons appris</w:t>
            </w:r>
          </w:p>
          <w:p w14:paraId="3B5E4BFE" w14:textId="5A3AC445" w:rsidR="00040B70" w:rsidRPr="00040B70" w:rsidRDefault="00040B70" w:rsidP="00040B70">
            <w:pPr>
              <w:widowControl w:val="0"/>
              <w:autoSpaceDE w:val="0"/>
              <w:autoSpaceDN w:val="0"/>
              <w:spacing w:line="240" w:lineRule="auto"/>
              <w:jc w:val="center"/>
              <w:rPr>
                <w:rFonts w:asciiTheme="minorHAnsi" w:hAnsiTheme="minorHAnsi" w:cstheme="minorHAnsi"/>
                <w:bCs/>
                <w:sz w:val="18"/>
              </w:rPr>
            </w:pPr>
            <w:r w:rsidRPr="00040B70">
              <w:rPr>
                <w:rFonts w:asciiTheme="minorHAnsi" w:hAnsiTheme="minorHAnsi" w:cstheme="minorHAnsi"/>
                <w:bCs/>
                <w:sz w:val="18"/>
              </w:rPr>
              <w:t>et Bilan du stage</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3730DF" w:rsidRDefault="00DD2573" w:rsidP="003730DF">
      <w:pPr>
        <w:spacing w:line="276" w:lineRule="auto"/>
        <w:jc w:val="center"/>
        <w:rPr>
          <w:rFonts w:asciiTheme="minorHAnsi" w:hAnsiTheme="minorHAnsi" w:cstheme="minorHAnsi"/>
          <w:b/>
          <w:bCs/>
          <w:sz w:val="28"/>
          <w:szCs w:val="28"/>
        </w:rPr>
      </w:pPr>
      <w:r w:rsidRPr="003730DF">
        <w:rPr>
          <w:rFonts w:asciiTheme="minorHAnsi" w:hAnsiTheme="minorHAnsi" w:cstheme="minorHAnsi"/>
          <w:b/>
          <w:bCs/>
          <w:sz w:val="28"/>
          <w:szCs w:val="28"/>
        </w:rPr>
        <w:lastRenderedPageBreak/>
        <w:t>PRÉSENTATION DE LA SESSION</w:t>
      </w:r>
    </w:p>
    <w:p w14:paraId="3495BD52" w14:textId="77777777" w:rsidR="004519AE" w:rsidRPr="00143ECC" w:rsidRDefault="004519AE" w:rsidP="003730DF">
      <w:pPr>
        <w:spacing w:line="276" w:lineRule="auto"/>
        <w:jc w:val="center"/>
        <w:rPr>
          <w:rFonts w:asciiTheme="minorHAnsi" w:hAnsiTheme="minorHAnsi" w:cstheme="minorHAnsi"/>
          <w:szCs w:val="24"/>
        </w:rPr>
      </w:pPr>
    </w:p>
    <w:p w14:paraId="0B86430D" w14:textId="77777777" w:rsidR="003730DF" w:rsidRPr="00143ECC" w:rsidRDefault="003730DF" w:rsidP="003730DF">
      <w:pPr>
        <w:spacing w:line="276" w:lineRule="auto"/>
        <w:jc w:val="center"/>
        <w:rPr>
          <w:rFonts w:asciiTheme="minorHAnsi" w:hAnsiTheme="minorHAnsi" w:cstheme="minorHAnsi"/>
          <w:b/>
          <w:szCs w:val="24"/>
        </w:rPr>
      </w:pPr>
    </w:p>
    <w:p w14:paraId="0110D310" w14:textId="2E74043D" w:rsidR="008F4F3A" w:rsidRPr="00143ECC" w:rsidRDefault="008F4F3A"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PUBLIC</w:t>
      </w:r>
    </w:p>
    <w:p w14:paraId="33D36E8E" w14:textId="18CADEC1" w:rsidR="001E5D8E" w:rsidRPr="00143ECC" w:rsidRDefault="001E5D8E" w:rsidP="001E5D8E">
      <w:pPr>
        <w:spacing w:line="276" w:lineRule="auto"/>
        <w:rPr>
          <w:rFonts w:asciiTheme="minorHAnsi" w:hAnsiTheme="minorHAnsi" w:cstheme="minorHAnsi"/>
          <w:bCs/>
          <w:szCs w:val="24"/>
        </w:rPr>
      </w:pPr>
      <w:r w:rsidRPr="00143ECC">
        <w:rPr>
          <w:rFonts w:asciiTheme="minorHAnsi" w:hAnsiTheme="minorHAnsi" w:cstheme="minorHAnsi"/>
          <w:bCs/>
          <w:szCs w:val="24"/>
        </w:rPr>
        <w:t>Le stage s’adresse tout particulièrement aux membres des Comités d’Entreprise Européens, des Comités de groupe et des CSE centraux</w:t>
      </w:r>
      <w:r w:rsidR="00040B70" w:rsidRPr="00143ECC">
        <w:rPr>
          <w:rFonts w:asciiTheme="minorHAnsi" w:hAnsiTheme="minorHAnsi" w:cstheme="minorHAnsi"/>
          <w:bCs/>
          <w:szCs w:val="24"/>
        </w:rPr>
        <w:t xml:space="preserve">, ainsi qu’aux administrateurs représentant des salariés siégeant au sein des Conseils d’administration d’entreprises multinationales. </w:t>
      </w:r>
    </w:p>
    <w:p w14:paraId="6ECDE6B5" w14:textId="77777777" w:rsidR="00257824" w:rsidRPr="00143ECC" w:rsidRDefault="00257824" w:rsidP="001E5D8E">
      <w:pPr>
        <w:spacing w:line="276" w:lineRule="auto"/>
        <w:rPr>
          <w:rFonts w:asciiTheme="minorHAnsi" w:hAnsiTheme="minorHAnsi" w:cstheme="minorHAnsi"/>
          <w:bCs/>
          <w:szCs w:val="24"/>
        </w:rPr>
      </w:pPr>
    </w:p>
    <w:p w14:paraId="405F48F4" w14:textId="392F509F" w:rsidR="00301784" w:rsidRPr="00143ECC" w:rsidRDefault="00301784"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OBJECTIFS</w:t>
      </w:r>
    </w:p>
    <w:p w14:paraId="529D3289" w14:textId="1FE4A7E5" w:rsidR="00E6488B" w:rsidRPr="00143ECC" w:rsidRDefault="00E6488B" w:rsidP="00281B45">
      <w:pPr>
        <w:spacing w:line="276" w:lineRule="auto"/>
        <w:rPr>
          <w:rFonts w:asciiTheme="minorHAnsi" w:hAnsiTheme="minorHAnsi" w:cstheme="minorHAnsi"/>
          <w:bCs/>
          <w:szCs w:val="24"/>
        </w:rPr>
      </w:pPr>
      <w:r w:rsidRPr="00143ECC">
        <w:rPr>
          <w:rFonts w:asciiTheme="minorHAnsi" w:hAnsiTheme="minorHAnsi" w:cstheme="minorHAnsi"/>
          <w:bCs/>
          <w:szCs w:val="24"/>
        </w:rPr>
        <w:t>Construire des repères syndicaux pour une lecture politique des comptes</w:t>
      </w:r>
    </w:p>
    <w:p w14:paraId="2D3A40DF" w14:textId="428710D2" w:rsidR="001E5D8E" w:rsidRPr="00143ECC" w:rsidRDefault="001E5D8E"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Comprendre la globalisation financière en partant de </w:t>
      </w:r>
      <w:r w:rsidR="007A4002" w:rsidRPr="00143ECC">
        <w:rPr>
          <w:rFonts w:asciiTheme="minorHAnsi" w:hAnsiTheme="minorHAnsi" w:cstheme="minorHAnsi"/>
          <w:bCs/>
          <w:szCs w:val="24"/>
        </w:rPr>
        <w:t xml:space="preserve">l’analyse de </w:t>
      </w:r>
      <w:r w:rsidRPr="00143ECC">
        <w:rPr>
          <w:rFonts w:asciiTheme="minorHAnsi" w:hAnsiTheme="minorHAnsi" w:cstheme="minorHAnsi"/>
          <w:bCs/>
          <w:szCs w:val="24"/>
        </w:rPr>
        <w:t xml:space="preserve">l’entreprise et plus spécifiquement des </w:t>
      </w:r>
      <w:r w:rsidR="007A4002" w:rsidRPr="00143ECC">
        <w:rPr>
          <w:rFonts w:asciiTheme="minorHAnsi" w:hAnsiTheme="minorHAnsi" w:cstheme="minorHAnsi"/>
          <w:bCs/>
          <w:szCs w:val="24"/>
        </w:rPr>
        <w:t xml:space="preserve">données comptables consolidées des </w:t>
      </w:r>
      <w:r w:rsidR="00281B45" w:rsidRPr="00143ECC">
        <w:rPr>
          <w:rFonts w:asciiTheme="minorHAnsi" w:hAnsiTheme="minorHAnsi" w:cstheme="minorHAnsi"/>
          <w:bCs/>
          <w:szCs w:val="24"/>
        </w:rPr>
        <w:t>groupes d’</w:t>
      </w:r>
      <w:r w:rsidRPr="00143ECC">
        <w:rPr>
          <w:rFonts w:asciiTheme="minorHAnsi" w:hAnsiTheme="minorHAnsi" w:cstheme="minorHAnsi"/>
          <w:bCs/>
          <w:szCs w:val="24"/>
        </w:rPr>
        <w:t>entreprises multinationa</w:t>
      </w:r>
      <w:r w:rsidR="00281B45" w:rsidRPr="00143ECC">
        <w:rPr>
          <w:rFonts w:asciiTheme="minorHAnsi" w:hAnsiTheme="minorHAnsi" w:cstheme="minorHAnsi"/>
          <w:bCs/>
          <w:szCs w:val="24"/>
        </w:rPr>
        <w:t>ux</w:t>
      </w:r>
      <w:r w:rsidRPr="00143ECC">
        <w:rPr>
          <w:rFonts w:asciiTheme="minorHAnsi" w:hAnsiTheme="minorHAnsi" w:cstheme="minorHAnsi"/>
          <w:bCs/>
          <w:szCs w:val="24"/>
        </w:rPr>
        <w:t>.</w:t>
      </w:r>
    </w:p>
    <w:p w14:paraId="6734B103" w14:textId="1CF15FA3" w:rsidR="001E5D8E" w:rsidRPr="00143ECC" w:rsidRDefault="001E5D8E"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Développer la </w:t>
      </w:r>
      <w:r w:rsidR="00281B45" w:rsidRPr="00143ECC">
        <w:rPr>
          <w:rFonts w:asciiTheme="minorHAnsi" w:hAnsiTheme="minorHAnsi" w:cstheme="minorHAnsi"/>
          <w:bCs/>
          <w:szCs w:val="24"/>
        </w:rPr>
        <w:t>réflexion</w:t>
      </w:r>
      <w:r w:rsidRPr="00143ECC">
        <w:rPr>
          <w:rFonts w:asciiTheme="minorHAnsi" w:hAnsiTheme="minorHAnsi" w:cstheme="minorHAnsi"/>
          <w:bCs/>
          <w:szCs w:val="24"/>
        </w:rPr>
        <w:t xml:space="preserve"> </w:t>
      </w:r>
      <w:r w:rsidR="007A4002" w:rsidRPr="00143ECC">
        <w:rPr>
          <w:rFonts w:asciiTheme="minorHAnsi" w:hAnsiTheme="minorHAnsi" w:cstheme="minorHAnsi"/>
          <w:bCs/>
          <w:szCs w:val="24"/>
        </w:rPr>
        <w:t xml:space="preserve">sur les outils </w:t>
      </w:r>
      <w:r w:rsidR="00281B45" w:rsidRPr="00143ECC">
        <w:rPr>
          <w:rFonts w:asciiTheme="minorHAnsi" w:hAnsiTheme="minorHAnsi" w:cstheme="minorHAnsi"/>
          <w:bCs/>
          <w:szCs w:val="24"/>
        </w:rPr>
        <w:t xml:space="preserve">d’action </w:t>
      </w:r>
      <w:r w:rsidRPr="00143ECC">
        <w:rPr>
          <w:rFonts w:asciiTheme="minorHAnsi" w:hAnsiTheme="minorHAnsi" w:cstheme="minorHAnsi"/>
          <w:bCs/>
          <w:szCs w:val="24"/>
        </w:rPr>
        <w:t xml:space="preserve">pour construire la solidarité internationale.  </w:t>
      </w:r>
    </w:p>
    <w:p w14:paraId="02053A57" w14:textId="7EE196B5" w:rsidR="00A7457F" w:rsidRPr="00143ECC" w:rsidRDefault="00A7457F" w:rsidP="003730DF">
      <w:pPr>
        <w:spacing w:line="276" w:lineRule="auto"/>
        <w:jc w:val="center"/>
        <w:rPr>
          <w:rFonts w:asciiTheme="minorHAnsi" w:hAnsiTheme="minorHAnsi" w:cstheme="minorHAnsi"/>
          <w:szCs w:val="24"/>
        </w:rPr>
      </w:pPr>
    </w:p>
    <w:p w14:paraId="61A207F5" w14:textId="618782DC" w:rsidR="00242170" w:rsidRPr="00143ECC" w:rsidRDefault="005C7651"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TH</w:t>
      </w:r>
      <w:r w:rsidR="0085121B" w:rsidRPr="00143ECC">
        <w:rPr>
          <w:rFonts w:asciiTheme="minorHAnsi" w:hAnsiTheme="minorHAnsi" w:cstheme="minorHAnsi"/>
          <w:b/>
          <w:szCs w:val="24"/>
        </w:rPr>
        <w:t>É</w:t>
      </w:r>
      <w:r w:rsidRPr="00143ECC">
        <w:rPr>
          <w:rFonts w:asciiTheme="minorHAnsi" w:hAnsiTheme="minorHAnsi" w:cstheme="minorHAnsi"/>
          <w:b/>
          <w:szCs w:val="24"/>
        </w:rPr>
        <w:t>MATIQUES</w:t>
      </w:r>
    </w:p>
    <w:p w14:paraId="55455C9C" w14:textId="60885D58" w:rsidR="00281B45"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L</w:t>
      </w:r>
      <w:r w:rsidR="003E0314" w:rsidRPr="00143ECC">
        <w:rPr>
          <w:rFonts w:asciiTheme="minorHAnsi" w:hAnsiTheme="minorHAnsi" w:cstheme="minorHAnsi"/>
          <w:bCs/>
          <w:szCs w:val="24"/>
        </w:rPr>
        <w:t>a différence</w:t>
      </w:r>
      <w:r w:rsidR="007A4002" w:rsidRPr="00143ECC">
        <w:rPr>
          <w:rFonts w:asciiTheme="minorHAnsi" w:hAnsiTheme="minorHAnsi" w:cstheme="minorHAnsi"/>
          <w:bCs/>
          <w:szCs w:val="24"/>
        </w:rPr>
        <w:t xml:space="preserve"> et la divergence d’</w:t>
      </w:r>
      <w:r w:rsidR="00E6488B" w:rsidRPr="00143ECC">
        <w:rPr>
          <w:rFonts w:asciiTheme="minorHAnsi" w:hAnsiTheme="minorHAnsi" w:cstheme="minorHAnsi"/>
          <w:bCs/>
          <w:szCs w:val="24"/>
        </w:rPr>
        <w:t>intérêts</w:t>
      </w:r>
      <w:r w:rsidR="003E0314" w:rsidRPr="00143ECC">
        <w:rPr>
          <w:rFonts w:asciiTheme="minorHAnsi" w:hAnsiTheme="minorHAnsi" w:cstheme="minorHAnsi"/>
          <w:bCs/>
          <w:szCs w:val="24"/>
        </w:rPr>
        <w:t xml:space="preserve"> entre </w:t>
      </w:r>
      <w:r w:rsidRPr="00143ECC">
        <w:rPr>
          <w:rFonts w:asciiTheme="minorHAnsi" w:hAnsiTheme="minorHAnsi" w:cstheme="minorHAnsi"/>
          <w:bCs/>
          <w:szCs w:val="24"/>
        </w:rPr>
        <w:t>entreprise et</w:t>
      </w:r>
      <w:r w:rsidR="003E0314" w:rsidRPr="00143ECC">
        <w:rPr>
          <w:rFonts w:asciiTheme="minorHAnsi" w:hAnsiTheme="minorHAnsi" w:cstheme="minorHAnsi"/>
          <w:bCs/>
          <w:szCs w:val="24"/>
        </w:rPr>
        <w:t xml:space="preserve"> </w:t>
      </w:r>
      <w:r w:rsidRPr="00143ECC">
        <w:rPr>
          <w:rFonts w:asciiTheme="minorHAnsi" w:hAnsiTheme="minorHAnsi" w:cstheme="minorHAnsi"/>
          <w:bCs/>
          <w:szCs w:val="24"/>
        </w:rPr>
        <w:t>société</w:t>
      </w:r>
      <w:r w:rsidR="00E6488B" w:rsidRPr="00143ECC">
        <w:rPr>
          <w:rFonts w:asciiTheme="minorHAnsi" w:hAnsiTheme="minorHAnsi" w:cstheme="minorHAnsi"/>
          <w:bCs/>
          <w:szCs w:val="24"/>
        </w:rPr>
        <w:t xml:space="preserve"> (au sens juridique)</w:t>
      </w:r>
      <w:r w:rsidR="00C62192" w:rsidRPr="00143ECC">
        <w:rPr>
          <w:rFonts w:asciiTheme="minorHAnsi" w:hAnsiTheme="minorHAnsi" w:cstheme="minorHAnsi"/>
          <w:bCs/>
          <w:szCs w:val="24"/>
        </w:rPr>
        <w:t>.</w:t>
      </w:r>
    </w:p>
    <w:p w14:paraId="13D3B277" w14:textId="4A791328" w:rsidR="00FF161B"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Pourquoi l’organisation en groupe d</w:t>
      </w:r>
      <w:r w:rsidR="00040B70" w:rsidRPr="00143ECC">
        <w:rPr>
          <w:rFonts w:asciiTheme="minorHAnsi" w:hAnsiTheme="minorHAnsi" w:cstheme="minorHAnsi"/>
          <w:bCs/>
          <w:szCs w:val="24"/>
        </w:rPr>
        <w:t>e sociétés</w:t>
      </w:r>
      <w:r w:rsidRPr="00143ECC">
        <w:rPr>
          <w:rFonts w:asciiTheme="minorHAnsi" w:hAnsiTheme="minorHAnsi" w:cstheme="minorHAnsi"/>
          <w:bCs/>
          <w:szCs w:val="24"/>
        </w:rPr>
        <w:t xml:space="preserve"> ? </w:t>
      </w:r>
    </w:p>
    <w:p w14:paraId="77CC1592" w14:textId="65CA0F96" w:rsidR="00281B45"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Les raisons stratégiques de l’internationalisation des groupes d</w:t>
      </w:r>
      <w:r w:rsidR="00040B70" w:rsidRPr="00143ECC">
        <w:rPr>
          <w:rFonts w:asciiTheme="minorHAnsi" w:hAnsiTheme="minorHAnsi" w:cstheme="minorHAnsi"/>
          <w:bCs/>
          <w:szCs w:val="24"/>
        </w:rPr>
        <w:t>e sociétés</w:t>
      </w:r>
      <w:r w:rsidRPr="00143ECC">
        <w:rPr>
          <w:rFonts w:asciiTheme="minorHAnsi" w:hAnsiTheme="minorHAnsi" w:cstheme="minorHAnsi"/>
          <w:bCs/>
          <w:szCs w:val="24"/>
        </w:rPr>
        <w:t>.</w:t>
      </w:r>
    </w:p>
    <w:p w14:paraId="08AF69B9" w14:textId="5BF2969A" w:rsidR="00C62192"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Les intérêts </w:t>
      </w:r>
      <w:r w:rsidR="00C62192" w:rsidRPr="00143ECC">
        <w:rPr>
          <w:rFonts w:asciiTheme="minorHAnsi" w:hAnsiTheme="minorHAnsi" w:cstheme="minorHAnsi"/>
          <w:bCs/>
          <w:szCs w:val="24"/>
        </w:rPr>
        <w:t xml:space="preserve">(divergents) </w:t>
      </w:r>
      <w:r w:rsidRPr="00143ECC">
        <w:rPr>
          <w:rFonts w:asciiTheme="minorHAnsi" w:hAnsiTheme="minorHAnsi" w:cstheme="minorHAnsi"/>
          <w:bCs/>
          <w:szCs w:val="24"/>
        </w:rPr>
        <w:t>des parties prenantes</w:t>
      </w:r>
      <w:r w:rsidR="00C62192" w:rsidRPr="00143ECC">
        <w:rPr>
          <w:rFonts w:asciiTheme="minorHAnsi" w:hAnsiTheme="minorHAnsi" w:cstheme="minorHAnsi"/>
          <w:bCs/>
          <w:szCs w:val="24"/>
        </w:rPr>
        <w:t xml:space="preserve"> et leurs responsabilités. </w:t>
      </w:r>
    </w:p>
    <w:p w14:paraId="45884035" w14:textId="761EA7BF" w:rsidR="00040B70" w:rsidRPr="00143ECC" w:rsidRDefault="00C62192" w:rsidP="00281B45">
      <w:pPr>
        <w:spacing w:line="276" w:lineRule="auto"/>
        <w:rPr>
          <w:rFonts w:asciiTheme="minorHAnsi" w:hAnsiTheme="minorHAnsi" w:cstheme="minorHAnsi"/>
          <w:bCs/>
          <w:szCs w:val="24"/>
        </w:rPr>
      </w:pPr>
      <w:r w:rsidRPr="00143ECC">
        <w:rPr>
          <w:rFonts w:asciiTheme="minorHAnsi" w:hAnsiTheme="minorHAnsi" w:cstheme="minorHAnsi"/>
          <w:bCs/>
          <w:szCs w:val="24"/>
        </w:rPr>
        <w:t>Comprendre la structure, la philosophie et la logique des comptes (bilan, compte de résultat</w:t>
      </w:r>
      <w:r w:rsidR="00FF161B" w:rsidRPr="00143ECC">
        <w:rPr>
          <w:rFonts w:asciiTheme="minorHAnsi" w:hAnsiTheme="minorHAnsi" w:cstheme="minorHAnsi"/>
          <w:bCs/>
          <w:szCs w:val="24"/>
        </w:rPr>
        <w:t>s</w:t>
      </w:r>
      <w:r w:rsidRPr="00143ECC">
        <w:rPr>
          <w:rFonts w:asciiTheme="minorHAnsi" w:hAnsiTheme="minorHAnsi" w:cstheme="minorHAnsi"/>
          <w:bCs/>
          <w:szCs w:val="24"/>
        </w:rPr>
        <w:t xml:space="preserve"> et tableau des flux de financement)</w:t>
      </w:r>
      <w:r w:rsidR="00FF161B" w:rsidRPr="00143ECC">
        <w:rPr>
          <w:rFonts w:asciiTheme="minorHAnsi" w:hAnsiTheme="minorHAnsi" w:cstheme="minorHAnsi"/>
          <w:bCs/>
          <w:szCs w:val="24"/>
        </w:rPr>
        <w:t>.</w:t>
      </w:r>
    </w:p>
    <w:p w14:paraId="40E5C2E7" w14:textId="13C4D618" w:rsidR="00400021" w:rsidRPr="00143ECC" w:rsidRDefault="00400021" w:rsidP="003730DF">
      <w:pPr>
        <w:spacing w:line="276" w:lineRule="auto"/>
        <w:jc w:val="center"/>
        <w:rPr>
          <w:rFonts w:asciiTheme="minorHAnsi" w:hAnsiTheme="minorHAnsi" w:cstheme="minorHAnsi"/>
          <w:bCs/>
          <w:szCs w:val="24"/>
        </w:rPr>
      </w:pPr>
    </w:p>
    <w:p w14:paraId="01562014" w14:textId="77777777" w:rsidR="00040B70" w:rsidRPr="00143ECC" w:rsidRDefault="00040B70" w:rsidP="003730DF">
      <w:pPr>
        <w:spacing w:line="276" w:lineRule="auto"/>
        <w:jc w:val="center"/>
        <w:rPr>
          <w:rFonts w:asciiTheme="minorHAnsi" w:hAnsiTheme="minorHAnsi" w:cstheme="minorHAnsi"/>
          <w:szCs w:val="24"/>
        </w:rPr>
      </w:pPr>
    </w:p>
    <w:p w14:paraId="12C3188C" w14:textId="74B22077" w:rsidR="00FF161B" w:rsidRPr="00143ECC" w:rsidRDefault="003730DF" w:rsidP="003E0314">
      <w:pPr>
        <w:spacing w:line="276" w:lineRule="auto"/>
        <w:jc w:val="center"/>
        <w:rPr>
          <w:rFonts w:asciiTheme="minorHAnsi" w:hAnsiTheme="minorHAnsi" w:cstheme="minorHAnsi"/>
          <w:b/>
          <w:bCs/>
          <w:szCs w:val="24"/>
        </w:rPr>
      </w:pPr>
      <w:r w:rsidRPr="00143ECC">
        <w:rPr>
          <w:rFonts w:asciiTheme="minorHAnsi" w:hAnsiTheme="minorHAnsi" w:cstheme="minorHAnsi"/>
          <w:b/>
          <w:bCs/>
          <w:szCs w:val="24"/>
        </w:rPr>
        <w:t>SEANCES</w:t>
      </w:r>
    </w:p>
    <w:p w14:paraId="71F1BF15" w14:textId="63822E49" w:rsidR="00C62192" w:rsidRPr="00143ECC" w:rsidRDefault="00040B70" w:rsidP="00C62192">
      <w:pPr>
        <w:spacing w:line="276" w:lineRule="auto"/>
        <w:rPr>
          <w:rFonts w:asciiTheme="minorHAnsi" w:hAnsiTheme="minorHAnsi" w:cstheme="minorHAnsi"/>
          <w:szCs w:val="24"/>
        </w:rPr>
      </w:pPr>
      <w:r w:rsidRPr="00143ECC">
        <w:rPr>
          <w:rFonts w:asciiTheme="minorHAnsi" w:hAnsiTheme="minorHAnsi" w:cstheme="minorHAnsi"/>
          <w:b/>
          <w:bCs/>
          <w:szCs w:val="24"/>
        </w:rPr>
        <w:t>Lundi matin :</w:t>
      </w:r>
      <w:r w:rsidR="00C62192" w:rsidRPr="00143ECC">
        <w:rPr>
          <w:rFonts w:asciiTheme="minorHAnsi" w:hAnsiTheme="minorHAnsi" w:cstheme="minorHAnsi"/>
          <w:b/>
          <w:bCs/>
          <w:szCs w:val="24"/>
        </w:rPr>
        <w:t xml:space="preserve"> </w:t>
      </w:r>
      <w:r w:rsidR="00C62192" w:rsidRPr="00143ECC">
        <w:rPr>
          <w:rFonts w:asciiTheme="minorHAnsi" w:hAnsiTheme="minorHAnsi" w:cstheme="minorHAnsi"/>
          <w:szCs w:val="24"/>
        </w:rPr>
        <w:t>Après une courte présentation de l’ISST et des participants à la formation, le</w:t>
      </w:r>
      <w:r w:rsidR="007B1DDA" w:rsidRPr="00143ECC">
        <w:rPr>
          <w:rFonts w:asciiTheme="minorHAnsi" w:hAnsiTheme="minorHAnsi" w:cstheme="minorHAnsi"/>
          <w:szCs w:val="24"/>
        </w:rPr>
        <w:t>s</w:t>
      </w:r>
      <w:r w:rsidR="00C62192" w:rsidRPr="00143ECC">
        <w:rPr>
          <w:rFonts w:asciiTheme="minorHAnsi" w:hAnsiTheme="minorHAnsi" w:cstheme="minorHAnsi"/>
          <w:szCs w:val="24"/>
        </w:rPr>
        <w:t xml:space="preserve"> responsable</w:t>
      </w:r>
      <w:r w:rsidR="007B1DDA" w:rsidRPr="00143ECC">
        <w:rPr>
          <w:rFonts w:asciiTheme="minorHAnsi" w:hAnsiTheme="minorHAnsi" w:cstheme="minorHAnsi"/>
          <w:szCs w:val="24"/>
        </w:rPr>
        <w:t xml:space="preserve">s CGT </w:t>
      </w:r>
      <w:r w:rsidR="00C62192" w:rsidRPr="00143ECC">
        <w:rPr>
          <w:rFonts w:asciiTheme="minorHAnsi" w:hAnsiTheme="minorHAnsi" w:cstheme="minorHAnsi"/>
          <w:szCs w:val="24"/>
        </w:rPr>
        <w:t>de la formation expliquer</w:t>
      </w:r>
      <w:r w:rsidR="007B1DDA" w:rsidRPr="00143ECC">
        <w:rPr>
          <w:rFonts w:asciiTheme="minorHAnsi" w:hAnsiTheme="minorHAnsi" w:cstheme="minorHAnsi"/>
          <w:szCs w:val="24"/>
        </w:rPr>
        <w:t>on</w:t>
      </w:r>
      <w:r w:rsidR="00E6488B" w:rsidRPr="00143ECC">
        <w:rPr>
          <w:rFonts w:asciiTheme="minorHAnsi" w:hAnsiTheme="minorHAnsi" w:cstheme="minorHAnsi"/>
          <w:szCs w:val="24"/>
        </w:rPr>
        <w:t>t</w:t>
      </w:r>
      <w:r w:rsidR="00C62192" w:rsidRPr="00143ECC">
        <w:rPr>
          <w:rFonts w:asciiTheme="minorHAnsi" w:hAnsiTheme="minorHAnsi" w:cstheme="minorHAnsi"/>
          <w:szCs w:val="24"/>
        </w:rPr>
        <w:t xml:space="preserve"> les objectifs de cette formation et comment le programme </w:t>
      </w:r>
      <w:r w:rsidR="00AA3309" w:rsidRPr="00143ECC">
        <w:rPr>
          <w:rFonts w:asciiTheme="minorHAnsi" w:hAnsiTheme="minorHAnsi" w:cstheme="minorHAnsi"/>
          <w:szCs w:val="24"/>
        </w:rPr>
        <w:t xml:space="preserve">a été pensé et structuré pour </w:t>
      </w:r>
      <w:r w:rsidR="00C62192" w:rsidRPr="00143ECC">
        <w:rPr>
          <w:rFonts w:asciiTheme="minorHAnsi" w:hAnsiTheme="minorHAnsi" w:cstheme="minorHAnsi"/>
          <w:szCs w:val="24"/>
        </w:rPr>
        <w:t>répondre à ces objectifs. Puis, après une courte pause-café, il y aura une séance d’interconnaissance : chaque participant</w:t>
      </w:r>
      <w:r w:rsidR="00FF161B" w:rsidRPr="00143ECC">
        <w:rPr>
          <w:rFonts w:asciiTheme="minorHAnsi" w:hAnsiTheme="minorHAnsi" w:cstheme="minorHAnsi"/>
          <w:szCs w:val="24"/>
        </w:rPr>
        <w:t>-e</w:t>
      </w:r>
      <w:r w:rsidR="00C62192" w:rsidRPr="00143ECC">
        <w:rPr>
          <w:rFonts w:asciiTheme="minorHAnsi" w:hAnsiTheme="minorHAnsi" w:cstheme="minorHAnsi"/>
          <w:szCs w:val="24"/>
        </w:rPr>
        <w:t xml:space="preserve"> devra présenter l</w:t>
      </w:r>
      <w:r w:rsidR="00FF161B" w:rsidRPr="00143ECC">
        <w:rPr>
          <w:rFonts w:asciiTheme="minorHAnsi" w:hAnsiTheme="minorHAnsi" w:cstheme="minorHAnsi"/>
          <w:szCs w:val="24"/>
        </w:rPr>
        <w:t xml:space="preserve">’entreprise au sein de laquelle elle/il a un mandat en mettant en avant les informations dont </w:t>
      </w:r>
      <w:r w:rsidR="00E6488B" w:rsidRPr="00143ECC">
        <w:rPr>
          <w:rFonts w:asciiTheme="minorHAnsi" w:hAnsiTheme="minorHAnsi" w:cstheme="minorHAnsi"/>
          <w:szCs w:val="24"/>
        </w:rPr>
        <w:t>elle/</w:t>
      </w:r>
      <w:r w:rsidR="00FF161B" w:rsidRPr="00143ECC">
        <w:rPr>
          <w:rFonts w:asciiTheme="minorHAnsi" w:hAnsiTheme="minorHAnsi" w:cstheme="minorHAnsi"/>
          <w:szCs w:val="24"/>
        </w:rPr>
        <w:t>il dispose qui lui semblent importantes et aussi tout ce qu’il/elle pense ne pas connaître et pense qu’il lui soit nécessaire de mieux comprendre.</w:t>
      </w:r>
    </w:p>
    <w:p w14:paraId="1650E91D" w14:textId="77777777" w:rsidR="00FF161B" w:rsidRPr="00143ECC" w:rsidRDefault="00FF161B" w:rsidP="00C62192">
      <w:pPr>
        <w:spacing w:line="276" w:lineRule="auto"/>
        <w:rPr>
          <w:rFonts w:asciiTheme="minorHAnsi" w:hAnsiTheme="minorHAnsi" w:cstheme="minorHAnsi"/>
          <w:b/>
          <w:bCs/>
          <w:szCs w:val="24"/>
        </w:rPr>
      </w:pPr>
    </w:p>
    <w:p w14:paraId="4E02F16B" w14:textId="2BABC80A" w:rsidR="00C62192"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t>Lundi après-midi :</w:t>
      </w:r>
      <w:r w:rsidR="003E0314" w:rsidRPr="00143ECC">
        <w:rPr>
          <w:rFonts w:asciiTheme="minorHAnsi" w:hAnsiTheme="minorHAnsi" w:cstheme="minorHAnsi"/>
          <w:b/>
          <w:bCs/>
          <w:szCs w:val="24"/>
        </w:rPr>
        <w:t xml:space="preserve"> </w:t>
      </w:r>
      <w:r w:rsidR="003E0314" w:rsidRPr="00143ECC">
        <w:rPr>
          <w:rFonts w:asciiTheme="minorHAnsi" w:hAnsiTheme="minorHAnsi" w:cstheme="minorHAnsi"/>
          <w:szCs w:val="24"/>
        </w:rPr>
        <w:t xml:space="preserve">La toute première partie de la séance sera consacrée </w:t>
      </w:r>
      <w:r w:rsidR="002443CE" w:rsidRPr="00143ECC">
        <w:rPr>
          <w:rFonts w:asciiTheme="minorHAnsi" w:hAnsiTheme="minorHAnsi" w:cstheme="minorHAnsi"/>
          <w:szCs w:val="24"/>
        </w:rPr>
        <w:t>aux</w:t>
      </w:r>
      <w:r w:rsidR="003E0314" w:rsidRPr="00143ECC">
        <w:rPr>
          <w:rFonts w:asciiTheme="minorHAnsi" w:hAnsiTheme="minorHAnsi" w:cstheme="minorHAnsi"/>
          <w:szCs w:val="24"/>
        </w:rPr>
        <w:t xml:space="preserve"> définition</w:t>
      </w:r>
      <w:r w:rsidR="002443CE" w:rsidRPr="00143ECC">
        <w:rPr>
          <w:rFonts w:asciiTheme="minorHAnsi" w:hAnsiTheme="minorHAnsi" w:cstheme="minorHAnsi"/>
          <w:szCs w:val="24"/>
        </w:rPr>
        <w:t>s</w:t>
      </w:r>
      <w:r w:rsidR="003E0314" w:rsidRPr="00143ECC">
        <w:rPr>
          <w:rFonts w:asciiTheme="minorHAnsi" w:hAnsiTheme="minorHAnsi" w:cstheme="minorHAnsi"/>
          <w:szCs w:val="24"/>
        </w:rPr>
        <w:t xml:space="preserve"> d</w:t>
      </w:r>
      <w:r w:rsidR="002443CE" w:rsidRPr="00143ECC">
        <w:rPr>
          <w:rFonts w:asciiTheme="minorHAnsi" w:hAnsiTheme="minorHAnsi" w:cstheme="minorHAnsi"/>
          <w:szCs w:val="24"/>
        </w:rPr>
        <w:t>’</w:t>
      </w:r>
      <w:r w:rsidR="003E0314" w:rsidRPr="00143ECC">
        <w:rPr>
          <w:rFonts w:asciiTheme="minorHAnsi" w:hAnsiTheme="minorHAnsi" w:cstheme="minorHAnsi"/>
          <w:szCs w:val="24"/>
        </w:rPr>
        <w:t>entreprise</w:t>
      </w:r>
      <w:r w:rsidR="002443CE" w:rsidRPr="00143ECC">
        <w:rPr>
          <w:rFonts w:asciiTheme="minorHAnsi" w:hAnsiTheme="minorHAnsi" w:cstheme="minorHAnsi"/>
          <w:szCs w:val="24"/>
        </w:rPr>
        <w:t xml:space="preserve"> (notamment d’entreprise capitaliste)</w:t>
      </w:r>
      <w:r w:rsidR="003E0314" w:rsidRPr="00143ECC">
        <w:rPr>
          <w:rFonts w:asciiTheme="minorHAnsi" w:hAnsiTheme="minorHAnsi" w:cstheme="minorHAnsi"/>
          <w:szCs w:val="24"/>
        </w:rPr>
        <w:t xml:space="preserve"> </w:t>
      </w:r>
      <w:r w:rsidR="002443CE" w:rsidRPr="00143ECC">
        <w:rPr>
          <w:rFonts w:asciiTheme="minorHAnsi" w:hAnsiTheme="minorHAnsi" w:cstheme="minorHAnsi"/>
          <w:szCs w:val="24"/>
        </w:rPr>
        <w:t>et de société</w:t>
      </w:r>
      <w:r w:rsidR="00E6488B" w:rsidRPr="00143ECC">
        <w:rPr>
          <w:rFonts w:asciiTheme="minorHAnsi" w:hAnsiTheme="minorHAnsi" w:cstheme="minorHAnsi"/>
          <w:szCs w:val="24"/>
        </w:rPr>
        <w:t>,</w:t>
      </w:r>
      <w:r w:rsidR="002443CE" w:rsidRPr="00143ECC">
        <w:rPr>
          <w:rFonts w:asciiTheme="minorHAnsi" w:hAnsiTheme="minorHAnsi" w:cstheme="minorHAnsi"/>
          <w:szCs w:val="24"/>
        </w:rPr>
        <w:t xml:space="preserve"> </w:t>
      </w:r>
      <w:r w:rsidR="003E0314" w:rsidRPr="00143ECC">
        <w:rPr>
          <w:rFonts w:asciiTheme="minorHAnsi" w:hAnsiTheme="minorHAnsi" w:cstheme="minorHAnsi"/>
          <w:szCs w:val="24"/>
        </w:rPr>
        <w:t xml:space="preserve">et à la différence entre </w:t>
      </w:r>
      <w:r w:rsidR="002443CE" w:rsidRPr="00143ECC">
        <w:rPr>
          <w:rFonts w:asciiTheme="minorHAnsi" w:hAnsiTheme="minorHAnsi" w:cstheme="minorHAnsi"/>
          <w:szCs w:val="24"/>
        </w:rPr>
        <w:t>les deux, notamment en termes de parties prenantes. L’exemple de l’actionnariat salar</w:t>
      </w:r>
      <w:r w:rsidR="00E6488B" w:rsidRPr="00143ECC">
        <w:rPr>
          <w:rFonts w:asciiTheme="minorHAnsi" w:hAnsiTheme="minorHAnsi" w:cstheme="minorHAnsi"/>
          <w:szCs w:val="24"/>
        </w:rPr>
        <w:t>ié</w:t>
      </w:r>
      <w:r w:rsidR="002443CE" w:rsidRPr="00143ECC">
        <w:rPr>
          <w:rFonts w:asciiTheme="minorHAnsi" w:hAnsiTheme="minorHAnsi" w:cstheme="minorHAnsi"/>
          <w:szCs w:val="24"/>
        </w:rPr>
        <w:t xml:space="preserve"> permettra de mieux comprendre les enjeux politiques de la différence entre entreprise et société.</w:t>
      </w:r>
    </w:p>
    <w:p w14:paraId="66FF7473" w14:textId="63D15F1D" w:rsidR="002443CE" w:rsidRPr="00143ECC" w:rsidRDefault="002443CE" w:rsidP="00C62192">
      <w:pPr>
        <w:spacing w:line="276" w:lineRule="auto"/>
        <w:rPr>
          <w:rFonts w:asciiTheme="minorHAnsi" w:hAnsiTheme="minorHAnsi" w:cstheme="minorHAnsi"/>
          <w:szCs w:val="24"/>
        </w:rPr>
      </w:pPr>
      <w:r w:rsidRPr="00143ECC">
        <w:rPr>
          <w:rFonts w:asciiTheme="minorHAnsi" w:hAnsiTheme="minorHAnsi" w:cstheme="minorHAnsi"/>
          <w:szCs w:val="24"/>
        </w:rPr>
        <w:t>Puis sera abordée la question du groupe de sociétés. Il s’agira de traiter plus particulièrement deux questions : pourquoi la constitution de groupes ? </w:t>
      </w:r>
      <w:r w:rsidR="00E6488B" w:rsidRPr="00143ECC">
        <w:rPr>
          <w:rFonts w:asciiTheme="minorHAnsi" w:hAnsiTheme="minorHAnsi" w:cstheme="minorHAnsi"/>
          <w:szCs w:val="24"/>
        </w:rPr>
        <w:t>Q</w:t>
      </w:r>
      <w:r w:rsidRPr="00143ECC">
        <w:rPr>
          <w:rFonts w:asciiTheme="minorHAnsi" w:hAnsiTheme="minorHAnsi" w:cstheme="minorHAnsi"/>
          <w:szCs w:val="24"/>
        </w:rPr>
        <w:t>uel rapport entre société mère et filiales ? Sera enfin traitée la raison pour laquelle il faut s’intéresser avant tout au groupe et donc aux comptes consolidés du groupe.</w:t>
      </w:r>
    </w:p>
    <w:p w14:paraId="59528F40" w14:textId="527489A8" w:rsidR="002443CE" w:rsidRPr="00143ECC" w:rsidRDefault="001D70A1" w:rsidP="00C62192">
      <w:pPr>
        <w:spacing w:line="276" w:lineRule="auto"/>
        <w:rPr>
          <w:rFonts w:asciiTheme="minorHAnsi" w:hAnsiTheme="minorHAnsi" w:cstheme="minorHAnsi"/>
          <w:szCs w:val="24"/>
        </w:rPr>
      </w:pPr>
      <w:r w:rsidRPr="00143ECC">
        <w:rPr>
          <w:rFonts w:asciiTheme="minorHAnsi" w:hAnsiTheme="minorHAnsi" w:cstheme="minorHAnsi"/>
          <w:szCs w:val="24"/>
        </w:rPr>
        <w:t>L</w:t>
      </w:r>
      <w:r w:rsidR="002443CE" w:rsidRPr="00143ECC">
        <w:rPr>
          <w:rFonts w:asciiTheme="minorHAnsi" w:hAnsiTheme="minorHAnsi" w:cstheme="minorHAnsi"/>
          <w:szCs w:val="24"/>
        </w:rPr>
        <w:t xml:space="preserve">a troisième </w:t>
      </w:r>
      <w:r w:rsidRPr="00143ECC">
        <w:rPr>
          <w:rFonts w:asciiTheme="minorHAnsi" w:hAnsiTheme="minorHAnsi" w:cstheme="minorHAnsi"/>
          <w:szCs w:val="24"/>
        </w:rPr>
        <w:t xml:space="preserve">et dernière </w:t>
      </w:r>
      <w:r w:rsidR="002443CE" w:rsidRPr="00143ECC">
        <w:rPr>
          <w:rFonts w:asciiTheme="minorHAnsi" w:hAnsiTheme="minorHAnsi" w:cstheme="minorHAnsi"/>
          <w:szCs w:val="24"/>
        </w:rPr>
        <w:t xml:space="preserve">partie sera consacrée aux raisons </w:t>
      </w:r>
      <w:r w:rsidRPr="00143ECC">
        <w:rPr>
          <w:rFonts w:asciiTheme="minorHAnsi" w:hAnsiTheme="minorHAnsi" w:cstheme="minorHAnsi"/>
          <w:szCs w:val="24"/>
        </w:rPr>
        <w:t xml:space="preserve">et aux formes (variables dans le temps) </w:t>
      </w:r>
      <w:r w:rsidR="002443CE" w:rsidRPr="00143ECC">
        <w:rPr>
          <w:rFonts w:asciiTheme="minorHAnsi" w:hAnsiTheme="minorHAnsi" w:cstheme="minorHAnsi"/>
          <w:szCs w:val="24"/>
        </w:rPr>
        <w:t xml:space="preserve">de l’internationalisation des </w:t>
      </w:r>
      <w:r w:rsidRPr="00143ECC">
        <w:rPr>
          <w:rFonts w:asciiTheme="minorHAnsi" w:hAnsiTheme="minorHAnsi" w:cstheme="minorHAnsi"/>
          <w:szCs w:val="24"/>
        </w:rPr>
        <w:t xml:space="preserve">groupes de sociétés. </w:t>
      </w:r>
    </w:p>
    <w:p w14:paraId="4BD2AFE6" w14:textId="31DDB980" w:rsidR="001D70A1" w:rsidRPr="00143ECC" w:rsidRDefault="001D70A1"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A chaque étape les participant-e-s seront </w:t>
      </w:r>
      <w:r w:rsidR="00AA3309" w:rsidRPr="00143ECC">
        <w:rPr>
          <w:rFonts w:asciiTheme="minorHAnsi" w:hAnsiTheme="minorHAnsi" w:cstheme="minorHAnsi"/>
          <w:szCs w:val="24"/>
        </w:rPr>
        <w:t xml:space="preserve">invités </w:t>
      </w:r>
      <w:r w:rsidRPr="00143ECC">
        <w:rPr>
          <w:rFonts w:asciiTheme="minorHAnsi" w:hAnsiTheme="minorHAnsi" w:cstheme="minorHAnsi"/>
          <w:szCs w:val="24"/>
        </w:rPr>
        <w:t>à trait</w:t>
      </w:r>
      <w:r w:rsidR="00E6488B" w:rsidRPr="00143ECC">
        <w:rPr>
          <w:rFonts w:asciiTheme="minorHAnsi" w:hAnsiTheme="minorHAnsi" w:cstheme="minorHAnsi"/>
          <w:szCs w:val="24"/>
        </w:rPr>
        <w:t xml:space="preserve">er </w:t>
      </w:r>
      <w:r w:rsidRPr="00143ECC">
        <w:rPr>
          <w:rFonts w:asciiTheme="minorHAnsi" w:hAnsiTheme="minorHAnsi" w:cstheme="minorHAnsi"/>
          <w:szCs w:val="24"/>
        </w:rPr>
        <w:t>du cas de l’entreprise au sein de laquelle ils/elles ont un mandat.</w:t>
      </w:r>
    </w:p>
    <w:p w14:paraId="6F94C996" w14:textId="77777777" w:rsidR="002443CE" w:rsidRPr="00143ECC" w:rsidRDefault="002443CE" w:rsidP="00C62192">
      <w:pPr>
        <w:spacing w:line="276" w:lineRule="auto"/>
        <w:rPr>
          <w:rFonts w:asciiTheme="minorHAnsi" w:hAnsiTheme="minorHAnsi" w:cstheme="minorHAnsi"/>
          <w:b/>
          <w:bCs/>
          <w:szCs w:val="24"/>
        </w:rPr>
      </w:pPr>
    </w:p>
    <w:p w14:paraId="4B482D1C" w14:textId="77777777" w:rsidR="00D716D4"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lastRenderedPageBreak/>
        <w:t xml:space="preserve">Mardi matin : </w:t>
      </w:r>
      <w:r w:rsidR="001D70A1" w:rsidRPr="00143ECC">
        <w:rPr>
          <w:rFonts w:asciiTheme="minorHAnsi" w:hAnsiTheme="minorHAnsi" w:cstheme="minorHAnsi"/>
          <w:szCs w:val="24"/>
        </w:rPr>
        <w:t>La séance du mardi matin portera sur le bilan comptable. Il s’agira d</w:t>
      </w:r>
      <w:r w:rsidR="00D716D4" w:rsidRPr="00143ECC">
        <w:rPr>
          <w:rFonts w:asciiTheme="minorHAnsi" w:hAnsiTheme="minorHAnsi" w:cstheme="minorHAnsi"/>
          <w:szCs w:val="24"/>
        </w:rPr>
        <w:t>e</w:t>
      </w:r>
      <w:r w:rsidR="001D70A1" w:rsidRPr="00143ECC">
        <w:rPr>
          <w:rFonts w:asciiTheme="minorHAnsi" w:hAnsiTheme="minorHAnsi" w:cstheme="minorHAnsi"/>
          <w:szCs w:val="24"/>
        </w:rPr>
        <w:t xml:space="preserve"> comprendre </w:t>
      </w:r>
      <w:r w:rsidR="00D716D4" w:rsidRPr="00143ECC">
        <w:rPr>
          <w:rFonts w:asciiTheme="minorHAnsi" w:hAnsiTheme="minorHAnsi" w:cstheme="minorHAnsi"/>
          <w:szCs w:val="24"/>
        </w:rPr>
        <w:t xml:space="preserve">d’abord </w:t>
      </w:r>
      <w:r w:rsidR="001D70A1" w:rsidRPr="00143ECC">
        <w:rPr>
          <w:rFonts w:asciiTheme="minorHAnsi" w:hAnsiTheme="minorHAnsi" w:cstheme="minorHAnsi"/>
          <w:szCs w:val="24"/>
        </w:rPr>
        <w:t xml:space="preserve">la </w:t>
      </w:r>
      <w:r w:rsidR="00D716D4" w:rsidRPr="00143ECC">
        <w:rPr>
          <w:rFonts w:asciiTheme="minorHAnsi" w:hAnsiTheme="minorHAnsi" w:cstheme="minorHAnsi"/>
          <w:szCs w:val="24"/>
        </w:rPr>
        <w:t>« </w:t>
      </w:r>
      <w:r w:rsidR="001D70A1" w:rsidRPr="00143ECC">
        <w:rPr>
          <w:rFonts w:asciiTheme="minorHAnsi" w:hAnsiTheme="minorHAnsi" w:cstheme="minorHAnsi"/>
          <w:szCs w:val="24"/>
        </w:rPr>
        <w:t>philosophie</w:t>
      </w:r>
      <w:r w:rsidR="00D716D4" w:rsidRPr="00143ECC">
        <w:rPr>
          <w:rFonts w:asciiTheme="minorHAnsi" w:hAnsiTheme="minorHAnsi" w:cstheme="minorHAnsi"/>
          <w:szCs w:val="24"/>
        </w:rPr>
        <w:t xml:space="preserve"> » du principe de la partie double qui fonde le bilan. Puis, la logique qui le structure ainsi que les principaux postes. Il s’agira également d’apprendre à interpréter l’évolution des principaux postes du bilan. </w:t>
      </w:r>
      <w:bookmarkStart w:id="0" w:name="_Hlk185512697"/>
      <w:r w:rsidR="00D716D4" w:rsidRPr="00143ECC">
        <w:rPr>
          <w:rFonts w:asciiTheme="minorHAnsi" w:hAnsiTheme="minorHAnsi" w:cstheme="minorHAnsi"/>
          <w:szCs w:val="24"/>
        </w:rPr>
        <w:t xml:space="preserve">Les participant-e-s à la formation seront amenés à mettre à l’épreuve les connaissances acquises en mobilisant ces connaissances pour comprendre l’entreprise au sein de laquelle ils/elles ont un mandat. </w:t>
      </w:r>
    </w:p>
    <w:bookmarkEnd w:id="0"/>
    <w:p w14:paraId="12614FD7" w14:textId="50904F89" w:rsidR="00C62192" w:rsidRPr="00143ECC" w:rsidRDefault="00D716D4"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 </w:t>
      </w:r>
    </w:p>
    <w:p w14:paraId="31EF60B9" w14:textId="780AD816" w:rsidR="00D716D4"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t xml:space="preserve">Mardi après-midi : </w:t>
      </w:r>
      <w:r w:rsidR="00D716D4" w:rsidRPr="00143ECC">
        <w:rPr>
          <w:rFonts w:asciiTheme="minorHAnsi" w:hAnsiTheme="minorHAnsi" w:cstheme="minorHAnsi"/>
          <w:szCs w:val="24"/>
        </w:rPr>
        <w:t>Le mardi après-midi sera consacré à la compréhension de la logique du compte de résultat, par-delà les différences profondes qui seront analysées entre produit bancaire, produit de l’industrie manufacturière ou alors produit du secteur de la santé, etc.</w:t>
      </w:r>
    </w:p>
    <w:p w14:paraId="5213EA75" w14:textId="77777777" w:rsidR="00DE22F3" w:rsidRPr="00143ECC" w:rsidRDefault="00DE22F3" w:rsidP="00DE22F3">
      <w:pPr>
        <w:spacing w:line="276" w:lineRule="auto"/>
        <w:rPr>
          <w:rFonts w:asciiTheme="minorHAnsi" w:hAnsiTheme="minorHAnsi" w:cstheme="minorHAnsi"/>
          <w:szCs w:val="24"/>
        </w:rPr>
      </w:pPr>
      <w:r w:rsidRPr="00143ECC">
        <w:rPr>
          <w:rFonts w:asciiTheme="minorHAnsi" w:hAnsiTheme="minorHAnsi" w:cstheme="minorHAnsi"/>
          <w:szCs w:val="24"/>
        </w:rPr>
        <w:t xml:space="preserve">Un temps important sera accordé à la compréhension des soldes intermédiaires, à leur construction et interprétation, surtout du point de vue des intérêts des salariés. </w:t>
      </w:r>
      <w:bookmarkStart w:id="1" w:name="_Hlk185513035"/>
      <w:r w:rsidRPr="00143ECC">
        <w:rPr>
          <w:rFonts w:asciiTheme="minorHAnsi" w:hAnsiTheme="minorHAnsi" w:cstheme="minorHAnsi"/>
          <w:szCs w:val="24"/>
        </w:rPr>
        <w:t xml:space="preserve">Les participant-e-s à la formation seront amenés à mettre à l’épreuve les connaissances acquises en mobilisant ces connaissances pour comprendre l’entreprise au sein de laquelle ils/elles ont un mandat. </w:t>
      </w:r>
    </w:p>
    <w:bookmarkEnd w:id="1"/>
    <w:p w14:paraId="03560C7E" w14:textId="611673C7" w:rsidR="00DE22F3" w:rsidRPr="00143ECC" w:rsidRDefault="00DE22F3" w:rsidP="00DE22F3">
      <w:pPr>
        <w:spacing w:line="276" w:lineRule="auto"/>
        <w:rPr>
          <w:rFonts w:asciiTheme="minorHAnsi" w:hAnsiTheme="minorHAnsi" w:cstheme="minorHAnsi"/>
          <w:szCs w:val="24"/>
        </w:rPr>
      </w:pPr>
      <w:r w:rsidRPr="00143ECC">
        <w:rPr>
          <w:rFonts w:asciiTheme="minorHAnsi" w:hAnsiTheme="minorHAnsi" w:cstheme="minorHAnsi"/>
          <w:szCs w:val="24"/>
        </w:rPr>
        <w:t xml:space="preserve"> </w:t>
      </w:r>
    </w:p>
    <w:p w14:paraId="38164A31" w14:textId="6C63219A" w:rsidR="00DE22F3" w:rsidRPr="00143ECC" w:rsidRDefault="00C62192" w:rsidP="00DE22F3">
      <w:pPr>
        <w:spacing w:line="276" w:lineRule="auto"/>
        <w:rPr>
          <w:rFonts w:asciiTheme="minorHAnsi" w:hAnsiTheme="minorHAnsi" w:cstheme="minorHAnsi"/>
          <w:szCs w:val="24"/>
        </w:rPr>
      </w:pPr>
      <w:r w:rsidRPr="00143ECC">
        <w:rPr>
          <w:rFonts w:asciiTheme="minorHAnsi" w:hAnsiTheme="minorHAnsi" w:cstheme="minorHAnsi"/>
          <w:b/>
          <w:bCs/>
          <w:szCs w:val="24"/>
        </w:rPr>
        <w:t xml:space="preserve">Mercredi </w:t>
      </w:r>
      <w:r w:rsidR="00DE22F3" w:rsidRPr="00143ECC">
        <w:rPr>
          <w:rFonts w:asciiTheme="minorHAnsi" w:hAnsiTheme="minorHAnsi" w:cstheme="minorHAnsi"/>
          <w:b/>
          <w:bCs/>
          <w:szCs w:val="24"/>
        </w:rPr>
        <w:t xml:space="preserve">matin : </w:t>
      </w:r>
      <w:r w:rsidR="00DE22F3" w:rsidRPr="00143ECC">
        <w:rPr>
          <w:rFonts w:asciiTheme="minorHAnsi" w:hAnsiTheme="minorHAnsi" w:cstheme="minorHAnsi"/>
          <w:szCs w:val="24"/>
        </w:rPr>
        <w:t xml:space="preserve">Après une présentation du tableau des flux de financement, seront pris en compte des indicateurs pertinents pour saisir les stratégies des entreprises et les risques qu’elles présentent du point de vue des intérêts des salariés. Les participant-e-s à la formation seront amenés à mettre à l’épreuve les connaissances acquises en mobilisant ces connaissances pour comprendre l’entreprise au sein de laquelle ils/elles ont un mandat. </w:t>
      </w:r>
    </w:p>
    <w:p w14:paraId="502007B2" w14:textId="4A290D7F" w:rsidR="00DE22F3" w:rsidRPr="00143ECC" w:rsidRDefault="00DE22F3" w:rsidP="00C62192">
      <w:pPr>
        <w:spacing w:line="276" w:lineRule="auto"/>
        <w:rPr>
          <w:rFonts w:asciiTheme="minorHAnsi" w:hAnsiTheme="minorHAnsi" w:cstheme="minorHAnsi"/>
          <w:szCs w:val="24"/>
        </w:rPr>
      </w:pPr>
    </w:p>
    <w:p w14:paraId="761A337A" w14:textId="454FA98D" w:rsidR="00040B70" w:rsidRPr="00143ECC" w:rsidRDefault="00DE22F3" w:rsidP="00C62192">
      <w:pPr>
        <w:spacing w:line="276" w:lineRule="auto"/>
        <w:rPr>
          <w:rFonts w:asciiTheme="minorHAnsi" w:hAnsiTheme="minorHAnsi" w:cstheme="minorHAnsi"/>
          <w:szCs w:val="24"/>
        </w:rPr>
      </w:pPr>
      <w:r w:rsidRPr="00143ECC">
        <w:rPr>
          <w:rFonts w:asciiTheme="minorHAnsi" w:hAnsiTheme="minorHAnsi" w:cstheme="minorHAnsi"/>
          <w:b/>
          <w:bCs/>
          <w:szCs w:val="24"/>
        </w:rPr>
        <w:t>Mercredi après-midi :</w:t>
      </w:r>
      <w:r w:rsidR="00040B70" w:rsidRPr="00143ECC">
        <w:rPr>
          <w:rFonts w:asciiTheme="minorHAnsi" w:hAnsiTheme="minorHAnsi" w:cstheme="minorHAnsi"/>
          <w:b/>
          <w:bCs/>
          <w:szCs w:val="24"/>
        </w:rPr>
        <w:t xml:space="preserve"> </w:t>
      </w:r>
      <w:r w:rsidRPr="00143ECC">
        <w:rPr>
          <w:rFonts w:asciiTheme="minorHAnsi" w:hAnsiTheme="minorHAnsi" w:cstheme="minorHAnsi"/>
          <w:szCs w:val="24"/>
        </w:rPr>
        <w:t xml:space="preserve">L’après midi sera d’abord consacré à achever le travail du matin, si nécessaire. Puis sera abordée une critique des principes comptables et les pistes pour une comptabilité qui intègre les « ressources </w:t>
      </w:r>
      <w:r w:rsidR="00AA3309" w:rsidRPr="00143ECC">
        <w:rPr>
          <w:rFonts w:asciiTheme="minorHAnsi" w:hAnsiTheme="minorHAnsi" w:cstheme="minorHAnsi"/>
          <w:szCs w:val="24"/>
        </w:rPr>
        <w:t>humaines » et le</w:t>
      </w:r>
      <w:r w:rsidRPr="00143ECC">
        <w:rPr>
          <w:rFonts w:asciiTheme="minorHAnsi" w:hAnsiTheme="minorHAnsi" w:cstheme="minorHAnsi"/>
          <w:szCs w:val="24"/>
        </w:rPr>
        <w:t>s</w:t>
      </w:r>
      <w:r w:rsidR="00AA3309" w:rsidRPr="00143ECC">
        <w:rPr>
          <w:rFonts w:asciiTheme="minorHAnsi" w:hAnsiTheme="minorHAnsi" w:cstheme="minorHAnsi"/>
          <w:szCs w:val="24"/>
        </w:rPr>
        <w:t xml:space="preserve"> « ressources naturelles ». </w:t>
      </w:r>
    </w:p>
    <w:p w14:paraId="1C2861A3" w14:textId="543674C5" w:rsidR="00AA3309" w:rsidRPr="00143ECC" w:rsidRDefault="00AA3309" w:rsidP="00C62192">
      <w:pPr>
        <w:spacing w:line="276" w:lineRule="auto"/>
        <w:rPr>
          <w:rFonts w:asciiTheme="minorHAnsi" w:hAnsiTheme="minorHAnsi" w:cstheme="minorHAnsi"/>
          <w:szCs w:val="24"/>
        </w:rPr>
      </w:pPr>
    </w:p>
    <w:p w14:paraId="482A7924" w14:textId="28EAE11D" w:rsidR="00AA3309" w:rsidRPr="00143ECC" w:rsidRDefault="00AA3309"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La session de formation s’achèvera avec un bilan des acquis. </w:t>
      </w:r>
    </w:p>
    <w:p w14:paraId="7EE710F0" w14:textId="77777777" w:rsidR="00DE22F3" w:rsidRDefault="00DE22F3" w:rsidP="00143ECC">
      <w:pPr>
        <w:spacing w:line="276" w:lineRule="auto"/>
        <w:rPr>
          <w:rFonts w:asciiTheme="minorHAnsi" w:hAnsiTheme="minorHAnsi" w:cstheme="minorHAnsi"/>
          <w:b/>
          <w:bCs/>
          <w:sz w:val="28"/>
          <w:szCs w:val="28"/>
        </w:rPr>
      </w:pPr>
    </w:p>
    <w:p w14:paraId="0664837D" w14:textId="1A962130" w:rsidR="003730DF" w:rsidRDefault="003730DF" w:rsidP="003730DF">
      <w:pPr>
        <w:spacing w:line="276" w:lineRule="auto"/>
        <w:jc w:val="center"/>
        <w:rPr>
          <w:rFonts w:asciiTheme="minorHAnsi" w:hAnsiTheme="minorHAnsi" w:cstheme="minorHAnsi"/>
          <w:b/>
          <w:bCs/>
          <w:sz w:val="28"/>
          <w:szCs w:val="28"/>
        </w:rPr>
      </w:pPr>
      <w:r w:rsidRPr="003730DF">
        <w:rPr>
          <w:rFonts w:asciiTheme="minorHAnsi" w:hAnsiTheme="minorHAnsi" w:cstheme="minorHAnsi"/>
          <w:b/>
          <w:bCs/>
          <w:sz w:val="28"/>
          <w:szCs w:val="28"/>
        </w:rPr>
        <w:t>METHODES PEDAGOGIQUES</w:t>
      </w:r>
    </w:p>
    <w:p w14:paraId="0C83EC08" w14:textId="3C02AE39" w:rsidR="004D3B17" w:rsidRDefault="004D3B17" w:rsidP="003730DF">
      <w:pPr>
        <w:spacing w:line="276" w:lineRule="auto"/>
        <w:jc w:val="center"/>
        <w:rPr>
          <w:rFonts w:asciiTheme="minorHAnsi" w:hAnsiTheme="minorHAnsi" w:cstheme="minorHAnsi"/>
          <w:b/>
          <w:bCs/>
          <w:sz w:val="28"/>
          <w:szCs w:val="28"/>
        </w:rPr>
      </w:pPr>
    </w:p>
    <w:p w14:paraId="72553B01" w14:textId="48A779AD" w:rsidR="004D3B17" w:rsidRPr="00F834B1"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xml:space="preserve">Les méthodes pédagogiques répondent aux missions de l’ISST : offrir un service de formation de niveau universitaire aux membres des organisations syndicales. La formation mobilise </w:t>
      </w:r>
      <w:r>
        <w:rPr>
          <w:rFonts w:asciiTheme="minorHAnsi" w:hAnsiTheme="minorHAnsi" w:cstheme="minorHAnsi"/>
          <w:szCs w:val="24"/>
        </w:rPr>
        <w:t xml:space="preserve">les </w:t>
      </w:r>
      <w:r w:rsidRPr="00F834B1">
        <w:rPr>
          <w:rFonts w:asciiTheme="minorHAnsi" w:hAnsiTheme="minorHAnsi" w:cstheme="minorHAnsi"/>
          <w:szCs w:val="24"/>
        </w:rPr>
        <w:t xml:space="preserve">savoirs académiques et syndicaux avec l’objectif de favoriser une coproduction de connaissances pertinentes pour les membres des organisations syndicales. </w:t>
      </w:r>
    </w:p>
    <w:p w14:paraId="4AC58CF3" w14:textId="77777777" w:rsidR="004D3B17" w:rsidRPr="00F834B1"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xml:space="preserve">- Des interventions d’enseignant-e-s-chercheur-e-s. Ces séances sont organisées de sorte à favoriser l’interaction avec les stagiaires. </w:t>
      </w:r>
    </w:p>
    <w:p w14:paraId="5A092FF9" w14:textId="7BCA60D6" w:rsidR="005C6A8F" w:rsidRPr="00143ECC"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Des séances de travail de groupe organisées et animées par des enseignants universitaires. Ces séances visent : 1/ l’interconnaissance et l’échange d’expériences entre stagiaires ; 2/ l’appropriation des connaissances théoriques par la mise en œuvre pratique. -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w:t>
      </w:r>
      <w:r w:rsidR="000C7AB5">
        <w:rPr>
          <w:rFonts w:asciiTheme="minorHAnsi" w:hAnsiTheme="minorHAnsi" w:cstheme="minorHAnsi"/>
          <w:szCs w:val="24"/>
        </w:rPr>
        <w:t xml:space="preserve">, à l’occasion du bilan. </w:t>
      </w:r>
    </w:p>
    <w:p w14:paraId="3924190E" w14:textId="2FAEC781" w:rsidR="004519AE" w:rsidRPr="00143ECC" w:rsidRDefault="004519AE" w:rsidP="005C6A8F">
      <w:pPr>
        <w:rPr>
          <w:rFonts w:asciiTheme="minorHAnsi" w:hAnsiTheme="minorHAnsi" w:cstheme="minorHAnsi"/>
          <w:szCs w:val="24"/>
        </w:rPr>
      </w:pPr>
    </w:p>
    <w:sectPr w:rsidR="004519AE" w:rsidRPr="00143ECC" w:rsidSect="00841B34">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1EB16" w14:textId="77777777" w:rsidR="00AA0B19" w:rsidRDefault="00AA0B19">
      <w:pPr>
        <w:spacing w:line="240" w:lineRule="auto"/>
      </w:pPr>
      <w:r>
        <w:separator/>
      </w:r>
    </w:p>
  </w:endnote>
  <w:endnote w:type="continuationSeparator" w:id="0">
    <w:p w14:paraId="3C3CD025" w14:textId="77777777" w:rsidR="00AA0B19" w:rsidRDefault="00AA0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86094922"/>
      <w:docPartObj>
        <w:docPartGallery w:val="Page Numbers (Bottom of Page)"/>
        <w:docPartUnique/>
      </w:docPartObj>
    </w:sdtPr>
    <w:sdtEndPr>
      <w:rPr>
        <w:rStyle w:val="Numrodepage"/>
      </w:rPr>
    </w:sdtEnd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99163126"/>
      <w:docPartObj>
        <w:docPartGallery w:val="Page Numbers (Bottom of Page)"/>
        <w:docPartUnique/>
      </w:docPartObj>
    </w:sdtPr>
    <w:sdtEndPr>
      <w:rPr>
        <w:rStyle w:val="Numrodepage"/>
      </w:rPr>
    </w:sdtEnd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5F82" w14:textId="77777777" w:rsidR="00AA0B19" w:rsidRDefault="00AA0B19">
      <w:r>
        <w:separator/>
      </w:r>
    </w:p>
  </w:footnote>
  <w:footnote w:type="continuationSeparator" w:id="0">
    <w:p w14:paraId="6D3CE368" w14:textId="77777777" w:rsidR="00AA0B19" w:rsidRDefault="00AA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09101560">
    <w:abstractNumId w:val="3"/>
  </w:num>
  <w:num w:numId="2" w16cid:durableId="272785898">
    <w:abstractNumId w:val="6"/>
  </w:num>
  <w:num w:numId="3" w16cid:durableId="579410889">
    <w:abstractNumId w:val="4"/>
  </w:num>
  <w:num w:numId="4" w16cid:durableId="1107046583">
    <w:abstractNumId w:val="2"/>
  </w:num>
  <w:num w:numId="5" w16cid:durableId="118501723">
    <w:abstractNumId w:val="5"/>
  </w:num>
  <w:num w:numId="6" w16cid:durableId="1809587634">
    <w:abstractNumId w:val="7"/>
  </w:num>
  <w:num w:numId="7" w16cid:durableId="1427076732">
    <w:abstractNumId w:val="1"/>
  </w:num>
  <w:num w:numId="8" w16cid:durableId="45757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36B8"/>
    <w:rsid w:val="00011AE1"/>
    <w:rsid w:val="00013814"/>
    <w:rsid w:val="00015B39"/>
    <w:rsid w:val="00027D4D"/>
    <w:rsid w:val="00032966"/>
    <w:rsid w:val="000377F0"/>
    <w:rsid w:val="00040B70"/>
    <w:rsid w:val="00045454"/>
    <w:rsid w:val="00046B8E"/>
    <w:rsid w:val="00050B74"/>
    <w:rsid w:val="00051372"/>
    <w:rsid w:val="00064C42"/>
    <w:rsid w:val="000727DC"/>
    <w:rsid w:val="00091749"/>
    <w:rsid w:val="00094719"/>
    <w:rsid w:val="0009537B"/>
    <w:rsid w:val="00096BAA"/>
    <w:rsid w:val="000C1E3F"/>
    <w:rsid w:val="000C4014"/>
    <w:rsid w:val="000C6830"/>
    <w:rsid w:val="000C7AB5"/>
    <w:rsid w:val="000E4EAC"/>
    <w:rsid w:val="000F193C"/>
    <w:rsid w:val="000F3E91"/>
    <w:rsid w:val="0010050A"/>
    <w:rsid w:val="0011083F"/>
    <w:rsid w:val="001116B2"/>
    <w:rsid w:val="001128D7"/>
    <w:rsid w:val="00116D31"/>
    <w:rsid w:val="00117257"/>
    <w:rsid w:val="00126A31"/>
    <w:rsid w:val="0014148A"/>
    <w:rsid w:val="00141BC2"/>
    <w:rsid w:val="00143ECC"/>
    <w:rsid w:val="00146E95"/>
    <w:rsid w:val="00150FB4"/>
    <w:rsid w:val="0015190C"/>
    <w:rsid w:val="00151A0F"/>
    <w:rsid w:val="00162EE5"/>
    <w:rsid w:val="00164FEC"/>
    <w:rsid w:val="001705F2"/>
    <w:rsid w:val="00172758"/>
    <w:rsid w:val="0018664B"/>
    <w:rsid w:val="001965E2"/>
    <w:rsid w:val="001A08B6"/>
    <w:rsid w:val="001B0C12"/>
    <w:rsid w:val="001B32ED"/>
    <w:rsid w:val="001B3512"/>
    <w:rsid w:val="001C4C80"/>
    <w:rsid w:val="001C6206"/>
    <w:rsid w:val="001D087A"/>
    <w:rsid w:val="001D70A1"/>
    <w:rsid w:val="001E5D8E"/>
    <w:rsid w:val="001E72A0"/>
    <w:rsid w:val="001E7942"/>
    <w:rsid w:val="001F0067"/>
    <w:rsid w:val="001F092F"/>
    <w:rsid w:val="001F7887"/>
    <w:rsid w:val="002030DD"/>
    <w:rsid w:val="0020795E"/>
    <w:rsid w:val="00216BA5"/>
    <w:rsid w:val="00224999"/>
    <w:rsid w:val="00226088"/>
    <w:rsid w:val="00242170"/>
    <w:rsid w:val="00243D3C"/>
    <w:rsid w:val="0024406A"/>
    <w:rsid w:val="002443CE"/>
    <w:rsid w:val="00257824"/>
    <w:rsid w:val="002672B1"/>
    <w:rsid w:val="00271C3E"/>
    <w:rsid w:val="00274035"/>
    <w:rsid w:val="00275AB8"/>
    <w:rsid w:val="00276D45"/>
    <w:rsid w:val="00281B45"/>
    <w:rsid w:val="002865CE"/>
    <w:rsid w:val="002876C8"/>
    <w:rsid w:val="002A0B6A"/>
    <w:rsid w:val="002B66B4"/>
    <w:rsid w:val="002C03BF"/>
    <w:rsid w:val="002C1CD4"/>
    <w:rsid w:val="002D134B"/>
    <w:rsid w:val="002D3C28"/>
    <w:rsid w:val="00301784"/>
    <w:rsid w:val="00302EE9"/>
    <w:rsid w:val="00303C94"/>
    <w:rsid w:val="00304D24"/>
    <w:rsid w:val="00312D58"/>
    <w:rsid w:val="00317291"/>
    <w:rsid w:val="00325FB6"/>
    <w:rsid w:val="00331154"/>
    <w:rsid w:val="0033787E"/>
    <w:rsid w:val="00347209"/>
    <w:rsid w:val="00347F6C"/>
    <w:rsid w:val="003571E9"/>
    <w:rsid w:val="003730DF"/>
    <w:rsid w:val="00374A93"/>
    <w:rsid w:val="00375EAD"/>
    <w:rsid w:val="0038484E"/>
    <w:rsid w:val="003877CA"/>
    <w:rsid w:val="00393948"/>
    <w:rsid w:val="00395889"/>
    <w:rsid w:val="00395DBA"/>
    <w:rsid w:val="003A17B0"/>
    <w:rsid w:val="003B03CB"/>
    <w:rsid w:val="003B16DC"/>
    <w:rsid w:val="003B2049"/>
    <w:rsid w:val="003D1ED0"/>
    <w:rsid w:val="003E0314"/>
    <w:rsid w:val="003E0C7A"/>
    <w:rsid w:val="003F1224"/>
    <w:rsid w:val="003F6D82"/>
    <w:rsid w:val="003F7A8C"/>
    <w:rsid w:val="00400021"/>
    <w:rsid w:val="0040622B"/>
    <w:rsid w:val="0041038F"/>
    <w:rsid w:val="00410670"/>
    <w:rsid w:val="00423837"/>
    <w:rsid w:val="00426E36"/>
    <w:rsid w:val="0043571B"/>
    <w:rsid w:val="004519AE"/>
    <w:rsid w:val="0045542D"/>
    <w:rsid w:val="00455FF7"/>
    <w:rsid w:val="00464CB2"/>
    <w:rsid w:val="00471652"/>
    <w:rsid w:val="0047223A"/>
    <w:rsid w:val="00482D32"/>
    <w:rsid w:val="004845DC"/>
    <w:rsid w:val="00487082"/>
    <w:rsid w:val="0048794C"/>
    <w:rsid w:val="004A5783"/>
    <w:rsid w:val="004B0B7A"/>
    <w:rsid w:val="004B533A"/>
    <w:rsid w:val="004B5EEB"/>
    <w:rsid w:val="004C1B7F"/>
    <w:rsid w:val="004D0467"/>
    <w:rsid w:val="004D3B17"/>
    <w:rsid w:val="004D6E1A"/>
    <w:rsid w:val="004E6427"/>
    <w:rsid w:val="004F768B"/>
    <w:rsid w:val="00501FC9"/>
    <w:rsid w:val="00510E39"/>
    <w:rsid w:val="00517610"/>
    <w:rsid w:val="005442F6"/>
    <w:rsid w:val="00554365"/>
    <w:rsid w:val="005611A6"/>
    <w:rsid w:val="00572D7F"/>
    <w:rsid w:val="005737C0"/>
    <w:rsid w:val="00583F91"/>
    <w:rsid w:val="005A11E5"/>
    <w:rsid w:val="005A1924"/>
    <w:rsid w:val="005A1F48"/>
    <w:rsid w:val="005A54E4"/>
    <w:rsid w:val="005B0919"/>
    <w:rsid w:val="005B2F1E"/>
    <w:rsid w:val="005B38C2"/>
    <w:rsid w:val="005C0C32"/>
    <w:rsid w:val="005C4A60"/>
    <w:rsid w:val="005C6A8F"/>
    <w:rsid w:val="005C7651"/>
    <w:rsid w:val="005D1047"/>
    <w:rsid w:val="005D154A"/>
    <w:rsid w:val="005D4D26"/>
    <w:rsid w:val="005E67CC"/>
    <w:rsid w:val="005E749E"/>
    <w:rsid w:val="005F36A3"/>
    <w:rsid w:val="00612387"/>
    <w:rsid w:val="00614448"/>
    <w:rsid w:val="006161FA"/>
    <w:rsid w:val="00622989"/>
    <w:rsid w:val="00624FAC"/>
    <w:rsid w:val="006305BE"/>
    <w:rsid w:val="00632E7F"/>
    <w:rsid w:val="00636111"/>
    <w:rsid w:val="0064414F"/>
    <w:rsid w:val="00666624"/>
    <w:rsid w:val="0067087B"/>
    <w:rsid w:val="006766E8"/>
    <w:rsid w:val="006810A8"/>
    <w:rsid w:val="006949ED"/>
    <w:rsid w:val="006B19F5"/>
    <w:rsid w:val="006B2C7C"/>
    <w:rsid w:val="006C236E"/>
    <w:rsid w:val="006C59C6"/>
    <w:rsid w:val="006D3478"/>
    <w:rsid w:val="006D5173"/>
    <w:rsid w:val="006E1900"/>
    <w:rsid w:val="006E2DEF"/>
    <w:rsid w:val="006E3BD2"/>
    <w:rsid w:val="006E7CD1"/>
    <w:rsid w:val="006F4106"/>
    <w:rsid w:val="006F46DC"/>
    <w:rsid w:val="00700CEF"/>
    <w:rsid w:val="007076AC"/>
    <w:rsid w:val="0071766A"/>
    <w:rsid w:val="00722DCB"/>
    <w:rsid w:val="00732A2F"/>
    <w:rsid w:val="007406BB"/>
    <w:rsid w:val="0074334D"/>
    <w:rsid w:val="00746455"/>
    <w:rsid w:val="007525D0"/>
    <w:rsid w:val="00761EA8"/>
    <w:rsid w:val="00761F9B"/>
    <w:rsid w:val="00777EE2"/>
    <w:rsid w:val="00781157"/>
    <w:rsid w:val="0078209F"/>
    <w:rsid w:val="00782645"/>
    <w:rsid w:val="007861A9"/>
    <w:rsid w:val="00790CE9"/>
    <w:rsid w:val="00790DB9"/>
    <w:rsid w:val="00794B73"/>
    <w:rsid w:val="0079622D"/>
    <w:rsid w:val="007A3160"/>
    <w:rsid w:val="007A4002"/>
    <w:rsid w:val="007A5F53"/>
    <w:rsid w:val="007B1DDA"/>
    <w:rsid w:val="007D1831"/>
    <w:rsid w:val="007D3B90"/>
    <w:rsid w:val="007F15A8"/>
    <w:rsid w:val="0080004A"/>
    <w:rsid w:val="00800CB9"/>
    <w:rsid w:val="00802A81"/>
    <w:rsid w:val="008311BB"/>
    <w:rsid w:val="0083294E"/>
    <w:rsid w:val="00836E97"/>
    <w:rsid w:val="00841B34"/>
    <w:rsid w:val="00846649"/>
    <w:rsid w:val="0085121B"/>
    <w:rsid w:val="00852281"/>
    <w:rsid w:val="0085791A"/>
    <w:rsid w:val="00862865"/>
    <w:rsid w:val="008957A5"/>
    <w:rsid w:val="00895B9F"/>
    <w:rsid w:val="008A47BC"/>
    <w:rsid w:val="008A72DD"/>
    <w:rsid w:val="008B25FB"/>
    <w:rsid w:val="008B27E2"/>
    <w:rsid w:val="008D1CCE"/>
    <w:rsid w:val="008E7923"/>
    <w:rsid w:val="008F1E09"/>
    <w:rsid w:val="008F301D"/>
    <w:rsid w:val="008F48E6"/>
    <w:rsid w:val="008F4F3A"/>
    <w:rsid w:val="00904701"/>
    <w:rsid w:val="009165DB"/>
    <w:rsid w:val="00932BF7"/>
    <w:rsid w:val="00953E45"/>
    <w:rsid w:val="009574F2"/>
    <w:rsid w:val="00966008"/>
    <w:rsid w:val="00966313"/>
    <w:rsid w:val="00967389"/>
    <w:rsid w:val="00971F54"/>
    <w:rsid w:val="00974BBB"/>
    <w:rsid w:val="00985C8E"/>
    <w:rsid w:val="009A10C5"/>
    <w:rsid w:val="009A7063"/>
    <w:rsid w:val="009A70FB"/>
    <w:rsid w:val="009B4CB8"/>
    <w:rsid w:val="009E60E5"/>
    <w:rsid w:val="009F1CED"/>
    <w:rsid w:val="009F41D9"/>
    <w:rsid w:val="00A0143F"/>
    <w:rsid w:val="00A01E30"/>
    <w:rsid w:val="00A040EC"/>
    <w:rsid w:val="00A129AE"/>
    <w:rsid w:val="00A13C90"/>
    <w:rsid w:val="00A1728D"/>
    <w:rsid w:val="00A3409F"/>
    <w:rsid w:val="00A3555E"/>
    <w:rsid w:val="00A56D27"/>
    <w:rsid w:val="00A657BC"/>
    <w:rsid w:val="00A675BA"/>
    <w:rsid w:val="00A70F75"/>
    <w:rsid w:val="00A7457F"/>
    <w:rsid w:val="00A768CF"/>
    <w:rsid w:val="00A77541"/>
    <w:rsid w:val="00A81EFF"/>
    <w:rsid w:val="00A87F74"/>
    <w:rsid w:val="00A93AF4"/>
    <w:rsid w:val="00A951D0"/>
    <w:rsid w:val="00A97232"/>
    <w:rsid w:val="00A9772B"/>
    <w:rsid w:val="00AA0AA2"/>
    <w:rsid w:val="00AA0B19"/>
    <w:rsid w:val="00AA3309"/>
    <w:rsid w:val="00AA52A4"/>
    <w:rsid w:val="00AB5C95"/>
    <w:rsid w:val="00AB7E18"/>
    <w:rsid w:val="00AC65AD"/>
    <w:rsid w:val="00AD1EB4"/>
    <w:rsid w:val="00AD5C9E"/>
    <w:rsid w:val="00AE4A0A"/>
    <w:rsid w:val="00AF371C"/>
    <w:rsid w:val="00B0165C"/>
    <w:rsid w:val="00B13C36"/>
    <w:rsid w:val="00B14243"/>
    <w:rsid w:val="00B162D1"/>
    <w:rsid w:val="00B17DAC"/>
    <w:rsid w:val="00B205D1"/>
    <w:rsid w:val="00B33BEA"/>
    <w:rsid w:val="00B35C34"/>
    <w:rsid w:val="00B47135"/>
    <w:rsid w:val="00B51EDA"/>
    <w:rsid w:val="00B53BD2"/>
    <w:rsid w:val="00B53FD9"/>
    <w:rsid w:val="00B86701"/>
    <w:rsid w:val="00B918F3"/>
    <w:rsid w:val="00B95A80"/>
    <w:rsid w:val="00BB4466"/>
    <w:rsid w:val="00BB6352"/>
    <w:rsid w:val="00BC7DFF"/>
    <w:rsid w:val="00BD6282"/>
    <w:rsid w:val="00BF4D4D"/>
    <w:rsid w:val="00C012F6"/>
    <w:rsid w:val="00C01F07"/>
    <w:rsid w:val="00C03E0D"/>
    <w:rsid w:val="00C11695"/>
    <w:rsid w:val="00C17D05"/>
    <w:rsid w:val="00C21740"/>
    <w:rsid w:val="00C27BEA"/>
    <w:rsid w:val="00C31C52"/>
    <w:rsid w:val="00C43431"/>
    <w:rsid w:val="00C5369C"/>
    <w:rsid w:val="00C61CC6"/>
    <w:rsid w:val="00C62192"/>
    <w:rsid w:val="00C62F73"/>
    <w:rsid w:val="00C6390D"/>
    <w:rsid w:val="00C66676"/>
    <w:rsid w:val="00C70490"/>
    <w:rsid w:val="00C71480"/>
    <w:rsid w:val="00C7649F"/>
    <w:rsid w:val="00C8539E"/>
    <w:rsid w:val="00C95128"/>
    <w:rsid w:val="00CA4901"/>
    <w:rsid w:val="00CB13DD"/>
    <w:rsid w:val="00CB1548"/>
    <w:rsid w:val="00CB299D"/>
    <w:rsid w:val="00CB59E2"/>
    <w:rsid w:val="00CD26D6"/>
    <w:rsid w:val="00CE3F00"/>
    <w:rsid w:val="00CE4AE5"/>
    <w:rsid w:val="00CE7EAA"/>
    <w:rsid w:val="00D01336"/>
    <w:rsid w:val="00D05043"/>
    <w:rsid w:val="00D0720B"/>
    <w:rsid w:val="00D109E2"/>
    <w:rsid w:val="00D15BEF"/>
    <w:rsid w:val="00D2050A"/>
    <w:rsid w:val="00D3521D"/>
    <w:rsid w:val="00D427B7"/>
    <w:rsid w:val="00D43364"/>
    <w:rsid w:val="00D506C5"/>
    <w:rsid w:val="00D53421"/>
    <w:rsid w:val="00D60D31"/>
    <w:rsid w:val="00D716D4"/>
    <w:rsid w:val="00D71705"/>
    <w:rsid w:val="00D7266E"/>
    <w:rsid w:val="00DA1AE5"/>
    <w:rsid w:val="00DA4E10"/>
    <w:rsid w:val="00DA69ED"/>
    <w:rsid w:val="00DC0AD4"/>
    <w:rsid w:val="00DC50F4"/>
    <w:rsid w:val="00DD2573"/>
    <w:rsid w:val="00DE22F3"/>
    <w:rsid w:val="00DE7EE0"/>
    <w:rsid w:val="00DF3C32"/>
    <w:rsid w:val="00DF623A"/>
    <w:rsid w:val="00DF67E2"/>
    <w:rsid w:val="00E02980"/>
    <w:rsid w:val="00E057C0"/>
    <w:rsid w:val="00E214D5"/>
    <w:rsid w:val="00E225C9"/>
    <w:rsid w:val="00E32CE2"/>
    <w:rsid w:val="00E6227D"/>
    <w:rsid w:val="00E6424E"/>
    <w:rsid w:val="00E6488B"/>
    <w:rsid w:val="00E80C6E"/>
    <w:rsid w:val="00E92B06"/>
    <w:rsid w:val="00EA0441"/>
    <w:rsid w:val="00EA25EB"/>
    <w:rsid w:val="00EA5365"/>
    <w:rsid w:val="00EA5421"/>
    <w:rsid w:val="00EA7A82"/>
    <w:rsid w:val="00EB345B"/>
    <w:rsid w:val="00EB7F91"/>
    <w:rsid w:val="00EC08D3"/>
    <w:rsid w:val="00EC56A3"/>
    <w:rsid w:val="00ED010A"/>
    <w:rsid w:val="00EE5466"/>
    <w:rsid w:val="00EE5B2E"/>
    <w:rsid w:val="00EF0E33"/>
    <w:rsid w:val="00EF2650"/>
    <w:rsid w:val="00EF4209"/>
    <w:rsid w:val="00EF7EFE"/>
    <w:rsid w:val="00F01F81"/>
    <w:rsid w:val="00F03B4B"/>
    <w:rsid w:val="00F05CE0"/>
    <w:rsid w:val="00F0643A"/>
    <w:rsid w:val="00F12633"/>
    <w:rsid w:val="00F147A7"/>
    <w:rsid w:val="00F16FBC"/>
    <w:rsid w:val="00F25B48"/>
    <w:rsid w:val="00F4429F"/>
    <w:rsid w:val="00F4765F"/>
    <w:rsid w:val="00F517AE"/>
    <w:rsid w:val="00F53FC1"/>
    <w:rsid w:val="00F76851"/>
    <w:rsid w:val="00F80E6D"/>
    <w:rsid w:val="00FA1DA6"/>
    <w:rsid w:val="00FA5E6F"/>
    <w:rsid w:val="00FB1929"/>
    <w:rsid w:val="00FB719D"/>
    <w:rsid w:val="00FC138F"/>
    <w:rsid w:val="00FC34D1"/>
    <w:rsid w:val="00FD25EF"/>
    <w:rsid w:val="00FD7D23"/>
    <w:rsid w:val="00FE2BC0"/>
    <w:rsid w:val="00FE77A4"/>
    <w:rsid w:val="00FF161B"/>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6039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dcterms:created xsi:type="dcterms:W3CDTF">2025-01-13T11:10:00Z</dcterms:created>
  <dcterms:modified xsi:type="dcterms:W3CDTF">2025-01-13T11:10:00Z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5c20be7-c3a5-46e3-9158-fa8a02ce2395_Enabled">
    <vt:lpwstr>true</vt:lpwstr>
  </property>
  <property fmtid="{D5CDD505-2E9C-101B-9397-08002B2CF9AE}" pid="9" name="MSIP_Label_d5c20be7-c3a5-46e3-9158-fa8a02ce2395_SetDate">
    <vt:lpwstr>2025-01-13T11:10:15Z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df6e20e3-6126-4f76-bc18-277b1fa56561</vt:lpwstr>
  </property>
  <property fmtid="{D5CDD505-2E9C-101B-9397-08002B2CF9AE}" pid="14" name="MSIP_Label_d5c20be7-c3a5-46e3-9158-fa8a02ce2395_ContentBits">
    <vt:lpwstr>0</vt:lpwstr>
  </property>
</Properties>
</file>