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B749A" w14:textId="22C3FFA1" w:rsidR="00113113" w:rsidRPr="00664BF7" w:rsidRDefault="00B56817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</w:t>
      </w:r>
      <w:r w:rsidR="008F2823">
        <w:rPr>
          <w:rFonts w:ascii="Garamond" w:hAnsi="Garamond"/>
          <w:b/>
          <w:bCs/>
          <w:sz w:val="22"/>
          <w:szCs w:val="22"/>
        </w:rPr>
        <w:t xml:space="preserve"> </w:t>
      </w:r>
      <w:r w:rsidR="005F5BAD" w:rsidRPr="00664BF7">
        <w:rPr>
          <w:rFonts w:ascii="Garamond" w:hAnsi="Garamond"/>
          <w:b/>
          <w:bCs/>
          <w:sz w:val="22"/>
          <w:szCs w:val="22"/>
        </w:rPr>
        <w:t>Institut des Sciences Sociales du Travail</w:t>
      </w:r>
    </w:p>
    <w:p w14:paraId="71DBD386" w14:textId="4CC70F78" w:rsidR="00664BF7" w:rsidRPr="00664BF7" w:rsidRDefault="00664BF7" w:rsidP="00664BF7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664BF7">
        <w:rPr>
          <w:rFonts w:ascii="Garamond" w:hAnsi="Garamond" w:cs="Arial"/>
          <w:b/>
          <w:bCs/>
          <w:sz w:val="22"/>
          <w:szCs w:val="22"/>
        </w:rPr>
        <w:t>Stage FO</w:t>
      </w:r>
      <w:r w:rsidR="005C205C">
        <w:rPr>
          <w:rFonts w:ascii="Garamond" w:hAnsi="Garamond" w:cs="Arial"/>
          <w:b/>
          <w:bCs/>
          <w:sz w:val="22"/>
          <w:szCs w:val="22"/>
        </w:rPr>
        <w:t xml:space="preserve"> – Actualités juridiques</w:t>
      </w:r>
    </w:p>
    <w:p w14:paraId="2A9EE986" w14:textId="153B767D" w:rsidR="00664BF7" w:rsidRPr="00664BF7" w:rsidRDefault="00725D89" w:rsidP="00664BF7">
      <w:pPr>
        <w:jc w:val="center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27-31 octobre 2025</w:t>
      </w:r>
    </w:p>
    <w:p w14:paraId="2D543AD0" w14:textId="2BA91F71" w:rsidR="005C205C" w:rsidRDefault="004746FD" w:rsidP="00664BF7">
      <w:pPr>
        <w:jc w:val="center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Responsables enseignants</w:t>
      </w:r>
      <w:r w:rsidR="00664BF7" w:rsidRPr="00664BF7">
        <w:rPr>
          <w:rFonts w:ascii="Garamond" w:hAnsi="Garamond" w:cs="Arial"/>
          <w:b/>
          <w:bCs/>
          <w:sz w:val="22"/>
          <w:szCs w:val="22"/>
        </w:rPr>
        <w:t xml:space="preserve"> : </w:t>
      </w:r>
      <w:r w:rsidR="005C205C">
        <w:rPr>
          <w:rFonts w:ascii="Garamond" w:hAnsi="Garamond" w:cs="Arial"/>
          <w:b/>
          <w:bCs/>
          <w:sz w:val="22"/>
          <w:szCs w:val="22"/>
        </w:rPr>
        <w:t>Christophe Vigneau et</w:t>
      </w:r>
      <w:r w:rsidR="00664BF7" w:rsidRPr="00664BF7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725D89" w:rsidRPr="00725D89">
        <w:rPr>
          <w:rFonts w:ascii="Garamond" w:hAnsi="Garamond" w:cs="Arial"/>
          <w:b/>
          <w:bCs/>
          <w:sz w:val="22"/>
          <w:szCs w:val="22"/>
        </w:rPr>
        <w:t>Mathilde De Sloover</w:t>
      </w:r>
      <w:r w:rsidR="00016F84">
        <w:rPr>
          <w:rFonts w:ascii="Garamond" w:hAnsi="Garamond" w:cs="Arial"/>
          <w:b/>
          <w:bCs/>
          <w:sz w:val="22"/>
          <w:szCs w:val="22"/>
        </w:rPr>
        <w:t>e</w:t>
      </w:r>
      <w:r w:rsidR="00725D89" w:rsidRPr="00725D89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664BF7" w:rsidRPr="00664BF7">
        <w:rPr>
          <w:rFonts w:ascii="Garamond" w:hAnsi="Garamond" w:cs="Arial"/>
          <w:b/>
          <w:bCs/>
          <w:sz w:val="22"/>
          <w:szCs w:val="22"/>
        </w:rPr>
        <w:t>(ISST),</w:t>
      </w:r>
    </w:p>
    <w:p w14:paraId="2D71813D" w14:textId="4BB28BC3" w:rsidR="00664BF7" w:rsidRPr="00664BF7" w:rsidRDefault="00664BF7" w:rsidP="00664BF7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664BF7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5C205C">
        <w:rPr>
          <w:rFonts w:ascii="Garamond" w:hAnsi="Garamond" w:cs="Arial"/>
          <w:b/>
          <w:bCs/>
          <w:sz w:val="22"/>
          <w:szCs w:val="22"/>
        </w:rPr>
        <w:t>Responsable</w:t>
      </w:r>
      <w:r w:rsidR="004746FD">
        <w:rPr>
          <w:rFonts w:ascii="Garamond" w:hAnsi="Garamond" w:cs="Arial"/>
          <w:b/>
          <w:bCs/>
          <w:sz w:val="22"/>
          <w:szCs w:val="22"/>
        </w:rPr>
        <w:t xml:space="preserve"> syndicale</w:t>
      </w:r>
      <w:r w:rsidR="005C205C">
        <w:rPr>
          <w:rFonts w:ascii="Garamond" w:hAnsi="Garamond" w:cs="Arial"/>
          <w:b/>
          <w:bCs/>
          <w:sz w:val="22"/>
          <w:szCs w:val="22"/>
        </w:rPr>
        <w:t> : Patricia D</w:t>
      </w:r>
      <w:r w:rsidR="0073639B">
        <w:rPr>
          <w:rFonts w:ascii="Garamond" w:hAnsi="Garamond" w:cs="Arial"/>
          <w:b/>
          <w:bCs/>
          <w:sz w:val="22"/>
          <w:szCs w:val="22"/>
        </w:rPr>
        <w:t>r</w:t>
      </w:r>
      <w:r w:rsidR="005C205C">
        <w:rPr>
          <w:rFonts w:ascii="Garamond" w:hAnsi="Garamond" w:cs="Arial"/>
          <w:b/>
          <w:bCs/>
          <w:sz w:val="22"/>
          <w:szCs w:val="22"/>
        </w:rPr>
        <w:t>evon ; Référent s</w:t>
      </w:r>
      <w:r w:rsidR="004746FD">
        <w:rPr>
          <w:rFonts w:ascii="Garamond" w:hAnsi="Garamond" w:cs="Arial"/>
          <w:b/>
          <w:bCs/>
          <w:sz w:val="22"/>
          <w:szCs w:val="22"/>
        </w:rPr>
        <w:t xml:space="preserve">yndical </w:t>
      </w:r>
      <w:r w:rsidR="005C205C">
        <w:rPr>
          <w:rFonts w:ascii="Garamond" w:hAnsi="Garamond" w:cs="Arial"/>
          <w:b/>
          <w:bCs/>
          <w:sz w:val="22"/>
          <w:szCs w:val="22"/>
        </w:rPr>
        <w:t xml:space="preserve">: Ghislaine Ferreira </w:t>
      </w:r>
    </w:p>
    <w:p w14:paraId="6C08A3FA" w14:textId="77777777" w:rsidR="00664BF7" w:rsidRPr="00664BF7" w:rsidRDefault="00664BF7" w:rsidP="00664BF7">
      <w:pPr>
        <w:rPr>
          <w:rFonts w:ascii="Garamond" w:hAnsi="Garamond" w:cs="Arial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2770"/>
        <w:gridCol w:w="2844"/>
        <w:gridCol w:w="2874"/>
      </w:tblGrid>
      <w:tr w:rsidR="00664BF7" w:rsidRPr="00664BF7" w14:paraId="51A9D6AC" w14:textId="77777777" w:rsidTr="00986E61">
        <w:trPr>
          <w:trHeight w:val="5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793CD" w14:textId="7DC8124F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Lundi </w:t>
            </w:r>
            <w:r w:rsidR="00736125">
              <w:rPr>
                <w:rFonts w:ascii="Garamond" w:hAnsi="Garamond" w:cs="Arial"/>
                <w:b/>
                <w:bCs/>
                <w:sz w:val="22"/>
                <w:szCs w:val="22"/>
              </w:rPr>
              <w:t>27 octobre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DDB31" w14:textId="1EDAC37F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Mardi </w:t>
            </w:r>
            <w:r w:rsidR="00736125">
              <w:rPr>
                <w:rFonts w:ascii="Garamond" w:hAnsi="Garamond" w:cs="Arial"/>
                <w:b/>
                <w:bCs/>
                <w:sz w:val="22"/>
                <w:szCs w:val="22"/>
              </w:rPr>
              <w:t>28 octobre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EB7B9" w14:textId="21FB0955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Mercredi </w:t>
            </w:r>
            <w:r w:rsidR="00736125">
              <w:rPr>
                <w:rFonts w:ascii="Garamond" w:hAnsi="Garamond" w:cs="Arial"/>
                <w:b/>
                <w:bCs/>
                <w:sz w:val="22"/>
                <w:szCs w:val="22"/>
              </w:rPr>
              <w:t>29 octobre</w:t>
            </w: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B14A4" w14:textId="2FF8605A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Jeudi </w:t>
            </w:r>
            <w:r w:rsidR="00736125">
              <w:rPr>
                <w:rFonts w:ascii="Garamond" w:hAnsi="Garamond" w:cs="Arial"/>
                <w:b/>
                <w:bCs/>
                <w:sz w:val="22"/>
                <w:szCs w:val="22"/>
              </w:rPr>
              <w:t>30 octobre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A8A7" w14:textId="620A2B11" w:rsidR="00664BF7" w:rsidRPr="00664BF7" w:rsidRDefault="00664BF7" w:rsidP="00986E6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Vendredi </w:t>
            </w:r>
            <w:r w:rsidR="00736125">
              <w:rPr>
                <w:rFonts w:ascii="Garamond" w:hAnsi="Garamond" w:cs="Arial"/>
                <w:b/>
                <w:bCs/>
                <w:sz w:val="22"/>
                <w:szCs w:val="22"/>
              </w:rPr>
              <w:t>31 octobre</w:t>
            </w:r>
          </w:p>
        </w:tc>
      </w:tr>
      <w:tr w:rsidR="00664BF7" w:rsidRPr="00664BF7" w14:paraId="73DE688C" w14:textId="77777777" w:rsidTr="00986E61">
        <w:trPr>
          <w:trHeight w:val="363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D73AD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>9h00</w:t>
            </w:r>
          </w:p>
          <w:p w14:paraId="626BA2F7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>Accueil</w:t>
            </w:r>
          </w:p>
          <w:p w14:paraId="5657C5F4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67F7E383" w14:textId="7FCFBBD7" w:rsidR="00664BF7" w:rsidRPr="00664BF7" w:rsidRDefault="00664BF7" w:rsidP="004746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Présentation du stage </w:t>
            </w:r>
          </w:p>
          <w:p w14:paraId="2BE00863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4CAE8020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>---</w:t>
            </w:r>
          </w:p>
          <w:p w14:paraId="5D763460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304DB505" w14:textId="4C4D29F1" w:rsidR="00664BF7" w:rsidRDefault="00736125" w:rsidP="005C205C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La maladie, cause de rupture du contrat de travail ? </w:t>
            </w:r>
          </w:p>
          <w:p w14:paraId="30265890" w14:textId="77777777" w:rsidR="0073639B" w:rsidRDefault="0073639B" w:rsidP="005C205C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7C284746" w14:textId="6954376F" w:rsidR="0073639B" w:rsidRPr="00B624BF" w:rsidRDefault="0073639B" w:rsidP="0073639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B624BF">
              <w:rPr>
                <w:rFonts w:ascii="Garamond" w:hAnsi="Garamond" w:cs="Arial"/>
                <w:sz w:val="22"/>
                <w:szCs w:val="22"/>
              </w:rPr>
              <w:t>Christophe Vigneau (ISST)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3305B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>9h00</w:t>
            </w:r>
          </w:p>
          <w:p w14:paraId="1CA2EA81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310B095E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1CBA74DE" w14:textId="7FBB392C" w:rsidR="00736125" w:rsidRDefault="00736125" w:rsidP="00736125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L</w:t>
            </w:r>
            <w:r w:rsidR="003348D2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a situation du salarié pendant la maladie et 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issue de </w:t>
            </w:r>
            <w:r w:rsidR="003348D2">
              <w:rPr>
                <w:rFonts w:ascii="Garamond" w:hAnsi="Garamond" w:cs="Arial"/>
                <w:b/>
                <w:bCs/>
                <w:sz w:val="22"/>
                <w:szCs w:val="22"/>
              </w:rPr>
              <w:t>celle-ci</w:t>
            </w:r>
          </w:p>
          <w:p w14:paraId="1A01DEC7" w14:textId="77777777" w:rsidR="008F2823" w:rsidRDefault="008F2823" w:rsidP="00736125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39D1898E" w14:textId="3696F14A" w:rsidR="008F2823" w:rsidRPr="008F2823" w:rsidRDefault="008F2823" w:rsidP="0073612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F2823">
              <w:rPr>
                <w:rFonts w:ascii="Garamond" w:hAnsi="Garamond" w:cs="Arial"/>
                <w:sz w:val="22"/>
                <w:szCs w:val="22"/>
              </w:rPr>
              <w:t>Mathilde De Sloovere (ISST)</w:t>
            </w:r>
          </w:p>
          <w:p w14:paraId="12E52389" w14:textId="77777777" w:rsidR="00736125" w:rsidRDefault="00736125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511D05C3" w14:textId="6DAE7723" w:rsidR="00664BF7" w:rsidRPr="00664BF7" w:rsidRDefault="00664BF7" w:rsidP="00736125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2F8BB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i/>
                <w:i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>9h00</w:t>
            </w:r>
          </w:p>
          <w:p w14:paraId="12BD178C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i/>
                <w:iCs/>
                <w:sz w:val="22"/>
                <w:szCs w:val="22"/>
              </w:rPr>
            </w:pPr>
          </w:p>
          <w:p w14:paraId="7B3D01C4" w14:textId="77777777" w:rsidR="00664BF7" w:rsidRPr="00664BF7" w:rsidRDefault="00664BF7" w:rsidP="00986E6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A518EB3" w14:textId="77777777" w:rsidR="00736125" w:rsidRDefault="00736125" w:rsidP="00736125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Les risques psychosociaux</w:t>
            </w:r>
          </w:p>
          <w:p w14:paraId="48119F3A" w14:textId="77777777" w:rsidR="0006044F" w:rsidRDefault="0006044F" w:rsidP="00736125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5C8FA2A3" w14:textId="70663DFB" w:rsidR="0006044F" w:rsidRPr="0006044F" w:rsidRDefault="0006044F" w:rsidP="00736125">
            <w:pPr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 w:rsidRPr="0006044F">
              <w:rPr>
                <w:rFonts w:ascii="Garamond" w:hAnsi="Garamond" w:cs="Arial"/>
                <w:iCs/>
                <w:sz w:val="22"/>
                <w:szCs w:val="22"/>
              </w:rPr>
              <w:t>Marc Loriol</w:t>
            </w:r>
          </w:p>
          <w:p w14:paraId="3DDC588F" w14:textId="17678769" w:rsidR="0006044F" w:rsidRPr="0006044F" w:rsidRDefault="0006044F" w:rsidP="00736125">
            <w:pPr>
              <w:jc w:val="center"/>
              <w:rPr>
                <w:rFonts w:ascii="Garamond" w:hAnsi="Garamond" w:cs="Arial"/>
                <w:i/>
                <w:iCs/>
                <w:sz w:val="22"/>
                <w:szCs w:val="22"/>
              </w:rPr>
            </w:pPr>
            <w:r w:rsidRPr="0006044F">
              <w:rPr>
                <w:rFonts w:ascii="Garamond" w:hAnsi="Garamond" w:cs="Arial"/>
                <w:iCs/>
                <w:sz w:val="22"/>
                <w:szCs w:val="22"/>
              </w:rPr>
              <w:t>Directeur de recherche au CNRS</w:t>
            </w:r>
          </w:p>
          <w:p w14:paraId="027ED968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i/>
                <w:iCs/>
                <w:sz w:val="22"/>
                <w:szCs w:val="22"/>
              </w:rPr>
            </w:pPr>
          </w:p>
          <w:p w14:paraId="5767162A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A299F" w14:textId="53C974BD" w:rsidR="00664BF7" w:rsidRPr="00664BF7" w:rsidRDefault="00664BF7" w:rsidP="00986E61">
            <w:pPr>
              <w:jc w:val="center"/>
              <w:rPr>
                <w:rFonts w:ascii="Garamond" w:hAnsi="Garamond" w:cs="Arial"/>
                <w:i/>
                <w:i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h</w:t>
            </w: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>00</w:t>
            </w:r>
          </w:p>
          <w:p w14:paraId="6EAB7381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i/>
                <w:iCs/>
                <w:sz w:val="22"/>
                <w:szCs w:val="22"/>
              </w:rPr>
            </w:pPr>
          </w:p>
          <w:p w14:paraId="427B054A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3E4A4455" w14:textId="71303F08" w:rsidR="00664BF7" w:rsidRDefault="00736125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Les travailleurs des plateformes</w:t>
            </w:r>
          </w:p>
          <w:p w14:paraId="6409E4A6" w14:textId="77777777" w:rsidR="0006044F" w:rsidRDefault="0006044F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0C06F33B" w14:textId="49EB0668" w:rsidR="0006044F" w:rsidRPr="0006044F" w:rsidRDefault="0006044F" w:rsidP="00986E6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6044F">
              <w:rPr>
                <w:rFonts w:ascii="Garamond" w:hAnsi="Garamond" w:cs="Arial"/>
                <w:sz w:val="22"/>
                <w:szCs w:val="22"/>
              </w:rPr>
              <w:t>Victor Audouin</w:t>
            </w:r>
          </w:p>
          <w:p w14:paraId="34D463D4" w14:textId="1325608F" w:rsidR="0006044F" w:rsidRPr="0006044F" w:rsidRDefault="0006044F" w:rsidP="00986E6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6044F">
              <w:rPr>
                <w:rFonts w:ascii="Garamond" w:hAnsi="Garamond" w:cs="Arial"/>
                <w:sz w:val="22"/>
                <w:szCs w:val="22"/>
              </w:rPr>
              <w:t>Doctorant</w:t>
            </w:r>
          </w:p>
          <w:p w14:paraId="422C3C2F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360D9F9B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43B0D08E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713DA9DB" w14:textId="77777777" w:rsidR="00664BF7" w:rsidRPr="00664BF7" w:rsidRDefault="00664BF7" w:rsidP="00986E6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2154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>9h00</w:t>
            </w:r>
          </w:p>
          <w:p w14:paraId="4ACD8D93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5306754F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3AEF85C1" w14:textId="77777777" w:rsidR="00A31CDA" w:rsidRDefault="00A31CDA" w:rsidP="00A31CDA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0F0CCA">
              <w:rPr>
                <w:rFonts w:ascii="Garamond" w:hAnsi="Garamond" w:cs="Arial"/>
                <w:b/>
                <w:bCs/>
                <w:sz w:val="22"/>
                <w:szCs w:val="22"/>
              </w:rPr>
              <w:t>Prévoyance, mutuelle : les obligations de l’employeur à l’égard du salarié</w:t>
            </w:r>
          </w:p>
          <w:p w14:paraId="7E656BA7" w14:textId="77777777" w:rsidR="00A31CDA" w:rsidRDefault="00A31CDA" w:rsidP="00A31CDA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1048C4C3" w14:textId="2D04467E" w:rsidR="00A31CDA" w:rsidRDefault="00A31CDA" w:rsidP="00A31CD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A31CDA">
              <w:rPr>
                <w:rFonts w:ascii="Garamond" w:hAnsi="Garamond" w:cs="Arial"/>
                <w:sz w:val="22"/>
                <w:szCs w:val="22"/>
              </w:rPr>
              <w:t>Marie Martini</w:t>
            </w:r>
          </w:p>
          <w:p w14:paraId="01D7F645" w14:textId="25D340C8" w:rsidR="00133482" w:rsidRPr="00A31CDA" w:rsidRDefault="00133482" w:rsidP="00A31CD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R</w:t>
            </w:r>
            <w:r w:rsidRPr="00133482">
              <w:rPr>
                <w:rFonts w:ascii="Garamond" w:hAnsi="Garamond" w:cs="Arial"/>
                <w:sz w:val="22"/>
                <w:szCs w:val="22"/>
              </w:rPr>
              <w:t>esponsable juridique assurance de personnes Verspieren</w:t>
            </w:r>
          </w:p>
          <w:p w14:paraId="04776806" w14:textId="3AB59383" w:rsidR="00664BF7" w:rsidRPr="00B624BF" w:rsidRDefault="00664BF7" w:rsidP="00986E6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64BF7" w:rsidRPr="00664BF7" w14:paraId="5F0A60B6" w14:textId="77777777" w:rsidTr="00664BF7">
        <w:trPr>
          <w:trHeight w:val="266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DAFCE" w14:textId="77777777" w:rsidR="00664BF7" w:rsidRPr="00664BF7" w:rsidRDefault="00664BF7" w:rsidP="00986E61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432E4FDF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>14h00</w:t>
            </w:r>
          </w:p>
          <w:p w14:paraId="62BAF647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41BFB2ED" w14:textId="5E4CF478" w:rsidR="0073639B" w:rsidRPr="00B624BF" w:rsidRDefault="00736125" w:rsidP="0073612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suite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004C9" w14:textId="77777777" w:rsidR="00664BF7" w:rsidRPr="00664BF7" w:rsidRDefault="00664BF7" w:rsidP="00986E61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1D04994B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>14h00</w:t>
            </w:r>
          </w:p>
          <w:p w14:paraId="57EBBAC5" w14:textId="77777777" w:rsidR="00664BF7" w:rsidRPr="00664BF7" w:rsidRDefault="00664BF7" w:rsidP="009638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1CD09420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74A51073" w14:textId="77777777" w:rsidR="00736125" w:rsidRDefault="00736125" w:rsidP="00736125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Les obligations de l’employeur en matière d’inaptitude</w:t>
            </w:r>
          </w:p>
          <w:p w14:paraId="65BE7F8B" w14:textId="77777777" w:rsidR="008F2823" w:rsidRDefault="008F2823" w:rsidP="00736125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1CA2EB9B" w14:textId="4B5F9E81" w:rsidR="008F2823" w:rsidRPr="008F2823" w:rsidRDefault="008F2823" w:rsidP="0073612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F2823">
              <w:rPr>
                <w:rFonts w:ascii="Garamond" w:hAnsi="Garamond" w:cs="Arial"/>
                <w:sz w:val="22"/>
                <w:szCs w:val="22"/>
              </w:rPr>
              <w:t>Mathilde De Sloovere (ISST)</w:t>
            </w:r>
          </w:p>
          <w:p w14:paraId="65764530" w14:textId="77777777" w:rsidR="008F2823" w:rsidRPr="008F2823" w:rsidRDefault="008F2823" w:rsidP="0073612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  <w:p w14:paraId="7B7505D5" w14:textId="77777777" w:rsidR="00736125" w:rsidRPr="00664BF7" w:rsidRDefault="00736125" w:rsidP="00736125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08CF4833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18553" w14:textId="77777777" w:rsidR="00664BF7" w:rsidRPr="00664BF7" w:rsidRDefault="00664BF7" w:rsidP="00986E61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22348EDB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>14h00</w:t>
            </w:r>
          </w:p>
          <w:p w14:paraId="5882C204" w14:textId="77777777" w:rsidR="00664BF7" w:rsidRPr="00664BF7" w:rsidRDefault="00664BF7" w:rsidP="009638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62E8D624" w14:textId="77777777" w:rsidR="00A31CDA" w:rsidRPr="00A31CDA" w:rsidRDefault="00A31CDA" w:rsidP="00A31CDA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A31CDA">
              <w:rPr>
                <w:rFonts w:ascii="Garamond" w:hAnsi="Garamond" w:cs="Arial"/>
                <w:b/>
                <w:bCs/>
                <w:sz w:val="22"/>
                <w:szCs w:val="22"/>
              </w:rPr>
              <w:t>Travaux pratiques</w:t>
            </w:r>
          </w:p>
          <w:p w14:paraId="196BFCD8" w14:textId="77777777" w:rsidR="00A31CDA" w:rsidRDefault="00A31CDA" w:rsidP="00A31CD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  <w:p w14:paraId="4BB8F207" w14:textId="6166367E" w:rsidR="00664BF7" w:rsidRPr="00664BF7" w:rsidRDefault="00664BF7" w:rsidP="00A31CDA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9D8B4" w14:textId="77777777" w:rsidR="00664BF7" w:rsidRPr="00664BF7" w:rsidRDefault="00664BF7" w:rsidP="00986E61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0D6B22EC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>14h00</w:t>
            </w:r>
          </w:p>
          <w:p w14:paraId="1DA7A406" w14:textId="77777777" w:rsidR="00664BF7" w:rsidRPr="00664BF7" w:rsidRDefault="00664BF7" w:rsidP="0096381B">
            <w:pPr>
              <w:rPr>
                <w:rFonts w:ascii="Garamond" w:hAnsi="Garamond" w:cs="Arial"/>
                <w:b/>
                <w:bCs/>
                <w:i/>
                <w:iCs/>
                <w:sz w:val="22"/>
                <w:szCs w:val="22"/>
              </w:rPr>
            </w:pPr>
          </w:p>
          <w:p w14:paraId="434C3EAA" w14:textId="7304CB46" w:rsidR="00664BF7" w:rsidRPr="00664BF7" w:rsidRDefault="005C205C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Travaux pratique</w:t>
            </w:r>
            <w:r w:rsidR="004746FD">
              <w:rPr>
                <w:rFonts w:ascii="Garamond" w:hAnsi="Garamond" w:cs="Arial"/>
                <w:b/>
                <w:bCs/>
                <w:sz w:val="22"/>
                <w:szCs w:val="22"/>
              </w:rPr>
              <w:t>s</w:t>
            </w:r>
          </w:p>
          <w:p w14:paraId="5F0CDA58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</w:p>
          <w:p w14:paraId="0B2152F7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46B7" w14:textId="77777777" w:rsidR="0096381B" w:rsidRDefault="0096381B" w:rsidP="00986E6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18787DE9" w14:textId="1B30CF2A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i/>
                <w:iCs/>
                <w:sz w:val="22"/>
                <w:szCs w:val="22"/>
              </w:rPr>
            </w:pPr>
            <w:r w:rsidRPr="00664BF7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Bilan du stage </w:t>
            </w:r>
          </w:p>
          <w:p w14:paraId="6183259D" w14:textId="77777777" w:rsidR="00664BF7" w:rsidRPr="00664BF7" w:rsidRDefault="00664BF7" w:rsidP="00986E61">
            <w:pPr>
              <w:jc w:val="center"/>
              <w:rPr>
                <w:rFonts w:ascii="Garamond" w:hAnsi="Garamond" w:cs="Arial"/>
                <w:b/>
                <w:bCs/>
                <w:i/>
                <w:iCs/>
                <w:sz w:val="22"/>
                <w:szCs w:val="22"/>
              </w:rPr>
            </w:pPr>
          </w:p>
          <w:p w14:paraId="7F46ED4B" w14:textId="77777777" w:rsidR="00664BF7" w:rsidRPr="00664BF7" w:rsidRDefault="00664BF7" w:rsidP="00986E6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9920522" w14:textId="1BA899C6" w:rsidR="00664BF7" w:rsidRDefault="0073639B" w:rsidP="00D76648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lastRenderedPageBreak/>
        <w:t>Grille n°1</w:t>
      </w:r>
    </w:p>
    <w:p w14:paraId="2DD3AEE9" w14:textId="38A2CF96" w:rsidR="000F0CCA" w:rsidRDefault="000F0CCA" w:rsidP="00D76648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La session de formation sera consacrée principalement à traiter la question de la maladie dans le cadre de la relation de travail salariée. Il sera également abordé le thème des travailleurs des plates-formes.</w:t>
      </w:r>
    </w:p>
    <w:p w14:paraId="320BAD8C" w14:textId="77777777" w:rsidR="000F0CCA" w:rsidRDefault="000F0CCA" w:rsidP="00D76648">
      <w:pPr>
        <w:rPr>
          <w:rFonts w:ascii="Garamond" w:hAnsi="Garamond"/>
          <w:b/>
          <w:bCs/>
          <w:sz w:val="22"/>
          <w:szCs w:val="22"/>
        </w:rPr>
      </w:pPr>
    </w:p>
    <w:p w14:paraId="74D3EB7A" w14:textId="0AB7490B" w:rsidR="000F0CCA" w:rsidRPr="003348D2" w:rsidRDefault="000F0CCA" w:rsidP="00D7664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Lundi : </w:t>
      </w:r>
      <w:r w:rsidRPr="003348D2">
        <w:rPr>
          <w:rFonts w:ascii="Garamond" w:hAnsi="Garamond"/>
          <w:sz w:val="22"/>
          <w:szCs w:val="22"/>
        </w:rPr>
        <w:t>après l’ouverture de la session, la journée sera consacrée à la maladie comme cause potentielle de rupture du contrat de travail.</w:t>
      </w:r>
    </w:p>
    <w:p w14:paraId="09FB0401" w14:textId="77777777" w:rsidR="000F0CCA" w:rsidRDefault="000F0CCA" w:rsidP="00D76648">
      <w:pPr>
        <w:rPr>
          <w:rFonts w:ascii="Garamond" w:hAnsi="Garamond"/>
          <w:b/>
          <w:bCs/>
          <w:sz w:val="22"/>
          <w:szCs w:val="22"/>
        </w:rPr>
      </w:pPr>
    </w:p>
    <w:p w14:paraId="7CB8DB86" w14:textId="3144391F" w:rsidR="000F0CCA" w:rsidRPr="003348D2" w:rsidRDefault="000F0CCA" w:rsidP="00D7664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Mardi : </w:t>
      </w:r>
      <w:r w:rsidRPr="003348D2">
        <w:rPr>
          <w:rFonts w:ascii="Garamond" w:hAnsi="Garamond"/>
          <w:sz w:val="22"/>
          <w:szCs w:val="22"/>
        </w:rPr>
        <w:t>la matinée traitera de la question de</w:t>
      </w:r>
      <w:r w:rsidR="003348D2" w:rsidRPr="003348D2">
        <w:rPr>
          <w:rFonts w:ascii="Garamond" w:hAnsi="Garamond"/>
          <w:sz w:val="22"/>
          <w:szCs w:val="22"/>
        </w:rPr>
        <w:t xml:space="preserve"> la situation du salarié pendant la maladie (suspension ou maintien des obligations des parties)</w:t>
      </w:r>
      <w:r w:rsidRPr="003348D2">
        <w:rPr>
          <w:rFonts w:ascii="Garamond" w:hAnsi="Garamond"/>
          <w:sz w:val="22"/>
          <w:szCs w:val="22"/>
        </w:rPr>
        <w:t xml:space="preserve"> l’issue de la maladie (visite de reprise, avis du médecin du travail, contestation). L’</w:t>
      </w:r>
      <w:r w:rsidR="00CD2EF4" w:rsidRPr="003348D2">
        <w:rPr>
          <w:rFonts w:ascii="Garamond" w:hAnsi="Garamond"/>
          <w:sz w:val="22"/>
          <w:szCs w:val="22"/>
        </w:rPr>
        <w:t>après-midi</w:t>
      </w:r>
      <w:r w:rsidRPr="003348D2">
        <w:rPr>
          <w:rFonts w:ascii="Garamond" w:hAnsi="Garamond"/>
          <w:sz w:val="22"/>
          <w:szCs w:val="22"/>
        </w:rPr>
        <w:t xml:space="preserve"> sera dédié aux obligations de l’employeur en mati</w:t>
      </w:r>
      <w:r w:rsidR="00CD2EF4" w:rsidRPr="003348D2">
        <w:rPr>
          <w:rFonts w:ascii="Garamond" w:hAnsi="Garamond"/>
          <w:sz w:val="22"/>
          <w:szCs w:val="22"/>
        </w:rPr>
        <w:t>ère d’inaptitude avec tout particulièrement la question du reclassement.</w:t>
      </w:r>
    </w:p>
    <w:p w14:paraId="11107404" w14:textId="77777777" w:rsidR="00CD2EF4" w:rsidRDefault="00CD2EF4" w:rsidP="00D76648">
      <w:pPr>
        <w:rPr>
          <w:rFonts w:ascii="Garamond" w:hAnsi="Garamond"/>
          <w:b/>
          <w:bCs/>
          <w:sz w:val="22"/>
          <w:szCs w:val="22"/>
        </w:rPr>
      </w:pPr>
    </w:p>
    <w:p w14:paraId="0046875A" w14:textId="07FC19FA" w:rsidR="00CD2EF4" w:rsidRPr="003348D2" w:rsidRDefault="00CD2EF4" w:rsidP="00D7664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Mercredi : </w:t>
      </w:r>
      <w:r w:rsidRPr="003348D2">
        <w:rPr>
          <w:rFonts w:ascii="Garamond" w:hAnsi="Garamond"/>
          <w:sz w:val="22"/>
          <w:szCs w:val="22"/>
        </w:rPr>
        <w:t>la matinée sera consacrée à la question de la prévention et la lutte des risques psychosociaux dans l’entreprise. L’après-midi permettra d’examiner les obligations de l’employeur en matière de mutuelle et de prévoyance.</w:t>
      </w:r>
    </w:p>
    <w:p w14:paraId="7A35B63B" w14:textId="77777777" w:rsidR="00CD2EF4" w:rsidRDefault="00CD2EF4" w:rsidP="00D76648">
      <w:pPr>
        <w:rPr>
          <w:rFonts w:ascii="Garamond" w:hAnsi="Garamond"/>
          <w:b/>
          <w:bCs/>
          <w:sz w:val="22"/>
          <w:szCs w:val="22"/>
        </w:rPr>
      </w:pPr>
    </w:p>
    <w:p w14:paraId="137A378E" w14:textId="61BDA6C1" w:rsidR="00CD2EF4" w:rsidRDefault="00CD2EF4" w:rsidP="00D76648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Jeudi : </w:t>
      </w:r>
      <w:r w:rsidRPr="003348D2">
        <w:rPr>
          <w:rFonts w:ascii="Garamond" w:hAnsi="Garamond"/>
          <w:sz w:val="22"/>
          <w:szCs w:val="22"/>
        </w:rPr>
        <w:t>la matinée sera dédiée à la question des travailleurs des plates-formes. À partir du jeudi après-midi, des travaux pratiques seront réalisés.</w:t>
      </w:r>
    </w:p>
    <w:p w14:paraId="5E3F0C75" w14:textId="77777777" w:rsidR="00CD2EF4" w:rsidRDefault="00CD2EF4" w:rsidP="00D76648">
      <w:pPr>
        <w:rPr>
          <w:rFonts w:ascii="Garamond" w:hAnsi="Garamond"/>
          <w:b/>
          <w:bCs/>
          <w:sz w:val="22"/>
          <w:szCs w:val="22"/>
        </w:rPr>
      </w:pPr>
    </w:p>
    <w:p w14:paraId="766B0EE1" w14:textId="775972D8" w:rsidR="00CD2EF4" w:rsidRPr="003348D2" w:rsidRDefault="00CD2EF4" w:rsidP="00D7664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Vendredi : </w:t>
      </w:r>
      <w:r w:rsidRPr="003348D2">
        <w:rPr>
          <w:rFonts w:ascii="Garamond" w:hAnsi="Garamond"/>
          <w:sz w:val="22"/>
          <w:szCs w:val="22"/>
        </w:rPr>
        <w:t>la journée sera consacrée à la restitution des travaux pratiques.</w:t>
      </w:r>
    </w:p>
    <w:p w14:paraId="4008C9F7" w14:textId="77777777" w:rsidR="000F0CCA" w:rsidRDefault="000F0CCA" w:rsidP="00D76648">
      <w:pPr>
        <w:rPr>
          <w:rFonts w:ascii="Garamond" w:hAnsi="Garamond"/>
          <w:b/>
          <w:bCs/>
          <w:sz w:val="22"/>
          <w:szCs w:val="22"/>
        </w:rPr>
      </w:pPr>
    </w:p>
    <w:p w14:paraId="1F38D71E" w14:textId="38C7746D" w:rsidR="000F0CCA" w:rsidRPr="00664BF7" w:rsidRDefault="000F0CCA" w:rsidP="00D76648">
      <w:pPr>
        <w:rPr>
          <w:rFonts w:ascii="Garamond" w:hAnsi="Garamond"/>
          <w:b/>
          <w:bCs/>
          <w:sz w:val="22"/>
          <w:szCs w:val="22"/>
        </w:rPr>
      </w:pPr>
    </w:p>
    <w:sectPr w:rsidR="000F0CCA" w:rsidRPr="00664BF7">
      <w:headerReference w:type="default" r:id="rId6"/>
      <w:pgSz w:w="16840" w:h="11900" w:orient="landscape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86188" w14:textId="77777777" w:rsidR="00191C56" w:rsidRDefault="00191C56">
      <w:r>
        <w:separator/>
      </w:r>
    </w:p>
  </w:endnote>
  <w:endnote w:type="continuationSeparator" w:id="0">
    <w:p w14:paraId="5225E4E7" w14:textId="77777777" w:rsidR="00191C56" w:rsidRDefault="0019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12DEB" w14:textId="77777777" w:rsidR="00191C56" w:rsidRDefault="00191C56">
      <w:r>
        <w:separator/>
      </w:r>
    </w:p>
  </w:footnote>
  <w:footnote w:type="continuationSeparator" w:id="0">
    <w:p w14:paraId="06B4D50C" w14:textId="77777777" w:rsidR="00191C56" w:rsidRDefault="0019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2041C" w14:textId="77777777" w:rsidR="00113113" w:rsidRDefault="005F5BAD">
    <w:pPr>
      <w:pStyle w:val="En-tte"/>
      <w:jc w:val="center"/>
    </w:pPr>
    <w:r>
      <w:rPr>
        <w:noProof/>
      </w:rPr>
      <w:drawing>
        <wp:inline distT="0" distB="0" distL="0" distR="0" wp14:anchorId="4697C88A" wp14:editId="47F53967">
          <wp:extent cx="1562100" cy="64484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paris 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6448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13"/>
    <w:rsid w:val="00015E8B"/>
    <w:rsid w:val="00016F84"/>
    <w:rsid w:val="0006044F"/>
    <w:rsid w:val="000C6006"/>
    <w:rsid w:val="000D5ADC"/>
    <w:rsid w:val="000F0CCA"/>
    <w:rsid w:val="00113113"/>
    <w:rsid w:val="00121DF3"/>
    <w:rsid w:val="00130D4F"/>
    <w:rsid w:val="00133482"/>
    <w:rsid w:val="00174276"/>
    <w:rsid w:val="00191C56"/>
    <w:rsid w:val="001B5F84"/>
    <w:rsid w:val="002957FC"/>
    <w:rsid w:val="00313112"/>
    <w:rsid w:val="00321C6F"/>
    <w:rsid w:val="003348D2"/>
    <w:rsid w:val="00371191"/>
    <w:rsid w:val="00394AFA"/>
    <w:rsid w:val="00443A1A"/>
    <w:rsid w:val="0044664B"/>
    <w:rsid w:val="00455EB9"/>
    <w:rsid w:val="004746FD"/>
    <w:rsid w:val="00486308"/>
    <w:rsid w:val="00516592"/>
    <w:rsid w:val="005528C3"/>
    <w:rsid w:val="005554C0"/>
    <w:rsid w:val="005C205C"/>
    <w:rsid w:val="005F5BAD"/>
    <w:rsid w:val="00636CF9"/>
    <w:rsid w:val="00664BF7"/>
    <w:rsid w:val="006A0DBE"/>
    <w:rsid w:val="006B3F27"/>
    <w:rsid w:val="00700FD0"/>
    <w:rsid w:val="00725D89"/>
    <w:rsid w:val="00736125"/>
    <w:rsid w:val="0073639B"/>
    <w:rsid w:val="00746AD5"/>
    <w:rsid w:val="00772069"/>
    <w:rsid w:val="007D55CE"/>
    <w:rsid w:val="00842FE4"/>
    <w:rsid w:val="008771A4"/>
    <w:rsid w:val="008F2823"/>
    <w:rsid w:val="008F3C1E"/>
    <w:rsid w:val="0092392B"/>
    <w:rsid w:val="009337A7"/>
    <w:rsid w:val="0096381B"/>
    <w:rsid w:val="009850E6"/>
    <w:rsid w:val="00991254"/>
    <w:rsid w:val="0099157B"/>
    <w:rsid w:val="00992BD3"/>
    <w:rsid w:val="009E50AE"/>
    <w:rsid w:val="00A31CDA"/>
    <w:rsid w:val="00A93E70"/>
    <w:rsid w:val="00AF6719"/>
    <w:rsid w:val="00B07C18"/>
    <w:rsid w:val="00B167E5"/>
    <w:rsid w:val="00B16A6C"/>
    <w:rsid w:val="00B17A2B"/>
    <w:rsid w:val="00B22334"/>
    <w:rsid w:val="00B54EEA"/>
    <w:rsid w:val="00B56817"/>
    <w:rsid w:val="00B624BF"/>
    <w:rsid w:val="00B87345"/>
    <w:rsid w:val="00BA47C7"/>
    <w:rsid w:val="00BB1285"/>
    <w:rsid w:val="00BE5A0F"/>
    <w:rsid w:val="00BF2611"/>
    <w:rsid w:val="00BF728A"/>
    <w:rsid w:val="00C24F2F"/>
    <w:rsid w:val="00C66810"/>
    <w:rsid w:val="00C71CD8"/>
    <w:rsid w:val="00C9280C"/>
    <w:rsid w:val="00CA1DAD"/>
    <w:rsid w:val="00CD2EF4"/>
    <w:rsid w:val="00D053E8"/>
    <w:rsid w:val="00D62E9D"/>
    <w:rsid w:val="00D76648"/>
    <w:rsid w:val="00D84DEF"/>
    <w:rsid w:val="00DB7B10"/>
    <w:rsid w:val="00DF41D0"/>
    <w:rsid w:val="00E1500F"/>
    <w:rsid w:val="00E60C92"/>
    <w:rsid w:val="00F8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496A"/>
  <w15:docId w15:val="{1AFD65CE-BEBC-475A-AA32-6A928882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81B"/>
    <w:rPr>
      <w:rFonts w:cs="Arial Unicode MS"/>
      <w:color w:val="000000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pPr>
      <w:widowControl w:val="0"/>
      <w:spacing w:line="240" w:lineRule="atLeast"/>
    </w:pPr>
    <w:rPr>
      <w:rFonts w:ascii="Times" w:eastAsia="Times" w:hAnsi="Times" w:cs="Times"/>
      <w:color w:val="000000"/>
      <w:sz w:val="24"/>
      <w:szCs w:val="24"/>
      <w:u w:color="000000"/>
    </w:rPr>
  </w:style>
  <w:style w:type="paragraph" w:customStyle="1" w:styleId="TBpardfaut">
    <w:name w:val="TB par dªfaut"/>
    <w:pPr>
      <w:widowControl w:val="0"/>
      <w:spacing w:line="240" w:lineRule="atLeast"/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23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334"/>
    <w:rPr>
      <w:rFonts w:ascii="Tahoma" w:hAnsi="Tahoma" w:cs="Tahoma"/>
      <w:color w:val="000000"/>
      <w:sz w:val="16"/>
      <w:szCs w:val="16"/>
      <w:u w:color="000000"/>
    </w:rPr>
  </w:style>
  <w:style w:type="paragraph" w:styleId="Corpsdetexte">
    <w:name w:val="Body Text"/>
    <w:basedOn w:val="Normal"/>
    <w:link w:val="CorpsdetexteCar"/>
    <w:semiHidden/>
    <w:unhideWhenUsed/>
    <w:rsid w:val="009239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ascii="Times" w:eastAsia="Times New Roman" w:hAnsi="Times" w:cs="Times New Roman"/>
      <w:color w:val="auto"/>
      <w:sz w:val="24"/>
      <w:bdr w:val="none" w:sz="0" w:space="0" w:color="auto"/>
    </w:rPr>
  </w:style>
  <w:style w:type="character" w:customStyle="1" w:styleId="CorpsdetexteCar">
    <w:name w:val="Corps de texte Car"/>
    <w:basedOn w:val="Policepardfaut"/>
    <w:link w:val="Corpsdetexte"/>
    <w:semiHidden/>
    <w:rsid w:val="0092392B"/>
    <w:rPr>
      <w:rFonts w:ascii="Times" w:eastAsia="Times New Roman" w:hAnsi="Times"/>
      <w:sz w:val="24"/>
      <w:bdr w:val="none" w:sz="0" w:space="0" w:color="auto"/>
    </w:rPr>
  </w:style>
  <w:style w:type="paragraph" w:styleId="Pieddepage">
    <w:name w:val="footer"/>
    <w:basedOn w:val="Normal"/>
    <w:link w:val="PieddepageCar"/>
    <w:uiPriority w:val="99"/>
    <w:unhideWhenUsed/>
    <w:rsid w:val="00664B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4BF7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Tania Tayée- Mounoussamy</cp:lastModifiedBy>
  <cp:revision>2</cp:revision>
  <cp:lastPrinted>2025-09-10T14:00:00Z</cp:lastPrinted>
  <dcterms:created xsi:type="dcterms:W3CDTF">2025-09-16T07:07:00Z</dcterms:created>
  <dcterms:modified xsi:type="dcterms:W3CDTF">2025-09-16T07:07:00Z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2025-09-16T07:07:11Z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bc631dc0-8781-4a1a-bca1-9d47515db10b</vt:lpwstr>
  </property>
  <property fmtid="{D5CDD505-2E9C-101B-9397-08002B2CF9AE}" pid="8" name="MSIP_Label_d5c20be7-c3a5-46e3-9158-fa8a02ce2395_ContentBits">
    <vt:lpwstr>0</vt:lpwstr>
  </property>
</Properties>
</file>