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CE" w:rsidRDefault="00091B14">
      <w:pPr>
        <w:jc w:val="center"/>
      </w:pPr>
      <w:r>
        <w:rPr>
          <w:noProof/>
          <w:lang w:eastAsia="fr-FR"/>
        </w:rPr>
        <w:drawing>
          <wp:inline distT="0" distB="0" distL="0" distR="0">
            <wp:extent cx="1819275" cy="1022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1819275" cy="1022350"/>
                    </a:xfrm>
                    <a:prstGeom prst="rect">
                      <a:avLst/>
                    </a:prstGeom>
                  </pic:spPr>
                </pic:pic>
              </a:graphicData>
            </a:graphic>
          </wp:inline>
        </w:drawing>
      </w:r>
    </w:p>
    <w:p w:rsidR="00CC36CE" w:rsidRDefault="00091B14">
      <w:pPr>
        <w:jc w:val="center"/>
      </w:pPr>
      <w:r>
        <w:rPr>
          <w:b/>
          <w:sz w:val="28"/>
        </w:rPr>
        <w:t xml:space="preserve">Stage CGT Administrateurs salariés </w:t>
      </w:r>
    </w:p>
    <w:p w:rsidR="00CC36CE" w:rsidRDefault="00091B14">
      <w:pPr>
        <w:jc w:val="center"/>
        <w:rPr>
          <w:b/>
          <w:sz w:val="28"/>
        </w:rPr>
      </w:pPr>
      <w:r>
        <w:rPr>
          <w:b/>
          <w:sz w:val="28"/>
        </w:rPr>
        <w:t>Du mardi 6 au vendredi 9 avril 2021</w:t>
      </w:r>
    </w:p>
    <w:p w:rsidR="00CC36CE" w:rsidRDefault="00091B14">
      <w:pPr>
        <w:ind w:firstLine="0"/>
        <w:jc w:val="center"/>
        <w:rPr>
          <w:sz w:val="24"/>
        </w:rPr>
      </w:pPr>
      <w:r>
        <w:rPr>
          <w:sz w:val="24"/>
        </w:rPr>
        <w:t xml:space="preserve">Responsables universitaires : Antonella </w:t>
      </w:r>
      <w:proofErr w:type="spellStart"/>
      <w:r>
        <w:rPr>
          <w:sz w:val="24"/>
        </w:rPr>
        <w:t>Corsani</w:t>
      </w:r>
      <w:proofErr w:type="spellEnd"/>
      <w:r>
        <w:rPr>
          <w:sz w:val="24"/>
        </w:rPr>
        <w:t xml:space="preserve"> (ISST), Laetitia </w:t>
      </w:r>
      <w:proofErr w:type="spellStart"/>
      <w:r>
        <w:rPr>
          <w:sz w:val="24"/>
        </w:rPr>
        <w:t>Driguez</w:t>
      </w:r>
      <w:proofErr w:type="spellEnd"/>
      <w:r>
        <w:rPr>
          <w:sz w:val="24"/>
        </w:rPr>
        <w:t xml:space="preserve"> (ISST) – Responsable syndical : Patrick Varela (CGT)</w:t>
      </w:r>
    </w:p>
    <w:tbl>
      <w:tblPr>
        <w:tblStyle w:val="a9"/>
        <w:tblW w:w="13992" w:type="dxa"/>
        <w:tblLook w:val="04A0" w:firstRow="1" w:lastRow="0" w:firstColumn="1" w:lastColumn="0" w:noHBand="0" w:noVBand="1"/>
      </w:tblPr>
      <w:tblGrid>
        <w:gridCol w:w="3499"/>
        <w:gridCol w:w="3498"/>
        <w:gridCol w:w="3498"/>
        <w:gridCol w:w="3497"/>
      </w:tblGrid>
      <w:tr w:rsidR="00CC36CE">
        <w:tc>
          <w:tcPr>
            <w:tcW w:w="3498" w:type="dxa"/>
            <w:shd w:val="clear" w:color="auto" w:fill="auto"/>
          </w:tcPr>
          <w:p w:rsidR="00CC36CE" w:rsidRDefault="00091B14">
            <w:pPr>
              <w:spacing w:after="0" w:line="240" w:lineRule="auto"/>
              <w:ind w:firstLine="0"/>
              <w:jc w:val="center"/>
              <w:rPr>
                <w:b/>
                <w:sz w:val="24"/>
                <w:szCs w:val="32"/>
              </w:rPr>
            </w:pPr>
            <w:r>
              <w:rPr>
                <w:b/>
                <w:sz w:val="24"/>
                <w:szCs w:val="32"/>
              </w:rPr>
              <w:t>Mardi 6 avril 2021</w:t>
            </w:r>
          </w:p>
        </w:tc>
        <w:tc>
          <w:tcPr>
            <w:tcW w:w="3498" w:type="dxa"/>
            <w:shd w:val="clear" w:color="auto" w:fill="auto"/>
          </w:tcPr>
          <w:p w:rsidR="00CC36CE" w:rsidRDefault="00091B14">
            <w:pPr>
              <w:spacing w:after="0" w:line="240" w:lineRule="auto"/>
              <w:ind w:firstLine="0"/>
              <w:jc w:val="center"/>
              <w:rPr>
                <w:b/>
                <w:sz w:val="24"/>
                <w:szCs w:val="32"/>
              </w:rPr>
            </w:pPr>
            <w:r>
              <w:rPr>
                <w:b/>
                <w:sz w:val="24"/>
                <w:szCs w:val="32"/>
              </w:rPr>
              <w:t>Mercredi 7 avril 2021</w:t>
            </w:r>
          </w:p>
        </w:tc>
        <w:tc>
          <w:tcPr>
            <w:tcW w:w="3498" w:type="dxa"/>
            <w:shd w:val="clear" w:color="auto" w:fill="auto"/>
          </w:tcPr>
          <w:p w:rsidR="00CC36CE" w:rsidRDefault="00091B14">
            <w:pPr>
              <w:spacing w:after="0" w:line="240" w:lineRule="auto"/>
              <w:ind w:firstLine="0"/>
              <w:jc w:val="center"/>
              <w:rPr>
                <w:b/>
                <w:sz w:val="24"/>
                <w:szCs w:val="32"/>
              </w:rPr>
            </w:pPr>
            <w:r>
              <w:rPr>
                <w:b/>
                <w:sz w:val="24"/>
                <w:szCs w:val="32"/>
              </w:rPr>
              <w:t>Jeudi 8 avril 2021</w:t>
            </w:r>
          </w:p>
        </w:tc>
        <w:tc>
          <w:tcPr>
            <w:tcW w:w="3497" w:type="dxa"/>
            <w:shd w:val="clear" w:color="auto" w:fill="auto"/>
          </w:tcPr>
          <w:p w:rsidR="00CC36CE" w:rsidRDefault="00091B14">
            <w:pPr>
              <w:spacing w:after="0" w:line="240" w:lineRule="auto"/>
              <w:ind w:firstLine="0"/>
              <w:jc w:val="center"/>
              <w:rPr>
                <w:b/>
                <w:sz w:val="24"/>
                <w:szCs w:val="32"/>
              </w:rPr>
            </w:pPr>
            <w:r>
              <w:rPr>
                <w:b/>
                <w:sz w:val="24"/>
                <w:szCs w:val="32"/>
              </w:rPr>
              <w:t>Vendredi 9 avril 2021</w:t>
            </w:r>
          </w:p>
        </w:tc>
      </w:tr>
      <w:tr w:rsidR="00CC36CE">
        <w:tc>
          <w:tcPr>
            <w:tcW w:w="3498" w:type="dxa"/>
            <w:shd w:val="clear" w:color="auto" w:fill="auto"/>
          </w:tcPr>
          <w:p w:rsidR="00CC36CE" w:rsidRDefault="00091B14">
            <w:pPr>
              <w:spacing w:after="0" w:line="240" w:lineRule="auto"/>
              <w:ind w:firstLine="0"/>
              <w:jc w:val="center"/>
              <w:rPr>
                <w:sz w:val="24"/>
                <w:szCs w:val="32"/>
              </w:rPr>
            </w:pPr>
            <w:r>
              <w:rPr>
                <w:sz w:val="24"/>
                <w:szCs w:val="32"/>
              </w:rPr>
              <w:t>9h</w:t>
            </w:r>
          </w:p>
          <w:p w:rsidR="00CC36CE" w:rsidRDefault="00091B14">
            <w:pPr>
              <w:spacing w:after="0" w:line="240" w:lineRule="auto"/>
              <w:ind w:firstLine="0"/>
              <w:jc w:val="center"/>
            </w:pPr>
            <w:r>
              <w:rPr>
                <w:sz w:val="24"/>
                <w:szCs w:val="32"/>
              </w:rPr>
              <w:t>Accueil des stagiaires et présentations</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sz w:val="24"/>
                <w:szCs w:val="32"/>
              </w:rPr>
            </w:pPr>
            <w:r>
              <w:rPr>
                <w:sz w:val="24"/>
                <w:szCs w:val="32"/>
              </w:rPr>
              <w:t>10h30</w:t>
            </w:r>
          </w:p>
          <w:p w:rsidR="00CC36CE" w:rsidRDefault="00091B14">
            <w:pPr>
              <w:spacing w:after="0" w:line="240" w:lineRule="auto"/>
              <w:ind w:firstLine="0"/>
              <w:jc w:val="center"/>
            </w:pPr>
            <w:r>
              <w:rPr>
                <w:sz w:val="24"/>
                <w:szCs w:val="32"/>
              </w:rPr>
              <w:t xml:space="preserve">Partage d’expériences et  questionnements. </w:t>
            </w:r>
          </w:p>
          <w:p w:rsidR="00CC36CE" w:rsidRDefault="00091B14">
            <w:pPr>
              <w:spacing w:after="0" w:line="240" w:lineRule="auto"/>
              <w:ind w:firstLine="0"/>
              <w:jc w:val="center"/>
            </w:pPr>
            <w:r>
              <w:rPr>
                <w:sz w:val="24"/>
                <w:szCs w:val="32"/>
              </w:rPr>
              <w:t>Travail de groupe</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pPr>
            <w:r>
              <w:rPr>
                <w:sz w:val="24"/>
                <w:szCs w:val="32"/>
              </w:rPr>
              <w:t>12h30 Pause déjeuner</w:t>
            </w:r>
          </w:p>
        </w:tc>
        <w:tc>
          <w:tcPr>
            <w:tcW w:w="3498" w:type="dxa"/>
            <w:shd w:val="clear" w:color="auto" w:fill="auto"/>
          </w:tcPr>
          <w:p w:rsidR="00CC36CE" w:rsidRDefault="00091B14">
            <w:pPr>
              <w:spacing w:after="0" w:line="240" w:lineRule="auto"/>
              <w:ind w:firstLine="0"/>
              <w:jc w:val="center"/>
              <w:rPr>
                <w:sz w:val="24"/>
                <w:szCs w:val="32"/>
              </w:rPr>
            </w:pPr>
            <w:r>
              <w:rPr>
                <w:sz w:val="24"/>
                <w:szCs w:val="32"/>
              </w:rPr>
              <w:t>9h</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sz w:val="24"/>
                <w:szCs w:val="32"/>
              </w:rPr>
            </w:pPr>
            <w:r>
              <w:rPr>
                <w:sz w:val="24"/>
                <w:szCs w:val="32"/>
              </w:rPr>
              <w:t>Droits et devoirs des administrateurs représentant les salariés. Relations avec les IRP</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i/>
                <w:sz w:val="24"/>
                <w:szCs w:val="32"/>
              </w:rPr>
            </w:pPr>
            <w:r>
              <w:rPr>
                <w:i/>
                <w:sz w:val="24"/>
                <w:szCs w:val="32"/>
              </w:rPr>
              <w:t xml:space="preserve">Laetitia </w:t>
            </w:r>
            <w:proofErr w:type="spellStart"/>
            <w:r>
              <w:rPr>
                <w:i/>
                <w:sz w:val="24"/>
                <w:szCs w:val="32"/>
              </w:rPr>
              <w:t>Driguez</w:t>
            </w:r>
            <w:proofErr w:type="spellEnd"/>
          </w:p>
          <w:p w:rsidR="00CC36CE" w:rsidRDefault="00091B14">
            <w:pPr>
              <w:spacing w:after="0" w:line="240" w:lineRule="auto"/>
              <w:ind w:firstLine="0"/>
              <w:jc w:val="center"/>
            </w:pPr>
            <w:r>
              <w:rPr>
                <w:sz w:val="24"/>
                <w:szCs w:val="32"/>
              </w:rPr>
              <w:t>(ISST)</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pPr>
            <w:r>
              <w:rPr>
                <w:sz w:val="24"/>
                <w:szCs w:val="32"/>
              </w:rPr>
              <w:t>12h30 Pause déjeuner</w:t>
            </w:r>
          </w:p>
        </w:tc>
        <w:tc>
          <w:tcPr>
            <w:tcW w:w="3498" w:type="dxa"/>
            <w:shd w:val="clear" w:color="auto" w:fill="auto"/>
          </w:tcPr>
          <w:p w:rsidR="00CC36CE" w:rsidRDefault="00091B14">
            <w:pPr>
              <w:spacing w:after="0" w:line="240" w:lineRule="auto"/>
              <w:ind w:firstLine="0"/>
              <w:jc w:val="center"/>
              <w:rPr>
                <w:sz w:val="24"/>
                <w:szCs w:val="32"/>
              </w:rPr>
            </w:pPr>
            <w:r>
              <w:rPr>
                <w:sz w:val="24"/>
                <w:szCs w:val="32"/>
              </w:rPr>
              <w:t>9 h</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sz w:val="24"/>
                <w:szCs w:val="32"/>
              </w:rPr>
            </w:pPr>
            <w:r>
              <w:rPr>
                <w:sz w:val="24"/>
                <w:szCs w:val="32"/>
              </w:rPr>
              <w:t>Les documents de référence.</w:t>
            </w:r>
          </w:p>
          <w:p w:rsidR="00CC36CE" w:rsidRDefault="00091B14">
            <w:pPr>
              <w:spacing w:after="0" w:line="240" w:lineRule="auto"/>
              <w:ind w:firstLine="0"/>
              <w:jc w:val="center"/>
              <w:rPr>
                <w:sz w:val="24"/>
                <w:szCs w:val="32"/>
              </w:rPr>
            </w:pPr>
            <w:r>
              <w:rPr>
                <w:sz w:val="24"/>
                <w:szCs w:val="32"/>
              </w:rPr>
              <w:t>Chercher et décrypter les informations importantes</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i/>
                <w:sz w:val="24"/>
                <w:szCs w:val="32"/>
              </w:rPr>
            </w:pPr>
            <w:r>
              <w:rPr>
                <w:i/>
                <w:sz w:val="24"/>
                <w:szCs w:val="32"/>
              </w:rPr>
              <w:t xml:space="preserve">Antonella </w:t>
            </w:r>
            <w:proofErr w:type="spellStart"/>
            <w:r>
              <w:rPr>
                <w:i/>
                <w:sz w:val="24"/>
                <w:szCs w:val="32"/>
              </w:rPr>
              <w:t>Corsani</w:t>
            </w:r>
            <w:proofErr w:type="spellEnd"/>
          </w:p>
          <w:p w:rsidR="00CC36CE" w:rsidRDefault="00091B14">
            <w:pPr>
              <w:spacing w:after="0" w:line="240" w:lineRule="auto"/>
              <w:ind w:firstLine="0"/>
              <w:jc w:val="center"/>
            </w:pPr>
            <w:r>
              <w:rPr>
                <w:sz w:val="24"/>
                <w:szCs w:val="32"/>
              </w:rPr>
              <w:t>(ISST)</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pPr>
            <w:r>
              <w:rPr>
                <w:sz w:val="24"/>
                <w:szCs w:val="32"/>
              </w:rPr>
              <w:t>12h30 Pause déjeuner</w:t>
            </w:r>
          </w:p>
          <w:p w:rsidR="00CC36CE" w:rsidRDefault="00CC36CE">
            <w:pPr>
              <w:spacing w:after="0" w:line="240" w:lineRule="auto"/>
              <w:ind w:firstLine="0"/>
              <w:jc w:val="center"/>
              <w:rPr>
                <w:sz w:val="24"/>
                <w:szCs w:val="32"/>
              </w:rPr>
            </w:pPr>
          </w:p>
        </w:tc>
        <w:tc>
          <w:tcPr>
            <w:tcW w:w="3497" w:type="dxa"/>
            <w:shd w:val="clear" w:color="auto" w:fill="auto"/>
          </w:tcPr>
          <w:p w:rsidR="00CC36CE" w:rsidRDefault="00091B14">
            <w:pPr>
              <w:spacing w:after="0" w:line="240" w:lineRule="auto"/>
              <w:ind w:firstLine="0"/>
              <w:jc w:val="center"/>
              <w:rPr>
                <w:sz w:val="24"/>
                <w:szCs w:val="32"/>
              </w:rPr>
            </w:pPr>
            <w:r>
              <w:rPr>
                <w:sz w:val="24"/>
                <w:szCs w:val="32"/>
              </w:rPr>
              <w:t>9h</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sz w:val="24"/>
                <w:szCs w:val="32"/>
              </w:rPr>
            </w:pPr>
            <w:r>
              <w:rPr>
                <w:sz w:val="24"/>
                <w:szCs w:val="32"/>
              </w:rPr>
              <w:t>La responsabilité sociale des entreprises. Sens et portée ?</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i/>
                <w:sz w:val="24"/>
                <w:szCs w:val="32"/>
              </w:rPr>
            </w:pPr>
            <w:r>
              <w:rPr>
                <w:i/>
                <w:sz w:val="24"/>
                <w:szCs w:val="32"/>
              </w:rPr>
              <w:t xml:space="preserve">Laetitia </w:t>
            </w:r>
            <w:proofErr w:type="spellStart"/>
            <w:r>
              <w:rPr>
                <w:i/>
                <w:sz w:val="24"/>
                <w:szCs w:val="32"/>
              </w:rPr>
              <w:t>Driguez</w:t>
            </w:r>
            <w:proofErr w:type="spellEnd"/>
          </w:p>
          <w:p w:rsidR="00CC36CE" w:rsidRDefault="00091B14">
            <w:pPr>
              <w:spacing w:after="0" w:line="240" w:lineRule="auto"/>
              <w:ind w:firstLine="0"/>
              <w:jc w:val="center"/>
            </w:pPr>
            <w:r>
              <w:rPr>
                <w:sz w:val="24"/>
                <w:szCs w:val="32"/>
              </w:rPr>
              <w:t>(ISST)</w:t>
            </w:r>
          </w:p>
          <w:p w:rsidR="00CC36CE" w:rsidRDefault="00CC36CE">
            <w:pPr>
              <w:spacing w:after="0" w:line="240" w:lineRule="auto"/>
              <w:ind w:firstLine="0"/>
              <w:jc w:val="center"/>
              <w:rPr>
                <w:sz w:val="24"/>
                <w:szCs w:val="32"/>
              </w:rPr>
            </w:pP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pPr>
            <w:r>
              <w:rPr>
                <w:sz w:val="24"/>
                <w:szCs w:val="32"/>
              </w:rPr>
              <w:t>12h30 Pause déjeuner</w:t>
            </w:r>
          </w:p>
        </w:tc>
      </w:tr>
      <w:tr w:rsidR="00CC36CE">
        <w:tc>
          <w:tcPr>
            <w:tcW w:w="3498" w:type="dxa"/>
            <w:shd w:val="clear" w:color="auto" w:fill="auto"/>
          </w:tcPr>
          <w:p w:rsidR="00CC36CE" w:rsidRDefault="00091B14">
            <w:pPr>
              <w:spacing w:after="0" w:line="240" w:lineRule="auto"/>
              <w:ind w:firstLine="0"/>
              <w:jc w:val="center"/>
            </w:pPr>
            <w:r>
              <w:rPr>
                <w:sz w:val="24"/>
                <w:szCs w:val="32"/>
              </w:rPr>
              <w:t xml:space="preserve">14h </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sz w:val="24"/>
                <w:szCs w:val="32"/>
              </w:rPr>
            </w:pPr>
            <w:r>
              <w:rPr>
                <w:sz w:val="24"/>
                <w:szCs w:val="32"/>
              </w:rPr>
              <w:t>Mise en commun d’expériences- restitutions.</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pPr>
            <w:r>
              <w:rPr>
                <w:sz w:val="24"/>
                <w:szCs w:val="32"/>
              </w:rPr>
              <w:t>Rencontre avec des administrateurs salariés expérimentés de la CGT</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pPr>
            <w:r>
              <w:rPr>
                <w:sz w:val="24"/>
                <w:szCs w:val="32"/>
              </w:rPr>
              <w:t>17h00  -17h30 Synthèse</w:t>
            </w:r>
          </w:p>
          <w:p w:rsidR="00CC36CE" w:rsidRDefault="00CC36CE">
            <w:pPr>
              <w:spacing w:after="0" w:line="240" w:lineRule="auto"/>
              <w:ind w:firstLine="0"/>
              <w:jc w:val="center"/>
              <w:rPr>
                <w:sz w:val="24"/>
                <w:szCs w:val="32"/>
              </w:rPr>
            </w:pPr>
          </w:p>
        </w:tc>
        <w:tc>
          <w:tcPr>
            <w:tcW w:w="3498" w:type="dxa"/>
            <w:shd w:val="clear" w:color="auto" w:fill="auto"/>
          </w:tcPr>
          <w:p w:rsidR="00CC36CE" w:rsidRDefault="00091B14">
            <w:pPr>
              <w:spacing w:after="0" w:line="240" w:lineRule="auto"/>
              <w:ind w:firstLine="0"/>
              <w:jc w:val="center"/>
            </w:pPr>
            <w:r>
              <w:rPr>
                <w:sz w:val="24"/>
                <w:szCs w:val="32"/>
              </w:rPr>
              <w:t>14h</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sz w:val="24"/>
                <w:szCs w:val="32"/>
              </w:rPr>
            </w:pPr>
            <w:r>
              <w:rPr>
                <w:sz w:val="24"/>
                <w:szCs w:val="32"/>
              </w:rPr>
              <w:t>Le coût du capital</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i/>
                <w:sz w:val="24"/>
                <w:szCs w:val="32"/>
              </w:rPr>
            </w:pPr>
            <w:r>
              <w:rPr>
                <w:i/>
                <w:sz w:val="24"/>
                <w:szCs w:val="32"/>
              </w:rPr>
              <w:t xml:space="preserve">Mathieu </w:t>
            </w:r>
            <w:proofErr w:type="spellStart"/>
            <w:r>
              <w:rPr>
                <w:i/>
                <w:sz w:val="24"/>
                <w:szCs w:val="32"/>
              </w:rPr>
              <w:t>Cocq</w:t>
            </w:r>
            <w:proofErr w:type="spellEnd"/>
          </w:p>
          <w:p w:rsidR="00CC36CE" w:rsidRDefault="00091B14">
            <w:pPr>
              <w:spacing w:after="0" w:line="240" w:lineRule="auto"/>
              <w:ind w:firstLine="0"/>
              <w:jc w:val="center"/>
              <w:rPr>
                <w:sz w:val="24"/>
                <w:szCs w:val="32"/>
              </w:rPr>
            </w:pPr>
            <w:r>
              <w:rPr>
                <w:sz w:val="24"/>
                <w:szCs w:val="32"/>
              </w:rPr>
              <w:t>(CGT)</w:t>
            </w:r>
          </w:p>
          <w:p w:rsidR="00CC36CE" w:rsidRDefault="00CC36CE">
            <w:pPr>
              <w:spacing w:after="0" w:line="240" w:lineRule="auto"/>
              <w:ind w:firstLine="0"/>
              <w:jc w:val="center"/>
              <w:rPr>
                <w:sz w:val="24"/>
                <w:szCs w:val="32"/>
              </w:rPr>
            </w:pPr>
          </w:p>
          <w:p w:rsidR="00CC36CE" w:rsidRDefault="00CC36CE">
            <w:pPr>
              <w:spacing w:after="0" w:line="240" w:lineRule="auto"/>
              <w:ind w:firstLine="0"/>
              <w:jc w:val="center"/>
              <w:rPr>
                <w:sz w:val="24"/>
                <w:szCs w:val="32"/>
              </w:rPr>
            </w:pP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pPr>
            <w:r>
              <w:rPr>
                <w:sz w:val="24"/>
                <w:szCs w:val="32"/>
              </w:rPr>
              <w:t>17h00  -17h30 Synthèse</w:t>
            </w:r>
          </w:p>
        </w:tc>
        <w:tc>
          <w:tcPr>
            <w:tcW w:w="3498" w:type="dxa"/>
            <w:shd w:val="clear" w:color="auto" w:fill="auto"/>
          </w:tcPr>
          <w:p w:rsidR="00CC36CE" w:rsidRDefault="00091B14">
            <w:pPr>
              <w:spacing w:after="0" w:line="240" w:lineRule="auto"/>
              <w:ind w:firstLine="0"/>
              <w:jc w:val="center"/>
            </w:pPr>
            <w:r>
              <w:rPr>
                <w:sz w:val="24"/>
                <w:szCs w:val="32"/>
              </w:rPr>
              <w:t>14 h</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sz w:val="24"/>
                <w:szCs w:val="32"/>
              </w:rPr>
            </w:pPr>
            <w:r>
              <w:rPr>
                <w:sz w:val="24"/>
                <w:szCs w:val="32"/>
              </w:rPr>
              <w:t>Les documents de référence.</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sz w:val="24"/>
                <w:szCs w:val="32"/>
              </w:rPr>
            </w:pPr>
            <w:r>
              <w:rPr>
                <w:sz w:val="24"/>
                <w:szCs w:val="32"/>
              </w:rPr>
              <w:t>(suite)</w:t>
            </w:r>
          </w:p>
          <w:p w:rsidR="00CC36CE" w:rsidRDefault="00CC36CE">
            <w:pPr>
              <w:spacing w:after="0" w:line="240" w:lineRule="auto"/>
              <w:ind w:firstLine="0"/>
              <w:jc w:val="center"/>
              <w:rPr>
                <w:sz w:val="24"/>
                <w:szCs w:val="32"/>
              </w:rPr>
            </w:pPr>
          </w:p>
          <w:p w:rsidR="00CC36CE" w:rsidRDefault="00CC36CE">
            <w:pPr>
              <w:spacing w:after="0" w:line="240" w:lineRule="auto"/>
              <w:ind w:firstLine="0"/>
              <w:jc w:val="center"/>
              <w:rPr>
                <w:sz w:val="24"/>
                <w:szCs w:val="32"/>
              </w:rPr>
            </w:pPr>
          </w:p>
          <w:p w:rsidR="00CC36CE" w:rsidRDefault="00CC36CE">
            <w:pPr>
              <w:spacing w:after="0" w:line="240" w:lineRule="auto"/>
              <w:ind w:firstLine="0"/>
              <w:jc w:val="center"/>
              <w:rPr>
                <w:sz w:val="24"/>
                <w:szCs w:val="32"/>
              </w:rPr>
            </w:pP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pPr>
            <w:r>
              <w:rPr>
                <w:sz w:val="24"/>
                <w:szCs w:val="32"/>
              </w:rPr>
              <w:t>17h00  -17h30 Synthèse</w:t>
            </w:r>
          </w:p>
        </w:tc>
        <w:tc>
          <w:tcPr>
            <w:tcW w:w="3497" w:type="dxa"/>
            <w:shd w:val="clear" w:color="auto" w:fill="auto"/>
          </w:tcPr>
          <w:p w:rsidR="00CC36CE" w:rsidRDefault="00091B14">
            <w:pPr>
              <w:spacing w:after="0" w:line="240" w:lineRule="auto"/>
              <w:ind w:firstLine="0"/>
              <w:jc w:val="center"/>
            </w:pPr>
            <w:r>
              <w:rPr>
                <w:sz w:val="24"/>
                <w:szCs w:val="32"/>
              </w:rPr>
              <w:t>14 h</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sz w:val="24"/>
                <w:szCs w:val="32"/>
              </w:rPr>
            </w:pPr>
            <w:r>
              <w:rPr>
                <w:sz w:val="24"/>
                <w:szCs w:val="32"/>
              </w:rPr>
              <w:t>Bilan du stage</w:t>
            </w:r>
          </w:p>
          <w:p w:rsidR="00CC36CE" w:rsidRDefault="00CC36CE">
            <w:pPr>
              <w:spacing w:after="0" w:line="240" w:lineRule="auto"/>
              <w:ind w:firstLine="0"/>
              <w:jc w:val="center"/>
              <w:rPr>
                <w:sz w:val="24"/>
                <w:szCs w:val="32"/>
              </w:rPr>
            </w:pPr>
          </w:p>
          <w:p w:rsidR="00CC36CE" w:rsidRDefault="00091B14">
            <w:pPr>
              <w:spacing w:after="0" w:line="240" w:lineRule="auto"/>
              <w:ind w:firstLine="0"/>
              <w:jc w:val="center"/>
              <w:rPr>
                <w:sz w:val="24"/>
                <w:szCs w:val="32"/>
              </w:rPr>
            </w:pPr>
            <w:r>
              <w:rPr>
                <w:i/>
                <w:sz w:val="24"/>
                <w:szCs w:val="32"/>
              </w:rPr>
              <w:t xml:space="preserve">Laetitia </w:t>
            </w:r>
            <w:proofErr w:type="spellStart"/>
            <w:r>
              <w:rPr>
                <w:i/>
                <w:sz w:val="24"/>
                <w:szCs w:val="32"/>
              </w:rPr>
              <w:t>Driguez</w:t>
            </w:r>
            <w:proofErr w:type="spellEnd"/>
            <w:r>
              <w:rPr>
                <w:sz w:val="24"/>
                <w:szCs w:val="32"/>
              </w:rPr>
              <w:t xml:space="preserve"> (ISST)</w:t>
            </w:r>
          </w:p>
          <w:p w:rsidR="00CC36CE" w:rsidRDefault="00091B14">
            <w:pPr>
              <w:spacing w:after="0" w:line="240" w:lineRule="auto"/>
              <w:ind w:firstLine="0"/>
              <w:jc w:val="center"/>
              <w:rPr>
                <w:sz w:val="24"/>
                <w:szCs w:val="32"/>
              </w:rPr>
            </w:pPr>
            <w:r>
              <w:rPr>
                <w:i/>
                <w:sz w:val="24"/>
                <w:szCs w:val="32"/>
              </w:rPr>
              <w:t xml:space="preserve">Antonella </w:t>
            </w:r>
            <w:proofErr w:type="spellStart"/>
            <w:r>
              <w:rPr>
                <w:i/>
                <w:sz w:val="24"/>
                <w:szCs w:val="32"/>
              </w:rPr>
              <w:t>Corsani</w:t>
            </w:r>
            <w:proofErr w:type="spellEnd"/>
            <w:r>
              <w:rPr>
                <w:sz w:val="24"/>
                <w:szCs w:val="32"/>
              </w:rPr>
              <w:t xml:space="preserve"> (ISST)</w:t>
            </w:r>
          </w:p>
          <w:p w:rsidR="00CC36CE" w:rsidRDefault="00091B14">
            <w:pPr>
              <w:spacing w:after="0" w:line="240" w:lineRule="auto"/>
              <w:ind w:firstLine="0"/>
              <w:jc w:val="center"/>
              <w:rPr>
                <w:sz w:val="24"/>
                <w:szCs w:val="32"/>
              </w:rPr>
            </w:pPr>
            <w:r>
              <w:rPr>
                <w:i/>
                <w:sz w:val="24"/>
                <w:szCs w:val="32"/>
              </w:rPr>
              <w:t>Patrick Varela</w:t>
            </w:r>
            <w:r>
              <w:rPr>
                <w:sz w:val="24"/>
                <w:szCs w:val="32"/>
              </w:rPr>
              <w:t xml:space="preserve"> (CGT)</w:t>
            </w:r>
          </w:p>
          <w:p w:rsidR="00CC36CE" w:rsidRDefault="00CC36CE">
            <w:pPr>
              <w:spacing w:after="0" w:line="240" w:lineRule="auto"/>
              <w:ind w:firstLine="0"/>
              <w:jc w:val="center"/>
              <w:rPr>
                <w:sz w:val="24"/>
                <w:szCs w:val="32"/>
              </w:rPr>
            </w:pPr>
          </w:p>
        </w:tc>
      </w:tr>
    </w:tbl>
    <w:p w:rsidR="00827F06" w:rsidRDefault="00827F06">
      <w:pPr>
        <w:tabs>
          <w:tab w:val="left" w:pos="7620"/>
        </w:tabs>
        <w:ind w:firstLine="0"/>
        <w:sectPr w:rsidR="00827F06">
          <w:pgSz w:w="16838" w:h="11906" w:orient="landscape"/>
          <w:pgMar w:top="284" w:right="1418" w:bottom="1418" w:left="1418" w:header="0" w:footer="0" w:gutter="0"/>
          <w:cols w:space="720"/>
          <w:formProt w:val="0"/>
          <w:docGrid w:linePitch="360" w:charSpace="4096"/>
        </w:sectPr>
      </w:pPr>
    </w:p>
    <w:p w:rsidR="00827F06" w:rsidRPr="00827F06" w:rsidRDefault="00827F06" w:rsidP="00827F06">
      <w:pPr>
        <w:suppressAutoHyphens/>
        <w:spacing w:after="0" w:line="240" w:lineRule="auto"/>
        <w:ind w:right="565" w:firstLine="0"/>
        <w:jc w:val="center"/>
        <w:rPr>
          <w:rFonts w:ascii="Liberation Serif" w:eastAsia="NSimSun" w:hAnsi="Liberation Serif" w:cs="Arial"/>
          <w:b/>
          <w:kern w:val="2"/>
          <w:sz w:val="24"/>
          <w:szCs w:val="24"/>
          <w:lang w:eastAsia="zh-CN" w:bidi="hi-IN"/>
        </w:rPr>
      </w:pPr>
      <w:bookmarkStart w:id="0" w:name="_GoBack"/>
      <w:r w:rsidRPr="00827F06">
        <w:rPr>
          <w:rFonts w:ascii="Liberation Serif" w:eastAsia="NSimSun" w:hAnsi="Liberation Serif" w:cs="Arial"/>
          <w:noProof/>
          <w:kern w:val="2"/>
          <w:sz w:val="24"/>
          <w:szCs w:val="24"/>
          <w:lang w:eastAsia="fr-FR"/>
        </w:rPr>
        <w:lastRenderedPageBreak/>
        <w:drawing>
          <wp:inline distT="0" distB="0" distL="0" distR="0" wp14:anchorId="5D26A42B" wp14:editId="2E74F21E">
            <wp:extent cx="2400300" cy="1343025"/>
            <wp:effectExtent l="0" t="0" r="0" b="952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1343025"/>
                    </a:xfrm>
                    <a:prstGeom prst="rect">
                      <a:avLst/>
                    </a:prstGeom>
                    <a:noFill/>
                    <a:ln>
                      <a:noFill/>
                    </a:ln>
                  </pic:spPr>
                </pic:pic>
              </a:graphicData>
            </a:graphic>
          </wp:inline>
        </w:drawing>
      </w:r>
      <w:bookmarkEnd w:id="0"/>
    </w:p>
    <w:p w:rsidR="00827F06" w:rsidRPr="00827F06" w:rsidRDefault="00827F06" w:rsidP="00827F06">
      <w:pPr>
        <w:suppressAutoHyphens/>
        <w:spacing w:after="0" w:line="240" w:lineRule="auto"/>
        <w:ind w:right="565" w:firstLine="0"/>
        <w:jc w:val="center"/>
        <w:rPr>
          <w:rFonts w:ascii="Liberation Serif" w:eastAsia="NSimSun" w:hAnsi="Liberation Serif" w:cs="Arial"/>
          <w:b/>
          <w:kern w:val="2"/>
          <w:sz w:val="24"/>
          <w:szCs w:val="24"/>
          <w:lang w:eastAsia="zh-CN" w:bidi="hi-IN"/>
        </w:rPr>
      </w:pPr>
    </w:p>
    <w:p w:rsidR="00827F06" w:rsidRPr="00827F06" w:rsidRDefault="00827F06" w:rsidP="00827F06">
      <w:pPr>
        <w:pBdr>
          <w:top w:val="single" w:sz="4" w:space="1" w:color="000000"/>
          <w:left w:val="single" w:sz="4" w:space="4" w:color="000000"/>
          <w:bottom w:val="single" w:sz="4" w:space="1" w:color="000000"/>
          <w:right w:val="single" w:sz="4" w:space="4" w:color="000000"/>
        </w:pBdr>
        <w:suppressAutoHyphens/>
        <w:spacing w:after="0" w:line="240" w:lineRule="auto"/>
        <w:ind w:right="565" w:firstLine="0"/>
        <w:jc w:val="center"/>
        <w:rPr>
          <w:rFonts w:ascii="Liberation Serif" w:eastAsia="NSimSun" w:hAnsi="Liberation Serif" w:cs="Arial"/>
          <w:b/>
          <w:kern w:val="2"/>
          <w:sz w:val="26"/>
          <w:szCs w:val="26"/>
          <w:lang w:eastAsia="zh-CN" w:bidi="hi-IN"/>
        </w:rPr>
      </w:pPr>
      <w:r w:rsidRPr="00827F06">
        <w:rPr>
          <w:rFonts w:ascii="Liberation Serif" w:eastAsia="NSimSun" w:hAnsi="Liberation Serif" w:cs="Arial"/>
          <w:b/>
          <w:kern w:val="2"/>
          <w:sz w:val="26"/>
          <w:szCs w:val="26"/>
          <w:lang w:eastAsia="zh-CN" w:bidi="hi-IN"/>
        </w:rPr>
        <w:t>Stages CGT: Administrateurs Salariés</w:t>
      </w:r>
    </w:p>
    <w:p w:rsidR="00827F06" w:rsidRPr="00827F06" w:rsidRDefault="00827F06" w:rsidP="00827F06">
      <w:pPr>
        <w:pBdr>
          <w:top w:val="single" w:sz="4" w:space="1" w:color="000000"/>
          <w:left w:val="single" w:sz="4" w:space="4" w:color="000000"/>
          <w:bottom w:val="single" w:sz="4" w:space="1" w:color="000000"/>
          <w:right w:val="single" w:sz="4" w:space="4" w:color="000000"/>
        </w:pBdr>
        <w:suppressAutoHyphens/>
        <w:spacing w:after="0" w:line="240" w:lineRule="auto"/>
        <w:ind w:right="565" w:firstLine="0"/>
        <w:jc w:val="center"/>
        <w:rPr>
          <w:rFonts w:ascii="Liberation Serif" w:eastAsia="NSimSun" w:hAnsi="Liberation Serif" w:cs="Arial"/>
          <w:kern w:val="2"/>
          <w:sz w:val="26"/>
          <w:szCs w:val="26"/>
          <w:lang w:eastAsia="zh-CN" w:bidi="hi-IN"/>
        </w:rPr>
      </w:pPr>
    </w:p>
    <w:p w:rsidR="00827F06" w:rsidRPr="00827F06" w:rsidRDefault="00827F06" w:rsidP="00827F06">
      <w:pPr>
        <w:pBdr>
          <w:top w:val="single" w:sz="4" w:space="1" w:color="000000"/>
          <w:left w:val="single" w:sz="4" w:space="4" w:color="000000"/>
          <w:bottom w:val="single" w:sz="4" w:space="1" w:color="000000"/>
          <w:right w:val="single" w:sz="4" w:space="4" w:color="000000"/>
        </w:pBdr>
        <w:suppressAutoHyphens/>
        <w:spacing w:after="0" w:line="240" w:lineRule="auto"/>
        <w:ind w:right="565" w:firstLine="0"/>
        <w:jc w:val="center"/>
        <w:rPr>
          <w:rFonts w:ascii="Liberation Serif" w:eastAsia="NSimSun" w:hAnsi="Liberation Serif" w:cs="Arial"/>
          <w:b/>
          <w:kern w:val="2"/>
          <w:sz w:val="26"/>
          <w:szCs w:val="26"/>
          <w:lang w:eastAsia="zh-CN" w:bidi="hi-IN"/>
        </w:rPr>
      </w:pPr>
      <w:r w:rsidRPr="00827F06">
        <w:rPr>
          <w:rFonts w:ascii="Liberation Serif" w:eastAsia="NSimSun" w:hAnsi="Liberation Serif" w:cs="Arial"/>
          <w:b/>
          <w:kern w:val="2"/>
          <w:sz w:val="26"/>
          <w:szCs w:val="26"/>
          <w:lang w:eastAsia="zh-CN" w:bidi="hi-IN"/>
        </w:rPr>
        <w:t>Du mardi 6 au vendredi 9 avril 2021</w:t>
      </w:r>
    </w:p>
    <w:p w:rsidR="00827F06" w:rsidRPr="00827F06" w:rsidRDefault="00827F06" w:rsidP="00827F06">
      <w:pPr>
        <w:pBdr>
          <w:top w:val="single" w:sz="4" w:space="1" w:color="000000"/>
          <w:left w:val="single" w:sz="4" w:space="4" w:color="000000"/>
          <w:bottom w:val="single" w:sz="4" w:space="1" w:color="000000"/>
          <w:right w:val="single" w:sz="4" w:space="4" w:color="000000"/>
        </w:pBdr>
        <w:suppressAutoHyphens/>
        <w:spacing w:after="0" w:line="240" w:lineRule="auto"/>
        <w:ind w:right="565" w:firstLine="0"/>
        <w:jc w:val="center"/>
        <w:rPr>
          <w:rFonts w:ascii="Liberation Serif" w:eastAsia="NSimSun" w:hAnsi="Liberation Serif" w:cs="Arial"/>
          <w:kern w:val="2"/>
          <w:sz w:val="26"/>
          <w:szCs w:val="26"/>
          <w:lang w:eastAsia="zh-CN" w:bidi="hi-IN"/>
        </w:rPr>
      </w:pPr>
    </w:p>
    <w:p w:rsidR="00827F06" w:rsidRPr="00827F06" w:rsidRDefault="00827F06" w:rsidP="00827F06">
      <w:pPr>
        <w:pBdr>
          <w:top w:val="single" w:sz="4" w:space="1" w:color="000000"/>
          <w:left w:val="single" w:sz="4" w:space="4" w:color="000000"/>
          <w:bottom w:val="single" w:sz="4" w:space="1" w:color="000000"/>
          <w:right w:val="single" w:sz="4" w:space="4" w:color="000000"/>
        </w:pBdr>
        <w:suppressAutoHyphens/>
        <w:spacing w:after="0" w:line="240" w:lineRule="auto"/>
        <w:ind w:right="565" w:firstLine="0"/>
        <w:jc w:val="center"/>
        <w:rPr>
          <w:rFonts w:ascii="Liberation Serif" w:eastAsia="NSimSun" w:hAnsi="Liberation Serif" w:cs="Arial"/>
          <w:kern w:val="2"/>
          <w:sz w:val="26"/>
          <w:szCs w:val="26"/>
          <w:lang w:eastAsia="zh-CN" w:bidi="hi-IN"/>
        </w:rPr>
      </w:pPr>
      <w:r w:rsidRPr="00827F06">
        <w:rPr>
          <w:rFonts w:ascii="Liberation Serif" w:eastAsia="NSimSun" w:hAnsi="Liberation Serif" w:cs="Arial"/>
          <w:kern w:val="2"/>
          <w:sz w:val="26"/>
          <w:szCs w:val="26"/>
          <w:lang w:val="it-IT" w:eastAsia="zh-CN" w:bidi="hi-IN"/>
        </w:rPr>
        <w:t>Organisé et animé par Antonella Corsani et Lætitia Driguez</w:t>
      </w:r>
    </w:p>
    <w:p w:rsidR="00827F06" w:rsidRPr="00827F06" w:rsidRDefault="00827F06" w:rsidP="00827F06">
      <w:pPr>
        <w:pBdr>
          <w:top w:val="single" w:sz="4" w:space="1" w:color="000000"/>
          <w:left w:val="single" w:sz="4" w:space="4" w:color="000000"/>
          <w:bottom w:val="single" w:sz="4" w:space="1" w:color="000000"/>
          <w:right w:val="single" w:sz="4" w:space="4" w:color="000000"/>
        </w:pBdr>
        <w:suppressAutoHyphens/>
        <w:spacing w:after="0" w:line="240" w:lineRule="auto"/>
        <w:ind w:right="565" w:firstLine="0"/>
        <w:jc w:val="center"/>
        <w:rPr>
          <w:rFonts w:ascii="Liberation Serif" w:eastAsia="NSimSun" w:hAnsi="Liberation Serif" w:cs="Arial"/>
          <w:kern w:val="2"/>
          <w:sz w:val="26"/>
          <w:szCs w:val="26"/>
          <w:lang w:eastAsia="zh-CN" w:bidi="hi-IN"/>
        </w:rPr>
      </w:pPr>
      <w:r w:rsidRPr="00827F06">
        <w:rPr>
          <w:rFonts w:ascii="Liberation Serif" w:eastAsia="NSimSun" w:hAnsi="Liberation Serif" w:cs="Arial"/>
          <w:kern w:val="2"/>
          <w:sz w:val="26"/>
          <w:szCs w:val="26"/>
          <w:lang w:val="it-IT" w:eastAsia="zh-CN" w:bidi="hi-IN"/>
        </w:rPr>
        <w:t>Responsable syndical de la formation : Patrick  Varela</w:t>
      </w:r>
    </w:p>
    <w:p w:rsidR="00827F06" w:rsidRPr="00827F06" w:rsidRDefault="00827F06" w:rsidP="00827F06">
      <w:pPr>
        <w:suppressAutoHyphens/>
        <w:spacing w:after="0" w:line="240" w:lineRule="auto"/>
        <w:ind w:right="565" w:firstLine="0"/>
        <w:jc w:val="center"/>
        <w:rPr>
          <w:rFonts w:ascii="Liberation Serif" w:eastAsia="NSimSun" w:hAnsi="Liberation Serif" w:cs="Arial"/>
          <w:kern w:val="2"/>
          <w:sz w:val="24"/>
          <w:szCs w:val="24"/>
          <w:lang w:eastAsia="zh-CN" w:bidi="hi-IN"/>
        </w:rPr>
      </w:pPr>
    </w:p>
    <w:p w:rsidR="00827F06" w:rsidRPr="00827F06" w:rsidRDefault="00827F06" w:rsidP="00827F06">
      <w:pPr>
        <w:suppressAutoHyphens/>
        <w:spacing w:after="0" w:line="240" w:lineRule="auto"/>
        <w:ind w:right="565" w:firstLine="0"/>
        <w:jc w:val="center"/>
        <w:rPr>
          <w:rFonts w:ascii="Liberation Serif" w:eastAsia="NSimSun" w:hAnsi="Liberation Serif" w:cs="Arial"/>
          <w:kern w:val="2"/>
          <w:sz w:val="24"/>
          <w:szCs w:val="24"/>
          <w:lang w:eastAsia="zh-CN" w:bidi="hi-IN"/>
        </w:rPr>
      </w:pPr>
    </w:p>
    <w:p w:rsidR="00827F06" w:rsidRPr="00827F06" w:rsidRDefault="00827F06" w:rsidP="00827F06">
      <w:pPr>
        <w:suppressAutoHyphens/>
        <w:spacing w:after="0" w:line="240" w:lineRule="auto"/>
        <w:ind w:right="565" w:firstLine="0"/>
        <w:jc w:val="center"/>
        <w:rPr>
          <w:rFonts w:ascii="Liberation Serif" w:eastAsia="NSimSun" w:hAnsi="Liberation Serif" w:cs="Arial"/>
          <w:kern w:val="2"/>
          <w:sz w:val="24"/>
          <w:szCs w:val="24"/>
          <w:lang w:eastAsia="zh-CN" w:bidi="hi-IN"/>
        </w:rPr>
      </w:pPr>
      <w:r w:rsidRPr="00827F06">
        <w:rPr>
          <w:rFonts w:ascii="Times New Roman" w:eastAsia="NSimSun" w:hAnsi="Times New Roman" w:cs="Times New Roman"/>
          <w:b/>
          <w:bCs/>
          <w:kern w:val="2"/>
          <w:sz w:val="24"/>
          <w:szCs w:val="24"/>
          <w:lang w:eastAsia="zh-CN" w:bidi="hi-IN"/>
        </w:rPr>
        <w:t>Public</w:t>
      </w:r>
    </w:p>
    <w:p w:rsidR="00827F06" w:rsidRPr="00827F06" w:rsidRDefault="00827F06" w:rsidP="00827F06">
      <w:pPr>
        <w:suppressAutoHyphens/>
        <w:spacing w:after="0" w:line="240" w:lineRule="auto"/>
        <w:ind w:right="565" w:firstLine="0"/>
        <w:jc w:val="center"/>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xml:space="preserve">Ce stage s’adresse aux administrateurs salariés CGT. </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center"/>
        <w:rPr>
          <w:rFonts w:ascii="Liberation Serif" w:eastAsia="NSimSun" w:hAnsi="Liberation Serif" w:cs="Arial"/>
          <w:kern w:val="2"/>
          <w:sz w:val="24"/>
          <w:szCs w:val="24"/>
          <w:lang w:eastAsia="zh-CN" w:bidi="hi-IN"/>
        </w:rPr>
      </w:pPr>
      <w:r w:rsidRPr="00827F06">
        <w:rPr>
          <w:rFonts w:ascii="Times New Roman" w:eastAsia="NSimSun" w:hAnsi="Times New Roman" w:cs="Times New Roman"/>
          <w:b/>
          <w:bCs/>
          <w:kern w:val="2"/>
          <w:sz w:val="24"/>
          <w:szCs w:val="24"/>
          <w:lang w:eastAsia="zh-CN" w:bidi="hi-IN"/>
        </w:rPr>
        <w:t>Objectifs</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b/>
          <w:bCs/>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Le stage vise à former les administratrices et administrateurs salariés afin qu’elles et ils acquièrent (ou renforcent) les compétences spécifiques exigées pour l’exercice de leurs fonctions au sein des conseils d’administration des entreprises.</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b/>
          <w:bCs/>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À l’issue de cette formation, les stagiaires sont censés :</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avoir bien saisi le rôle du conseil d’administration des entreprises ainsi que les enjeux et les difficultés auxquels les administrateurs salariés doivent faire face ;</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avoir abordé les liens entre l’administrateur salarié et l’organisation syndicale ;</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connaître le rôle, les fonctions, les droits et responsabilités des administrateurs salariés;</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b/>
          <w:bCs/>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xml:space="preserve">- savoir analyser les documents de référence, notamment les informations économiques et financières. Plus précisément, l’objectif du stage est de fournir aux stagiaires des outils de lecture des documents de référence, notamment le compte de résultat, le bilan, et le tableau des flux mais aussi les données sociales et le rapport sur la responsabilité sociale des entreprises (RSE). </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b/>
          <w:bCs/>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connaître les enjeux sociaux de la RSE.</w:t>
      </w: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p>
    <w:p w:rsidR="00827F06" w:rsidRPr="00827F06" w:rsidRDefault="00827F06" w:rsidP="00827F06">
      <w:pPr>
        <w:suppressAutoHyphens/>
        <w:spacing w:after="0" w:line="240" w:lineRule="auto"/>
        <w:ind w:right="565" w:firstLine="0"/>
        <w:jc w:val="both"/>
        <w:rPr>
          <w:rFonts w:ascii="Times New Roman" w:eastAsia="NSimSun" w:hAnsi="Times New Roman" w:cs="Arial"/>
          <w:kern w:val="2"/>
          <w:sz w:val="24"/>
          <w:szCs w:val="24"/>
          <w:lang w:eastAsia="zh-CN" w:bidi="hi-IN"/>
        </w:rPr>
      </w:pPr>
    </w:p>
    <w:p w:rsidR="00827F06" w:rsidRPr="00827F06" w:rsidRDefault="00827F06" w:rsidP="00827F06">
      <w:pPr>
        <w:suppressAutoHyphens/>
        <w:spacing w:after="0" w:line="240" w:lineRule="auto"/>
        <w:ind w:right="565" w:firstLine="0"/>
        <w:jc w:val="both"/>
        <w:rPr>
          <w:rFonts w:ascii="Times New Roman" w:eastAsia="NSimSun" w:hAnsi="Times New Roman" w:cs="Times New Roman"/>
          <w:b/>
          <w:bCs/>
          <w:kern w:val="2"/>
          <w:sz w:val="24"/>
          <w:szCs w:val="24"/>
          <w:lang w:eastAsia="zh-CN" w:bidi="hi-IN"/>
        </w:rPr>
      </w:pP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center"/>
        <w:rPr>
          <w:rFonts w:ascii="Liberation Serif" w:eastAsia="NSimSun" w:hAnsi="Liberation Serif" w:cs="Arial"/>
          <w:kern w:val="2"/>
          <w:sz w:val="24"/>
          <w:szCs w:val="24"/>
          <w:lang w:eastAsia="zh-CN" w:bidi="hi-IN"/>
        </w:rPr>
      </w:pPr>
      <w:r w:rsidRPr="00827F06">
        <w:rPr>
          <w:rFonts w:ascii="Times New Roman" w:eastAsia="NSimSun" w:hAnsi="Times New Roman" w:cs="Times New Roman"/>
          <w:b/>
          <w:bCs/>
          <w:kern w:val="2"/>
          <w:sz w:val="24"/>
          <w:szCs w:val="24"/>
          <w:lang w:eastAsia="zh-CN" w:bidi="hi-IN"/>
        </w:rPr>
        <w:t>Thèmes</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b/>
          <w:bCs/>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xml:space="preserve">Quatre grands thèmes seront abordés : </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xml:space="preserve">1/ Le rôle, les devoirs, les droits des administrateurs salariés et le lien avec les IRP. L’approche sera ici essentiellement juridique. </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2/  Le coût du capital (approche économique)</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xml:space="preserve">3/  Les résultats économiques et financiers, les stratégies des entreprises, les politiques sociales et environnementales des entreprises à travers les documents de référence. L’approche sera économique et sociologique. </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xml:space="preserve">4/ La nature et la portée des engagements souscrits à travers les politiques de RSE (approche juridique). </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center"/>
        <w:rPr>
          <w:rFonts w:ascii="Liberation Serif" w:eastAsia="NSimSun" w:hAnsi="Liberation Serif" w:cs="Arial"/>
          <w:kern w:val="2"/>
          <w:sz w:val="24"/>
          <w:szCs w:val="24"/>
          <w:lang w:eastAsia="zh-CN" w:bidi="hi-IN"/>
        </w:rPr>
      </w:pPr>
      <w:r w:rsidRPr="00827F06">
        <w:rPr>
          <w:rFonts w:ascii="Times New Roman" w:eastAsia="NSimSun" w:hAnsi="Times New Roman" w:cs="Times New Roman"/>
          <w:b/>
          <w:bCs/>
          <w:kern w:val="2"/>
          <w:sz w:val="24"/>
          <w:szCs w:val="24"/>
          <w:lang w:eastAsia="zh-CN" w:bidi="hi-IN"/>
        </w:rPr>
        <w:t>Méthodes pédagogiques</w:t>
      </w:r>
    </w:p>
    <w:p w:rsidR="00827F06" w:rsidRPr="00827F06" w:rsidRDefault="00827F06" w:rsidP="00827F06">
      <w:pPr>
        <w:suppressAutoHyphens/>
        <w:spacing w:after="0" w:line="240" w:lineRule="auto"/>
        <w:ind w:right="565" w:firstLine="0"/>
        <w:jc w:val="center"/>
        <w:rPr>
          <w:rFonts w:ascii="Times New Roman" w:eastAsia="NSimSun" w:hAnsi="Times New Roman" w:cs="Times New Roman"/>
          <w:b/>
          <w:bCs/>
          <w:kern w:val="2"/>
          <w:sz w:val="24"/>
          <w:szCs w:val="24"/>
          <w:lang w:eastAsia="zh-CN" w:bidi="hi-IN"/>
        </w:rPr>
      </w:pPr>
    </w:p>
    <w:p w:rsidR="00827F06" w:rsidRPr="00827F06" w:rsidRDefault="00827F06" w:rsidP="00827F06">
      <w:pPr>
        <w:suppressAutoHyphens/>
        <w:spacing w:after="0" w:line="240" w:lineRule="auto"/>
        <w:ind w:right="565" w:firstLine="0"/>
        <w:jc w:val="center"/>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Des séances de travail de groupe organisées et animées par des enseignants universitaires. Ces séances visent : 1/ l’interconnaissance et l’échange d’expériences entre stagiaires ; 2/ l’appropriation des connaissances théoriques par la mise en situation.</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Une séance avec des administrateurs salariés de la CGT expérimentés. Cette séance sera finalisée par la restitution d’expériences.</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xml:space="preserve">- Des interventions de spécialistes universitaires. Les séances sont organisées de sorte à favoriser l’interaction avec les stagiaires. </w:t>
      </w:r>
    </w:p>
    <w:p w:rsidR="00827F06" w:rsidRPr="00827F06" w:rsidRDefault="00827F06" w:rsidP="00827F06">
      <w:pPr>
        <w:suppressAutoHyphens/>
        <w:spacing w:after="0" w:line="240" w:lineRule="auto"/>
        <w:ind w:right="565" w:firstLine="0"/>
        <w:jc w:val="both"/>
        <w:rPr>
          <w:rFonts w:ascii="Times New Roman" w:eastAsia="NSimSun" w:hAnsi="Times New Roman" w:cs="Times New Roman"/>
          <w:kern w:val="2"/>
          <w:sz w:val="24"/>
          <w:szCs w:val="24"/>
          <w:lang w:eastAsia="zh-CN" w:bidi="hi-IN"/>
        </w:rPr>
      </w:pPr>
    </w:p>
    <w:p w:rsidR="00827F06" w:rsidRPr="00827F06" w:rsidRDefault="00827F06" w:rsidP="00827F06">
      <w:pPr>
        <w:suppressAutoHyphens/>
        <w:spacing w:after="0" w:line="240" w:lineRule="auto"/>
        <w:ind w:right="565" w:firstLine="0"/>
        <w:jc w:val="both"/>
        <w:rPr>
          <w:rFonts w:ascii="Liberation Serif" w:eastAsia="NSimSun" w:hAnsi="Liberation Serif" w:cs="Arial"/>
          <w:kern w:val="2"/>
          <w:sz w:val="24"/>
          <w:szCs w:val="24"/>
          <w:lang w:eastAsia="zh-CN" w:bidi="hi-IN"/>
        </w:rPr>
      </w:pPr>
      <w:r w:rsidRPr="00827F06">
        <w:rPr>
          <w:rFonts w:ascii="Times New Roman" w:eastAsia="NSimSun" w:hAnsi="Times New Roman" w:cs="Times New Roman"/>
          <w:kern w:val="2"/>
          <w:sz w:val="24"/>
          <w:szCs w:val="24"/>
          <w:lang w:eastAsia="zh-CN" w:bidi="hi-IN"/>
        </w:rPr>
        <w:t>- Des séquences quotidiennes d’appropriation des connaissances en autonomie. Les stagiaires sont organisés en groupes. Ces groupes se réunissent (de préférence) tous les après-midis de 17 h 00 à 17 h 30 pour un échange autour de la question : qu’est-ce que j’ai appris aujourd’hui ?</w:t>
      </w:r>
    </w:p>
    <w:p w:rsidR="00CC36CE" w:rsidRDefault="00CC36CE" w:rsidP="00827F06">
      <w:pPr>
        <w:ind w:right="565" w:firstLine="0"/>
      </w:pPr>
    </w:p>
    <w:sectPr w:rsidR="00CC36CE" w:rsidSect="00827F06">
      <w:pgSz w:w="11906" w:h="16838"/>
      <w:pgMar w:top="568" w:right="849"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CE"/>
    <w:rsid w:val="00091B14"/>
    <w:rsid w:val="00827F06"/>
    <w:rsid w:val="00987BCC"/>
    <w:rsid w:val="00CC36C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266"/>
    <w:pPr>
      <w:spacing w:after="200" w:line="276" w:lineRule="auto"/>
      <w:ind w:firstLine="567"/>
    </w:pPr>
    <w:rPr>
      <w:rFonts w:ascii="Garamond" w:hAnsi="Garamon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tteCar">
    <w:name w:val="En-tête Car"/>
    <w:basedOn w:val="a0"/>
    <w:uiPriority w:val="99"/>
    <w:qFormat/>
    <w:rsid w:val="00305DE9"/>
    <w:rPr>
      <w:rFonts w:ascii="Garamond" w:hAnsi="Garamond"/>
    </w:rPr>
  </w:style>
  <w:style w:type="character" w:customStyle="1" w:styleId="Char">
    <w:name w:val="Υποσέλιδο Char"/>
    <w:basedOn w:val="a0"/>
    <w:link w:val="a3"/>
    <w:uiPriority w:val="99"/>
    <w:qFormat/>
    <w:rsid w:val="00305DE9"/>
    <w:rPr>
      <w:rFonts w:ascii="Garamond" w:hAnsi="Garamond"/>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customStyle="1" w:styleId="En-tteetpieddepage">
    <w:name w:val="En-tête et pied de page"/>
    <w:basedOn w:val="a"/>
    <w:qFormat/>
  </w:style>
  <w:style w:type="paragraph" w:styleId="a8">
    <w:name w:val="header"/>
    <w:basedOn w:val="a"/>
    <w:uiPriority w:val="99"/>
    <w:unhideWhenUsed/>
    <w:rsid w:val="00305DE9"/>
    <w:pPr>
      <w:tabs>
        <w:tab w:val="center" w:pos="4536"/>
        <w:tab w:val="right" w:pos="9072"/>
      </w:tabs>
      <w:spacing w:after="0" w:line="240" w:lineRule="auto"/>
    </w:pPr>
  </w:style>
  <w:style w:type="paragraph" w:styleId="a3">
    <w:name w:val="footer"/>
    <w:basedOn w:val="a"/>
    <w:link w:val="Char"/>
    <w:uiPriority w:val="99"/>
    <w:unhideWhenUsed/>
    <w:rsid w:val="00305DE9"/>
    <w:pPr>
      <w:tabs>
        <w:tab w:val="center" w:pos="4536"/>
        <w:tab w:val="right" w:pos="9072"/>
      </w:tabs>
      <w:spacing w:after="0" w:line="240" w:lineRule="auto"/>
    </w:pPr>
  </w:style>
  <w:style w:type="table" w:styleId="a9">
    <w:name w:val="Table Grid"/>
    <w:basedOn w:val="a1"/>
    <w:uiPriority w:val="59"/>
    <w:rsid w:val="00E4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0"/>
    <w:uiPriority w:val="99"/>
    <w:semiHidden/>
    <w:unhideWhenUsed/>
    <w:rsid w:val="00827F06"/>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827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266"/>
    <w:pPr>
      <w:spacing w:after="200" w:line="276" w:lineRule="auto"/>
      <w:ind w:firstLine="567"/>
    </w:pPr>
    <w:rPr>
      <w:rFonts w:ascii="Garamond" w:hAnsi="Garamon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tteCar">
    <w:name w:val="En-tête Car"/>
    <w:basedOn w:val="a0"/>
    <w:uiPriority w:val="99"/>
    <w:qFormat/>
    <w:rsid w:val="00305DE9"/>
    <w:rPr>
      <w:rFonts w:ascii="Garamond" w:hAnsi="Garamond"/>
    </w:rPr>
  </w:style>
  <w:style w:type="character" w:customStyle="1" w:styleId="Char">
    <w:name w:val="Υποσέλιδο Char"/>
    <w:basedOn w:val="a0"/>
    <w:link w:val="a3"/>
    <w:uiPriority w:val="99"/>
    <w:qFormat/>
    <w:rsid w:val="00305DE9"/>
    <w:rPr>
      <w:rFonts w:ascii="Garamond" w:hAnsi="Garamond"/>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customStyle="1" w:styleId="En-tteetpieddepage">
    <w:name w:val="En-tête et pied de page"/>
    <w:basedOn w:val="a"/>
    <w:qFormat/>
  </w:style>
  <w:style w:type="paragraph" w:styleId="a8">
    <w:name w:val="header"/>
    <w:basedOn w:val="a"/>
    <w:uiPriority w:val="99"/>
    <w:unhideWhenUsed/>
    <w:rsid w:val="00305DE9"/>
    <w:pPr>
      <w:tabs>
        <w:tab w:val="center" w:pos="4536"/>
        <w:tab w:val="right" w:pos="9072"/>
      </w:tabs>
      <w:spacing w:after="0" w:line="240" w:lineRule="auto"/>
    </w:pPr>
  </w:style>
  <w:style w:type="paragraph" w:styleId="a3">
    <w:name w:val="footer"/>
    <w:basedOn w:val="a"/>
    <w:link w:val="Char"/>
    <w:uiPriority w:val="99"/>
    <w:unhideWhenUsed/>
    <w:rsid w:val="00305DE9"/>
    <w:pPr>
      <w:tabs>
        <w:tab w:val="center" w:pos="4536"/>
        <w:tab w:val="right" w:pos="9072"/>
      </w:tabs>
      <w:spacing w:after="0" w:line="240" w:lineRule="auto"/>
    </w:pPr>
  </w:style>
  <w:style w:type="table" w:styleId="a9">
    <w:name w:val="Table Grid"/>
    <w:basedOn w:val="a1"/>
    <w:uiPriority w:val="59"/>
    <w:rsid w:val="00E4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0"/>
    <w:uiPriority w:val="99"/>
    <w:semiHidden/>
    <w:unhideWhenUsed/>
    <w:rsid w:val="00827F06"/>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827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58921">
      <w:bodyDiv w:val="1"/>
      <w:marLeft w:val="0"/>
      <w:marRight w:val="0"/>
      <w:marTop w:val="0"/>
      <w:marBottom w:val="0"/>
      <w:divBdr>
        <w:top w:val="none" w:sz="0" w:space="0" w:color="auto"/>
        <w:left w:val="none" w:sz="0" w:space="0" w:color="auto"/>
        <w:bottom w:val="none" w:sz="0" w:space="0" w:color="auto"/>
        <w:right w:val="none" w:sz="0" w:space="0" w:color="auto"/>
      </w:divBdr>
    </w:div>
    <w:div w:id="1624070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607</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Driguez</dc:creator>
  <dc:description/>
  <cp:lastModifiedBy>Tassos</cp:lastModifiedBy>
  <cp:revision>3</cp:revision>
  <dcterms:created xsi:type="dcterms:W3CDTF">2021-01-08T10:34:00Z</dcterms:created>
  <dcterms:modified xsi:type="dcterms:W3CDTF">2021-02-11T09:44:00Z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Paris 1 Panthéon Sorbonne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