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ECBA" w14:textId="77777777" w:rsidR="00EC5E13" w:rsidRDefault="00E269CA">
      <w:pPr>
        <w:spacing w:line="240" w:lineRule="auto"/>
        <w:jc w:val="center"/>
        <w:rPr>
          <w:rFonts w:asciiTheme="minorHAnsi" w:hAnsiTheme="minorHAnsi" w:cstheme="minorHAnsi"/>
          <w:b/>
        </w:rPr>
      </w:pPr>
      <w:r>
        <w:rPr>
          <w:noProof/>
        </w:rPr>
        <w:drawing>
          <wp:inline distT="0" distB="0" distL="0" distR="0" wp14:anchorId="5708B322" wp14:editId="03CD082E">
            <wp:extent cx="1295400" cy="831850"/>
            <wp:effectExtent l="0" t="0" r="0" b="0"/>
            <wp:docPr id="1" name="Image 1"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40051281" w14:textId="197C2DF0" w:rsidR="00BA7656" w:rsidRDefault="001614BD">
      <w:pPr>
        <w:spacing w:line="240" w:lineRule="auto"/>
        <w:jc w:val="center"/>
        <w:rPr>
          <w:rFonts w:asciiTheme="minorHAnsi" w:hAnsiTheme="minorHAnsi" w:cstheme="minorHAnsi"/>
          <w:b/>
        </w:rPr>
      </w:pPr>
      <w:r>
        <w:rPr>
          <w:rFonts w:asciiTheme="minorHAnsi" w:hAnsiTheme="minorHAnsi" w:cstheme="minorHAnsi"/>
          <w:b/>
        </w:rPr>
        <w:t>VAE</w:t>
      </w:r>
      <w:r w:rsidR="009A2F9F">
        <w:rPr>
          <w:rFonts w:asciiTheme="minorHAnsi" w:hAnsiTheme="minorHAnsi" w:cstheme="minorHAnsi"/>
          <w:b/>
        </w:rPr>
        <w:t>,</w:t>
      </w:r>
      <w:r w:rsidR="00283976">
        <w:rPr>
          <w:rFonts w:asciiTheme="minorHAnsi" w:hAnsiTheme="minorHAnsi" w:cstheme="minorHAnsi"/>
          <w:b/>
        </w:rPr>
        <w:t xml:space="preserve"> VAPP </w:t>
      </w:r>
      <w:r w:rsidR="009A2F9F">
        <w:rPr>
          <w:rFonts w:asciiTheme="minorHAnsi" w:hAnsiTheme="minorHAnsi" w:cstheme="minorHAnsi"/>
          <w:b/>
        </w:rPr>
        <w:t xml:space="preserve">et parcours </w:t>
      </w:r>
      <w:r w:rsidR="0077694D">
        <w:rPr>
          <w:rFonts w:asciiTheme="minorHAnsi" w:hAnsiTheme="minorHAnsi" w:cstheme="minorHAnsi"/>
          <w:b/>
        </w:rPr>
        <w:t>syndicaux</w:t>
      </w:r>
    </w:p>
    <w:p w14:paraId="15DF8F43" w14:textId="39986B30" w:rsidR="00EC5E13" w:rsidRDefault="00DE1CD9">
      <w:pPr>
        <w:spacing w:line="240" w:lineRule="auto"/>
        <w:jc w:val="center"/>
        <w:rPr>
          <w:rFonts w:asciiTheme="minorHAnsi" w:hAnsiTheme="minorHAnsi" w:cstheme="minorHAnsi"/>
          <w:b/>
        </w:rPr>
      </w:pPr>
      <w:r>
        <w:rPr>
          <w:rFonts w:asciiTheme="minorHAnsi" w:hAnsiTheme="minorHAnsi" w:cstheme="minorHAnsi"/>
          <w:b/>
        </w:rPr>
        <w:t>24-26 novembre et 8-9 décembre</w:t>
      </w:r>
      <w:r w:rsidR="00AA037F">
        <w:rPr>
          <w:rFonts w:asciiTheme="minorHAnsi" w:hAnsiTheme="minorHAnsi" w:cstheme="minorHAnsi"/>
          <w:b/>
        </w:rPr>
        <w:t xml:space="preserve"> 2026</w:t>
      </w:r>
    </w:p>
    <w:p w14:paraId="3C87C233" w14:textId="77777777" w:rsidR="00EC5E13" w:rsidRDefault="00EC5E13">
      <w:pPr>
        <w:spacing w:line="240" w:lineRule="auto"/>
        <w:jc w:val="center"/>
        <w:rPr>
          <w:rFonts w:asciiTheme="minorHAnsi" w:hAnsiTheme="minorHAnsi" w:cstheme="minorHAnsi"/>
          <w:b/>
        </w:rPr>
      </w:pPr>
    </w:p>
    <w:p w14:paraId="01D911E1" w14:textId="77777777" w:rsidR="00943ED9" w:rsidRDefault="0091077D" w:rsidP="0091077D">
      <w:pPr>
        <w:pStyle w:val="En-tte"/>
        <w:spacing w:line="360" w:lineRule="auto"/>
        <w:jc w:val="center"/>
        <w:rPr>
          <w:rFonts w:cstheme="minorHAnsi"/>
          <w:sz w:val="20"/>
          <w:szCs w:val="20"/>
        </w:rPr>
      </w:pPr>
      <w:r>
        <w:rPr>
          <w:rFonts w:cstheme="minorHAnsi"/>
          <w:sz w:val="20"/>
          <w:szCs w:val="20"/>
          <w:u w:val="single"/>
        </w:rPr>
        <w:t>Responsables</w:t>
      </w:r>
      <w:r w:rsidR="00943ED9">
        <w:rPr>
          <w:rFonts w:cstheme="minorHAnsi"/>
          <w:sz w:val="20"/>
          <w:szCs w:val="20"/>
          <w:u w:val="single"/>
        </w:rPr>
        <w:t xml:space="preserve"> pédagogiques</w:t>
      </w:r>
      <w:r>
        <w:rPr>
          <w:rFonts w:cstheme="minorHAnsi"/>
          <w:sz w:val="20"/>
          <w:szCs w:val="20"/>
          <w:u w:val="single"/>
        </w:rPr>
        <w:t xml:space="preserve"> du stage</w:t>
      </w:r>
      <w:r>
        <w:rPr>
          <w:rFonts w:cstheme="minorHAnsi"/>
          <w:sz w:val="20"/>
          <w:szCs w:val="20"/>
        </w:rPr>
        <w:t> : Jean-Michel Denis et Philippe Légé (ISST – Université Paris I), </w:t>
      </w:r>
    </w:p>
    <w:p w14:paraId="193D49B9" w14:textId="390CF59F" w:rsidR="0091077D" w:rsidRDefault="00943ED9" w:rsidP="0091077D">
      <w:pPr>
        <w:pStyle w:val="En-tte"/>
        <w:spacing w:line="360" w:lineRule="auto"/>
        <w:jc w:val="center"/>
        <w:rPr>
          <w:rFonts w:cstheme="minorHAnsi"/>
        </w:rPr>
      </w:pPr>
      <w:r w:rsidRPr="00943ED9">
        <w:rPr>
          <w:rFonts w:cstheme="minorHAnsi"/>
          <w:sz w:val="20"/>
          <w:szCs w:val="20"/>
          <w:u w:val="single"/>
        </w:rPr>
        <w:t>Responsables syndicaux du stage</w:t>
      </w:r>
      <w:r>
        <w:rPr>
          <w:rFonts w:cstheme="minorHAnsi"/>
          <w:sz w:val="20"/>
          <w:szCs w:val="20"/>
        </w:rPr>
        <w:t> : Isabelle Mercier</w:t>
      </w:r>
      <w:r w:rsidR="0091077D">
        <w:rPr>
          <w:rFonts w:cstheme="minorHAnsi"/>
          <w:sz w:val="20"/>
          <w:szCs w:val="20"/>
        </w:rPr>
        <w:t xml:space="preserve"> (CFDT), Marc-Antoine Marcantoni (CGC), </w:t>
      </w:r>
      <w:r w:rsidR="0091077D" w:rsidRPr="0093429C">
        <w:rPr>
          <w:rFonts w:cstheme="minorHAnsi"/>
          <w:sz w:val="20"/>
          <w:szCs w:val="20"/>
        </w:rPr>
        <w:t>Virginie H</w:t>
      </w:r>
      <w:r w:rsidR="0091077D">
        <w:rPr>
          <w:rFonts w:cstheme="minorHAnsi"/>
          <w:sz w:val="20"/>
          <w:szCs w:val="20"/>
        </w:rPr>
        <w:t>eulot</w:t>
      </w:r>
      <w:r w:rsidR="0091077D" w:rsidRPr="0093429C">
        <w:rPr>
          <w:rFonts w:cstheme="minorHAnsi"/>
          <w:sz w:val="20"/>
          <w:szCs w:val="20"/>
        </w:rPr>
        <w:t xml:space="preserve"> </w:t>
      </w:r>
      <w:r w:rsidR="0091077D">
        <w:rPr>
          <w:rFonts w:cstheme="minorHAnsi"/>
          <w:sz w:val="20"/>
          <w:szCs w:val="20"/>
        </w:rPr>
        <w:t xml:space="preserve">et Aurélie Lesage (CGT), Christophe Auvray et Patricia Drevon (FO) </w:t>
      </w:r>
    </w:p>
    <w:tbl>
      <w:tblPr>
        <w:tblW w:w="16120" w:type="dxa"/>
        <w:jc w:val="center"/>
        <w:tblCellMar>
          <w:left w:w="70" w:type="dxa"/>
          <w:right w:w="70" w:type="dxa"/>
        </w:tblCellMar>
        <w:tblLook w:val="0000" w:firstRow="0" w:lastRow="0" w:firstColumn="0" w:lastColumn="0" w:noHBand="0" w:noVBand="0"/>
      </w:tblPr>
      <w:tblGrid>
        <w:gridCol w:w="1132"/>
        <w:gridCol w:w="2979"/>
        <w:gridCol w:w="2836"/>
        <w:gridCol w:w="3119"/>
        <w:gridCol w:w="3117"/>
        <w:gridCol w:w="2937"/>
      </w:tblGrid>
      <w:tr w:rsidR="00EC5E13" w14:paraId="586A90F6" w14:textId="77777777">
        <w:trPr>
          <w:trHeight w:val="298"/>
          <w:jc w:val="center"/>
        </w:trPr>
        <w:tc>
          <w:tcPr>
            <w:tcW w:w="1131" w:type="dxa"/>
            <w:tcBorders>
              <w:bottom w:val="single" w:sz="6" w:space="0" w:color="000000"/>
              <w:right w:val="single" w:sz="6" w:space="0" w:color="000000"/>
            </w:tcBorders>
          </w:tcPr>
          <w:p w14:paraId="7AA7A49A" w14:textId="77777777" w:rsidR="00EC5E13" w:rsidRDefault="00EC5E13">
            <w:pPr>
              <w:spacing w:line="240" w:lineRule="auto"/>
              <w:ind w:left="103"/>
              <w:rPr>
                <w:rFonts w:asciiTheme="minorHAnsi" w:hAnsiTheme="minorHAnsi" w:cstheme="minorHAnsi"/>
              </w:rPr>
            </w:pPr>
          </w:p>
        </w:tc>
        <w:tc>
          <w:tcPr>
            <w:tcW w:w="2979"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C62A6BA" w14:textId="243EC1DE"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 xml:space="preserve">Lundi </w:t>
            </w:r>
            <w:r w:rsidR="00DE1CD9">
              <w:rPr>
                <w:rFonts w:asciiTheme="minorHAnsi" w:hAnsiTheme="minorHAnsi" w:cstheme="minorHAnsi"/>
                <w:sz w:val="22"/>
                <w:szCs w:val="18"/>
              </w:rPr>
              <w:t>23 novembre</w:t>
            </w:r>
            <w:r>
              <w:rPr>
                <w:rFonts w:asciiTheme="minorHAnsi" w:hAnsiTheme="minorHAnsi" w:cstheme="minorHAnsi"/>
                <w:sz w:val="22"/>
                <w:szCs w:val="18"/>
              </w:rPr>
              <w:br/>
            </w:r>
          </w:p>
        </w:tc>
        <w:tc>
          <w:tcPr>
            <w:tcW w:w="2836"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A2EDEF" w14:textId="1E87D3FE"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Mardi</w:t>
            </w:r>
            <w:r w:rsidR="00BA7656">
              <w:rPr>
                <w:rFonts w:asciiTheme="minorHAnsi" w:hAnsiTheme="minorHAnsi" w:cstheme="minorHAnsi"/>
                <w:sz w:val="22"/>
                <w:szCs w:val="18"/>
              </w:rPr>
              <w:t xml:space="preserve"> </w:t>
            </w:r>
            <w:r w:rsidR="00DE1CD9">
              <w:rPr>
                <w:rFonts w:asciiTheme="minorHAnsi" w:hAnsiTheme="minorHAnsi" w:cstheme="minorHAnsi"/>
                <w:sz w:val="22"/>
                <w:szCs w:val="18"/>
              </w:rPr>
              <w:t>24 novembre</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688EC4C9" w14:textId="4DFC8F8D"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Mercredi</w:t>
            </w:r>
            <w:r w:rsidR="00BA7656">
              <w:rPr>
                <w:rFonts w:asciiTheme="minorHAnsi" w:hAnsiTheme="minorHAnsi" w:cstheme="minorHAnsi"/>
                <w:sz w:val="22"/>
                <w:szCs w:val="18"/>
              </w:rPr>
              <w:t xml:space="preserve"> </w:t>
            </w:r>
            <w:r w:rsidR="00DE1CD9">
              <w:rPr>
                <w:rFonts w:asciiTheme="minorHAnsi" w:hAnsiTheme="minorHAnsi" w:cstheme="minorHAnsi"/>
                <w:sz w:val="22"/>
                <w:szCs w:val="18"/>
              </w:rPr>
              <w:t xml:space="preserve">25 </w:t>
            </w:r>
            <w:r w:rsidR="0093429C">
              <w:rPr>
                <w:rFonts w:asciiTheme="minorHAnsi" w:hAnsiTheme="minorHAnsi" w:cstheme="minorHAnsi"/>
                <w:sz w:val="22"/>
                <w:szCs w:val="18"/>
              </w:rPr>
              <w:t>novembre</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820407D" w14:textId="49AE9518"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Jeudi</w:t>
            </w:r>
            <w:r w:rsidR="00BA7656">
              <w:rPr>
                <w:rFonts w:asciiTheme="minorHAnsi" w:hAnsiTheme="minorHAnsi" w:cstheme="minorHAnsi"/>
                <w:sz w:val="22"/>
                <w:szCs w:val="18"/>
              </w:rPr>
              <w:t xml:space="preserve"> </w:t>
            </w:r>
            <w:r w:rsidR="00DE1CD9">
              <w:rPr>
                <w:rFonts w:asciiTheme="minorHAnsi" w:hAnsiTheme="minorHAnsi" w:cstheme="minorHAnsi"/>
                <w:sz w:val="22"/>
                <w:szCs w:val="18"/>
              </w:rPr>
              <w:t>26 novembre</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856E3B7" w14:textId="4A82F2F4"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Vendredi</w:t>
            </w:r>
            <w:r w:rsidR="00BA7656">
              <w:rPr>
                <w:rFonts w:asciiTheme="minorHAnsi" w:hAnsiTheme="minorHAnsi" w:cstheme="minorHAnsi"/>
                <w:sz w:val="22"/>
                <w:szCs w:val="18"/>
              </w:rPr>
              <w:t xml:space="preserve"> </w:t>
            </w:r>
            <w:r w:rsidR="00DE1CD9">
              <w:rPr>
                <w:rFonts w:asciiTheme="minorHAnsi" w:hAnsiTheme="minorHAnsi" w:cstheme="minorHAnsi"/>
                <w:sz w:val="22"/>
                <w:szCs w:val="18"/>
              </w:rPr>
              <w:t>27 novembre</w:t>
            </w:r>
            <w:r>
              <w:rPr>
                <w:rFonts w:asciiTheme="minorHAnsi" w:hAnsiTheme="minorHAnsi" w:cstheme="minorHAnsi"/>
                <w:sz w:val="22"/>
                <w:szCs w:val="18"/>
              </w:rPr>
              <w:br/>
            </w:r>
          </w:p>
        </w:tc>
      </w:tr>
      <w:tr w:rsidR="00EC5E13" w14:paraId="5BE58B73" w14:textId="77777777" w:rsidTr="00DE1CD9">
        <w:trPr>
          <w:trHeight w:val="2722"/>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B481106" w14:textId="77777777" w:rsidR="00EC5E13" w:rsidRDefault="00EC5E13">
            <w:pPr>
              <w:spacing w:line="240" w:lineRule="auto"/>
              <w:jc w:val="center"/>
              <w:rPr>
                <w:rFonts w:asciiTheme="minorHAnsi" w:hAnsiTheme="minorHAnsi" w:cstheme="minorHAnsi"/>
              </w:rPr>
            </w:pPr>
          </w:p>
          <w:p w14:paraId="66C1DCFB"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09 h 00</w:t>
            </w:r>
          </w:p>
          <w:p w14:paraId="3647862A" w14:textId="77777777" w:rsidR="00EC5E13" w:rsidRDefault="00EC5E13">
            <w:pPr>
              <w:spacing w:line="240" w:lineRule="auto"/>
              <w:rPr>
                <w:rFonts w:asciiTheme="minorHAnsi" w:hAnsiTheme="minorHAnsi" w:cstheme="minorHAnsi"/>
              </w:rPr>
            </w:pPr>
          </w:p>
          <w:p w14:paraId="70F2D232" w14:textId="77777777" w:rsidR="00EC5E13" w:rsidRDefault="00EC5E13">
            <w:pPr>
              <w:spacing w:line="240" w:lineRule="auto"/>
              <w:jc w:val="center"/>
              <w:rPr>
                <w:rFonts w:asciiTheme="minorHAnsi" w:hAnsiTheme="minorHAnsi" w:cstheme="minorHAnsi"/>
              </w:rPr>
            </w:pPr>
          </w:p>
        </w:tc>
        <w:tc>
          <w:tcPr>
            <w:tcW w:w="2979" w:type="dxa"/>
            <w:tcBorders>
              <w:top w:val="single" w:sz="4" w:space="0" w:color="000000"/>
              <w:left w:val="single" w:sz="4" w:space="0" w:color="000000"/>
              <w:bottom w:val="single" w:sz="6" w:space="0" w:color="000000"/>
              <w:right w:val="single" w:sz="6" w:space="0" w:color="000000"/>
            </w:tcBorders>
            <w:shd w:val="clear" w:color="auto" w:fill="D0CECE" w:themeFill="background2" w:themeFillShade="E6"/>
          </w:tcPr>
          <w:p w14:paraId="2E76B94F" w14:textId="77777777" w:rsidR="00EC5E13" w:rsidRDefault="00EC5E13">
            <w:pPr>
              <w:spacing w:line="240" w:lineRule="auto"/>
              <w:rPr>
                <w:rFonts w:asciiTheme="minorHAnsi" w:hAnsiTheme="minorHAnsi" w:cstheme="minorHAnsi"/>
                <w:bCs/>
                <w:sz w:val="20"/>
              </w:rPr>
            </w:pPr>
          </w:p>
          <w:p w14:paraId="5FAB0406" w14:textId="70E2689A" w:rsidR="002F1465" w:rsidRDefault="002F1465" w:rsidP="002F1465">
            <w:pPr>
              <w:spacing w:line="240" w:lineRule="auto"/>
              <w:jc w:val="center"/>
              <w:rPr>
                <w:rFonts w:asciiTheme="minorHAnsi" w:hAnsiTheme="minorHAnsi" w:cstheme="minorHAnsi"/>
                <w:bCs/>
                <w:sz w:val="20"/>
              </w:rPr>
            </w:pPr>
          </w:p>
        </w:tc>
        <w:tc>
          <w:tcPr>
            <w:tcW w:w="2836" w:type="dxa"/>
            <w:tcBorders>
              <w:top w:val="single" w:sz="6" w:space="0" w:color="000000"/>
              <w:left w:val="single" w:sz="6" w:space="0" w:color="000000"/>
              <w:bottom w:val="single" w:sz="6" w:space="0" w:color="000000"/>
              <w:right w:val="single" w:sz="6" w:space="0" w:color="000000"/>
            </w:tcBorders>
          </w:tcPr>
          <w:p w14:paraId="3EC63A9D" w14:textId="77777777" w:rsidR="00EC5E13" w:rsidRDefault="00EC5E13">
            <w:pPr>
              <w:spacing w:line="240" w:lineRule="auto"/>
              <w:jc w:val="center"/>
              <w:rPr>
                <w:rFonts w:asciiTheme="minorHAnsi" w:hAnsiTheme="minorHAnsi" w:cstheme="minorHAnsi"/>
                <w:bCs/>
                <w:sz w:val="20"/>
              </w:rPr>
            </w:pPr>
          </w:p>
          <w:p w14:paraId="0C9AC967" w14:textId="7785F79E" w:rsidR="00EC5E13" w:rsidRDefault="00DE1CD9" w:rsidP="00DE1CD9">
            <w:pPr>
              <w:pBdr>
                <w:bottom w:val="single" w:sz="4" w:space="1" w:color="auto"/>
              </w:pBdr>
              <w:spacing w:line="240" w:lineRule="auto"/>
              <w:jc w:val="center"/>
              <w:rPr>
                <w:rFonts w:asciiTheme="minorHAnsi" w:hAnsiTheme="minorHAnsi" w:cstheme="minorHAnsi"/>
                <w:bCs/>
                <w:sz w:val="20"/>
              </w:rPr>
            </w:pPr>
            <w:r w:rsidRPr="00DE1CD9">
              <w:rPr>
                <w:rFonts w:asciiTheme="minorHAnsi" w:hAnsiTheme="minorHAnsi" w:cstheme="minorHAnsi"/>
                <w:bCs/>
                <w:sz w:val="20"/>
              </w:rPr>
              <w:t>Accueil</w:t>
            </w:r>
            <w:r>
              <w:rPr>
                <w:rFonts w:asciiTheme="minorHAnsi" w:hAnsiTheme="minorHAnsi" w:cstheme="minorHAnsi"/>
                <w:bCs/>
                <w:sz w:val="20"/>
              </w:rPr>
              <w:t>, présentation du stage, tour de table</w:t>
            </w:r>
            <w:r w:rsidRPr="00DE1CD9">
              <w:rPr>
                <w:rFonts w:asciiTheme="minorHAnsi" w:hAnsiTheme="minorHAnsi" w:cstheme="minorHAnsi"/>
                <w:bCs/>
                <w:sz w:val="20"/>
              </w:rPr>
              <w:t xml:space="preserve"> (1h) </w:t>
            </w:r>
          </w:p>
          <w:p w14:paraId="6979671A" w14:textId="77777777" w:rsidR="00DE1CD9" w:rsidRDefault="00DE1CD9">
            <w:pPr>
              <w:spacing w:line="240" w:lineRule="auto"/>
              <w:jc w:val="center"/>
              <w:rPr>
                <w:rFonts w:asciiTheme="minorHAnsi" w:hAnsiTheme="minorHAnsi" w:cstheme="minorHAnsi"/>
                <w:bCs/>
                <w:sz w:val="20"/>
              </w:rPr>
            </w:pPr>
          </w:p>
          <w:p w14:paraId="05A0ABB7" w14:textId="6DC08FF8" w:rsidR="00DE1CD9" w:rsidRDefault="0076402D">
            <w:pPr>
              <w:widowControl w:val="0"/>
              <w:spacing w:line="240" w:lineRule="auto"/>
              <w:jc w:val="center"/>
              <w:rPr>
                <w:rFonts w:asciiTheme="minorHAnsi" w:hAnsiTheme="minorHAnsi" w:cstheme="minorHAnsi"/>
                <w:bCs/>
                <w:iCs/>
                <w:sz w:val="20"/>
              </w:rPr>
            </w:pPr>
            <w:r>
              <w:rPr>
                <w:rFonts w:asciiTheme="minorHAnsi" w:hAnsiTheme="minorHAnsi" w:cstheme="minorHAnsi"/>
                <w:bCs/>
                <w:iCs/>
                <w:sz w:val="20"/>
              </w:rPr>
              <w:t>Se repérer dans l’e</w:t>
            </w:r>
            <w:r w:rsidR="00DE1CD9" w:rsidRPr="00DE1CD9">
              <w:rPr>
                <w:rFonts w:asciiTheme="minorHAnsi" w:hAnsiTheme="minorHAnsi" w:cstheme="minorHAnsi"/>
                <w:bCs/>
                <w:iCs/>
                <w:sz w:val="20"/>
              </w:rPr>
              <w:t>nvironnement institutionnel (2h</w:t>
            </w:r>
            <w:r w:rsidR="00DE1CD9">
              <w:rPr>
                <w:rFonts w:asciiTheme="minorHAnsi" w:hAnsiTheme="minorHAnsi" w:cstheme="minorHAnsi"/>
                <w:bCs/>
                <w:iCs/>
                <w:sz w:val="20"/>
              </w:rPr>
              <w:t>)</w:t>
            </w:r>
            <w:r w:rsidR="00DE1CD9" w:rsidRPr="00DE1CD9">
              <w:rPr>
                <w:rFonts w:asciiTheme="minorHAnsi" w:hAnsiTheme="minorHAnsi" w:cstheme="minorHAnsi"/>
                <w:bCs/>
                <w:iCs/>
                <w:sz w:val="20"/>
              </w:rPr>
              <w:t xml:space="preserve"> </w:t>
            </w:r>
          </w:p>
          <w:p w14:paraId="62358817" w14:textId="77777777" w:rsidR="0093429C" w:rsidRDefault="0093429C">
            <w:pPr>
              <w:widowControl w:val="0"/>
              <w:spacing w:line="240" w:lineRule="auto"/>
              <w:jc w:val="center"/>
              <w:rPr>
                <w:rFonts w:asciiTheme="minorHAnsi" w:hAnsiTheme="minorHAnsi" w:cstheme="minorHAnsi"/>
                <w:bCs/>
                <w:iCs/>
                <w:sz w:val="20"/>
              </w:rPr>
            </w:pPr>
          </w:p>
          <w:p w14:paraId="292D3A54" w14:textId="76C30C6E" w:rsidR="00EC5E13" w:rsidRPr="00DE1CD9" w:rsidRDefault="00DE1CD9">
            <w:pPr>
              <w:widowControl w:val="0"/>
              <w:spacing w:line="240" w:lineRule="auto"/>
              <w:jc w:val="center"/>
              <w:rPr>
                <w:rFonts w:asciiTheme="minorHAnsi" w:hAnsiTheme="minorHAnsi" w:cstheme="minorHAnsi"/>
                <w:bCs/>
                <w:iCs/>
                <w:sz w:val="20"/>
              </w:rPr>
            </w:pPr>
            <w:r w:rsidRPr="00DE1CD9">
              <w:rPr>
                <w:rFonts w:asciiTheme="minorHAnsi" w:hAnsiTheme="minorHAnsi" w:cstheme="minorHAnsi"/>
                <w:bCs/>
                <w:iCs/>
                <w:sz w:val="20"/>
              </w:rPr>
              <w:t>E</w:t>
            </w:r>
            <w:r w:rsidR="003210BA">
              <w:rPr>
                <w:rFonts w:asciiTheme="minorHAnsi" w:hAnsiTheme="minorHAnsi" w:cstheme="minorHAnsi"/>
                <w:bCs/>
                <w:iCs/>
                <w:sz w:val="20"/>
              </w:rPr>
              <w:t>mmanuelle</w:t>
            </w:r>
            <w:r w:rsidRPr="00DE1CD9">
              <w:rPr>
                <w:rFonts w:asciiTheme="minorHAnsi" w:hAnsiTheme="minorHAnsi" w:cstheme="minorHAnsi"/>
                <w:bCs/>
                <w:iCs/>
                <w:sz w:val="20"/>
              </w:rPr>
              <w:t xml:space="preserve"> Quemeneur</w:t>
            </w:r>
            <w:r>
              <w:rPr>
                <w:rFonts w:asciiTheme="minorHAnsi" w:hAnsiTheme="minorHAnsi" w:cstheme="minorHAnsi"/>
                <w:bCs/>
                <w:iCs/>
                <w:sz w:val="20"/>
              </w:rPr>
              <w:t xml:space="preserve"> </w:t>
            </w:r>
            <w:r w:rsidR="0067374B">
              <w:rPr>
                <w:rFonts w:asciiTheme="minorHAnsi" w:hAnsiTheme="minorHAnsi" w:cstheme="minorHAnsi"/>
                <w:bCs/>
                <w:iCs/>
                <w:sz w:val="20"/>
              </w:rPr>
              <w:br/>
            </w:r>
            <w:r>
              <w:rPr>
                <w:rFonts w:asciiTheme="minorHAnsi" w:hAnsiTheme="minorHAnsi" w:cstheme="minorHAnsi"/>
                <w:bCs/>
                <w:iCs/>
                <w:sz w:val="20"/>
              </w:rPr>
              <w:t>(FCPS Univ. Paris</w:t>
            </w:r>
            <w:r w:rsidR="0093429C">
              <w:rPr>
                <w:rFonts w:asciiTheme="minorHAnsi" w:hAnsiTheme="minorHAnsi" w:cstheme="minorHAnsi"/>
                <w:bCs/>
                <w:iCs/>
                <w:sz w:val="20"/>
              </w:rPr>
              <w:t> </w:t>
            </w:r>
            <w:r>
              <w:rPr>
                <w:rFonts w:asciiTheme="minorHAnsi" w:hAnsiTheme="minorHAnsi" w:cstheme="minorHAnsi"/>
                <w:bCs/>
                <w:iCs/>
                <w:sz w:val="20"/>
              </w:rPr>
              <w:t>1</w:t>
            </w:r>
            <w:r w:rsidRPr="00DE1CD9">
              <w:rPr>
                <w:rFonts w:asciiTheme="minorHAnsi" w:hAnsiTheme="minorHAnsi" w:cstheme="minorHAnsi"/>
                <w:bCs/>
                <w:iCs/>
                <w:sz w:val="20"/>
              </w:rPr>
              <w:t>)</w:t>
            </w:r>
          </w:p>
        </w:tc>
        <w:tc>
          <w:tcPr>
            <w:tcW w:w="3119" w:type="dxa"/>
            <w:tcBorders>
              <w:top w:val="single" w:sz="6" w:space="0" w:color="000000"/>
              <w:left w:val="single" w:sz="6" w:space="0" w:color="000000"/>
              <w:bottom w:val="single" w:sz="6" w:space="0" w:color="000000"/>
              <w:right w:val="single" w:sz="6" w:space="0" w:color="000000"/>
            </w:tcBorders>
          </w:tcPr>
          <w:p w14:paraId="47236E0D" w14:textId="77777777" w:rsidR="00EC5E13" w:rsidRDefault="00EC5E13">
            <w:pPr>
              <w:spacing w:line="276" w:lineRule="auto"/>
              <w:jc w:val="center"/>
              <w:rPr>
                <w:rFonts w:asciiTheme="minorHAnsi" w:hAnsiTheme="minorHAnsi" w:cstheme="minorHAnsi"/>
                <w:bCs/>
                <w:sz w:val="20"/>
                <w:lang w:eastAsia="en-US"/>
              </w:rPr>
            </w:pPr>
          </w:p>
          <w:p w14:paraId="64CCDF89" w14:textId="14F7494E" w:rsidR="00EC5E13" w:rsidRDefault="0093429C" w:rsidP="00820ECE">
            <w:pPr>
              <w:pStyle w:val="Corpsdetexte"/>
              <w:spacing w:line="276" w:lineRule="auto"/>
              <w:rPr>
                <w:rFonts w:asciiTheme="minorHAnsi" w:hAnsiTheme="minorHAnsi" w:cstheme="minorHAnsi"/>
                <w:bCs/>
                <w:sz w:val="20"/>
                <w:lang w:eastAsia="en-US"/>
              </w:rPr>
            </w:pPr>
            <w:r w:rsidRPr="0093429C">
              <w:rPr>
                <w:rFonts w:asciiTheme="minorHAnsi" w:hAnsiTheme="minorHAnsi" w:cstheme="minorHAnsi"/>
                <w:bCs/>
                <w:sz w:val="20"/>
                <w:lang w:eastAsia="en-US"/>
              </w:rPr>
              <w:t>Techniques de travail universitaire</w:t>
            </w:r>
            <w:r>
              <w:rPr>
                <w:rFonts w:asciiTheme="minorHAnsi" w:hAnsiTheme="minorHAnsi" w:cstheme="minorHAnsi"/>
                <w:bCs/>
                <w:sz w:val="20"/>
                <w:lang w:eastAsia="en-US"/>
              </w:rPr>
              <w:t xml:space="preserve"> </w:t>
            </w:r>
            <w:r w:rsidR="003210BA">
              <w:rPr>
                <w:rFonts w:asciiTheme="minorHAnsi" w:hAnsiTheme="minorHAnsi" w:cstheme="minorHAnsi"/>
                <w:bCs/>
                <w:sz w:val="20"/>
                <w:lang w:eastAsia="en-US"/>
              </w:rPr>
              <w:t>(</w:t>
            </w:r>
            <w:r w:rsidR="00F35AAE">
              <w:rPr>
                <w:rFonts w:asciiTheme="minorHAnsi" w:hAnsiTheme="minorHAnsi" w:cstheme="minorHAnsi"/>
                <w:bCs/>
                <w:sz w:val="20"/>
                <w:lang w:eastAsia="en-US"/>
              </w:rPr>
              <w:t>L</w:t>
            </w:r>
            <w:r>
              <w:rPr>
                <w:rFonts w:asciiTheme="minorHAnsi" w:hAnsiTheme="minorHAnsi" w:cstheme="minorHAnsi"/>
                <w:bCs/>
                <w:sz w:val="20"/>
                <w:lang w:eastAsia="en-US"/>
              </w:rPr>
              <w:t>ecture active et synthèse)</w:t>
            </w:r>
          </w:p>
          <w:p w14:paraId="35E59B3C" w14:textId="77777777" w:rsidR="0093429C" w:rsidRDefault="0093429C" w:rsidP="00820ECE">
            <w:pPr>
              <w:pStyle w:val="Corpsdetexte"/>
              <w:spacing w:line="276" w:lineRule="auto"/>
              <w:rPr>
                <w:rFonts w:asciiTheme="minorHAnsi" w:hAnsiTheme="minorHAnsi" w:cstheme="minorHAnsi"/>
                <w:bCs/>
                <w:sz w:val="20"/>
                <w:lang w:eastAsia="en-US"/>
              </w:rPr>
            </w:pPr>
          </w:p>
          <w:p w14:paraId="2686917D" w14:textId="77777777" w:rsidR="0093429C" w:rsidRDefault="0093429C" w:rsidP="00820ECE">
            <w:pPr>
              <w:pStyle w:val="Corpsdetexte"/>
              <w:spacing w:line="276" w:lineRule="auto"/>
              <w:rPr>
                <w:rFonts w:asciiTheme="minorHAnsi" w:hAnsiTheme="minorHAnsi" w:cstheme="minorHAnsi"/>
                <w:bCs/>
                <w:sz w:val="20"/>
                <w:lang w:eastAsia="en-US"/>
              </w:rPr>
            </w:pPr>
          </w:p>
          <w:p w14:paraId="7A605AFD" w14:textId="544ADCCB" w:rsidR="0093429C" w:rsidRDefault="0093429C" w:rsidP="00820ECE">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P</w:t>
            </w:r>
            <w:r w:rsidR="003210BA">
              <w:rPr>
                <w:rFonts w:asciiTheme="minorHAnsi" w:hAnsiTheme="minorHAnsi" w:cstheme="minorHAnsi"/>
                <w:bCs/>
                <w:sz w:val="20"/>
                <w:lang w:eastAsia="en-US"/>
              </w:rPr>
              <w:t>hilippe</w:t>
            </w:r>
            <w:r>
              <w:rPr>
                <w:rFonts w:asciiTheme="minorHAnsi" w:hAnsiTheme="minorHAnsi" w:cstheme="minorHAnsi"/>
                <w:bCs/>
                <w:sz w:val="20"/>
                <w:lang w:eastAsia="en-US"/>
              </w:rPr>
              <w:t xml:space="preserve"> Légé </w:t>
            </w:r>
            <w:r w:rsidR="0067374B">
              <w:rPr>
                <w:rFonts w:asciiTheme="minorHAnsi" w:hAnsiTheme="minorHAnsi" w:cstheme="minorHAnsi"/>
                <w:bCs/>
                <w:sz w:val="20"/>
                <w:lang w:eastAsia="en-US"/>
              </w:rPr>
              <w:br/>
            </w:r>
            <w:r>
              <w:rPr>
                <w:rFonts w:asciiTheme="minorHAnsi" w:hAnsiTheme="minorHAnsi" w:cstheme="minorHAnsi"/>
                <w:bCs/>
                <w:sz w:val="20"/>
                <w:lang w:eastAsia="en-US"/>
              </w:rPr>
              <w:t>(ISST Univ. Paris 1)</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258D57" w14:textId="77777777" w:rsidR="007C04A3" w:rsidRDefault="007C04A3" w:rsidP="00AA037F">
            <w:pPr>
              <w:spacing w:line="240" w:lineRule="auto"/>
              <w:jc w:val="center"/>
              <w:rPr>
                <w:rFonts w:asciiTheme="minorHAnsi" w:hAnsiTheme="minorHAnsi" w:cstheme="minorHAnsi"/>
                <w:bCs/>
                <w:sz w:val="20"/>
              </w:rPr>
            </w:pPr>
          </w:p>
          <w:p w14:paraId="38F734E8" w14:textId="77777777" w:rsidR="00F35AAE" w:rsidRDefault="00F35AAE" w:rsidP="00F35AAE">
            <w:pPr>
              <w:pStyle w:val="Corpsdetexte"/>
              <w:spacing w:line="276" w:lineRule="auto"/>
              <w:rPr>
                <w:rFonts w:asciiTheme="minorHAnsi" w:hAnsiTheme="minorHAnsi" w:cstheme="minorHAnsi"/>
                <w:bCs/>
                <w:sz w:val="20"/>
                <w:lang w:eastAsia="en-US"/>
              </w:rPr>
            </w:pPr>
            <w:r w:rsidRPr="0093429C">
              <w:rPr>
                <w:rFonts w:asciiTheme="minorHAnsi" w:hAnsiTheme="minorHAnsi" w:cstheme="minorHAnsi"/>
                <w:bCs/>
                <w:sz w:val="20"/>
                <w:lang w:eastAsia="en-US"/>
              </w:rPr>
              <w:t>Techniques de travail universitaire</w:t>
            </w:r>
            <w:r>
              <w:rPr>
                <w:rFonts w:asciiTheme="minorHAnsi" w:hAnsiTheme="minorHAnsi" w:cstheme="minorHAnsi"/>
                <w:bCs/>
                <w:sz w:val="20"/>
                <w:lang w:eastAsia="en-US"/>
              </w:rPr>
              <w:t xml:space="preserve"> (L’écriture universitaire – Ecrire un mémoire)</w:t>
            </w:r>
          </w:p>
          <w:p w14:paraId="1505397B" w14:textId="77777777" w:rsidR="0067374B" w:rsidRDefault="0067374B" w:rsidP="0067374B">
            <w:pPr>
              <w:pStyle w:val="Corpsdetexte"/>
              <w:spacing w:line="276" w:lineRule="auto"/>
              <w:rPr>
                <w:rFonts w:asciiTheme="minorHAnsi" w:hAnsiTheme="minorHAnsi" w:cstheme="minorHAnsi"/>
                <w:bCs/>
                <w:sz w:val="20"/>
                <w:lang w:eastAsia="en-US"/>
              </w:rPr>
            </w:pPr>
          </w:p>
          <w:p w14:paraId="047AF2BD" w14:textId="77777777" w:rsidR="0067374B" w:rsidRDefault="0067374B" w:rsidP="0067374B">
            <w:pPr>
              <w:pStyle w:val="Corpsdetexte"/>
              <w:spacing w:line="276" w:lineRule="auto"/>
              <w:rPr>
                <w:rFonts w:asciiTheme="minorHAnsi" w:hAnsiTheme="minorHAnsi" w:cstheme="minorHAnsi"/>
                <w:bCs/>
                <w:sz w:val="20"/>
                <w:lang w:eastAsia="en-US"/>
              </w:rPr>
            </w:pPr>
          </w:p>
          <w:p w14:paraId="1BEEAE56" w14:textId="1FE069C1" w:rsidR="0067374B" w:rsidRDefault="0067374B" w:rsidP="0067374B">
            <w:pPr>
              <w:spacing w:line="240" w:lineRule="auto"/>
              <w:jc w:val="center"/>
              <w:rPr>
                <w:rFonts w:asciiTheme="minorHAnsi" w:hAnsiTheme="minorHAnsi" w:cstheme="minorHAnsi"/>
                <w:bCs/>
                <w:sz w:val="20"/>
              </w:rPr>
            </w:pPr>
            <w:r>
              <w:rPr>
                <w:rFonts w:asciiTheme="minorHAnsi" w:hAnsiTheme="minorHAnsi" w:cstheme="minorHAnsi"/>
                <w:bCs/>
                <w:sz w:val="20"/>
                <w:lang w:eastAsia="en-US"/>
              </w:rPr>
              <w:t>J</w:t>
            </w:r>
            <w:r w:rsidR="003210BA">
              <w:rPr>
                <w:rFonts w:asciiTheme="minorHAnsi" w:hAnsiTheme="minorHAnsi" w:cstheme="minorHAnsi"/>
                <w:bCs/>
                <w:sz w:val="20"/>
                <w:lang w:eastAsia="en-US"/>
              </w:rPr>
              <w:t>ean</w:t>
            </w:r>
            <w:r>
              <w:rPr>
                <w:rFonts w:asciiTheme="minorHAnsi" w:hAnsiTheme="minorHAnsi" w:cstheme="minorHAnsi"/>
                <w:bCs/>
                <w:sz w:val="20"/>
                <w:lang w:eastAsia="en-US"/>
              </w:rPr>
              <w:t>-M</w:t>
            </w:r>
            <w:r w:rsidR="003210BA">
              <w:rPr>
                <w:rFonts w:asciiTheme="minorHAnsi" w:hAnsiTheme="minorHAnsi" w:cstheme="minorHAnsi"/>
                <w:bCs/>
                <w:sz w:val="20"/>
                <w:lang w:eastAsia="en-US"/>
              </w:rPr>
              <w:t>ichel</w:t>
            </w:r>
            <w:r>
              <w:rPr>
                <w:rFonts w:asciiTheme="minorHAnsi" w:hAnsiTheme="minorHAnsi" w:cstheme="minorHAnsi"/>
                <w:bCs/>
                <w:sz w:val="20"/>
                <w:lang w:eastAsia="en-US"/>
              </w:rPr>
              <w:t xml:space="preserve"> Denis </w:t>
            </w:r>
            <w:r>
              <w:rPr>
                <w:rFonts w:asciiTheme="minorHAnsi" w:hAnsiTheme="minorHAnsi" w:cstheme="minorHAnsi"/>
                <w:bCs/>
                <w:sz w:val="20"/>
                <w:lang w:eastAsia="en-US"/>
              </w:rPr>
              <w:br/>
              <w:t>(ISST Univ. Paris 1)</w:t>
            </w: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EA2DE8D" w14:textId="77777777" w:rsidR="00EC5E13" w:rsidRDefault="00EC5E13">
            <w:pPr>
              <w:spacing w:line="240" w:lineRule="auto"/>
              <w:rPr>
                <w:rFonts w:asciiTheme="minorHAnsi" w:hAnsiTheme="minorHAnsi" w:cstheme="minorHAnsi"/>
                <w:bCs/>
                <w:sz w:val="20"/>
              </w:rPr>
            </w:pPr>
          </w:p>
          <w:p w14:paraId="7F899351" w14:textId="5A3A85D2" w:rsidR="00EC5E13" w:rsidRDefault="00EC5E13">
            <w:pPr>
              <w:spacing w:line="240" w:lineRule="auto"/>
              <w:jc w:val="center"/>
              <w:rPr>
                <w:rFonts w:asciiTheme="minorHAnsi" w:hAnsiTheme="minorHAnsi" w:cstheme="minorHAnsi"/>
                <w:bCs/>
                <w:sz w:val="20"/>
              </w:rPr>
            </w:pPr>
          </w:p>
        </w:tc>
      </w:tr>
      <w:tr w:rsidR="00EC5E13" w14:paraId="02E22A14" w14:textId="77777777">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1023B2E4" w14:textId="1D8794D3" w:rsidR="00EC5E13" w:rsidRDefault="00E269CA">
            <w:pPr>
              <w:spacing w:line="240" w:lineRule="auto"/>
              <w:jc w:val="center"/>
              <w:rPr>
                <w:rFonts w:asciiTheme="minorHAnsi" w:hAnsiTheme="minorHAnsi" w:cstheme="minorHAnsi"/>
              </w:rPr>
            </w:pPr>
            <w:r>
              <w:rPr>
                <w:rFonts w:asciiTheme="minorHAnsi" w:hAnsiTheme="minorHAnsi" w:cstheme="minorHAnsi"/>
              </w:rPr>
              <w:t>12h30</w:t>
            </w:r>
          </w:p>
        </w:tc>
        <w:tc>
          <w:tcPr>
            <w:tcW w:w="2979" w:type="dxa"/>
            <w:tcBorders>
              <w:top w:val="single" w:sz="6" w:space="0" w:color="000000"/>
              <w:left w:val="single" w:sz="4" w:space="0" w:color="000000"/>
              <w:bottom w:val="single" w:sz="6" w:space="0" w:color="000000"/>
              <w:right w:val="single" w:sz="6" w:space="0" w:color="000000"/>
            </w:tcBorders>
            <w:shd w:val="pct15" w:color="auto" w:fill="auto"/>
          </w:tcPr>
          <w:p w14:paraId="44928ED3"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836" w:type="dxa"/>
            <w:tcBorders>
              <w:top w:val="single" w:sz="6" w:space="0" w:color="000000"/>
              <w:left w:val="single" w:sz="6" w:space="0" w:color="000000"/>
              <w:bottom w:val="single" w:sz="6" w:space="0" w:color="000000"/>
              <w:right w:val="single" w:sz="6" w:space="0" w:color="000000"/>
            </w:tcBorders>
            <w:shd w:val="pct15" w:color="auto" w:fill="auto"/>
          </w:tcPr>
          <w:p w14:paraId="457DFEC2"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0DA3249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46C016C4"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5236297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r>
      <w:tr w:rsidR="00EC5E13" w14:paraId="7A89E3C2" w14:textId="77777777" w:rsidTr="00DE1CD9">
        <w:trPr>
          <w:trHeight w:val="2809"/>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3975054D"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14h</w:t>
            </w:r>
          </w:p>
          <w:p w14:paraId="5959321E" w14:textId="77777777" w:rsidR="00EC5E13" w:rsidRDefault="00EC5E13">
            <w:pPr>
              <w:spacing w:line="240" w:lineRule="auto"/>
              <w:jc w:val="center"/>
              <w:rPr>
                <w:rFonts w:asciiTheme="minorHAnsi" w:hAnsiTheme="minorHAnsi" w:cstheme="minorHAnsi"/>
              </w:rPr>
            </w:pPr>
          </w:p>
          <w:p w14:paraId="4DE47CE4" w14:textId="77777777" w:rsidR="00EC5E13" w:rsidRDefault="00EC5E13">
            <w:pPr>
              <w:spacing w:line="240" w:lineRule="auto"/>
              <w:jc w:val="center"/>
              <w:rPr>
                <w:rFonts w:asciiTheme="minorHAnsi" w:hAnsiTheme="minorHAnsi" w:cstheme="minorHAnsi"/>
              </w:rPr>
            </w:pPr>
          </w:p>
          <w:p w14:paraId="5198286B" w14:textId="77777777" w:rsidR="00EC5E13" w:rsidRDefault="00EC5E13">
            <w:pPr>
              <w:spacing w:line="240" w:lineRule="auto"/>
              <w:jc w:val="center"/>
              <w:rPr>
                <w:rFonts w:asciiTheme="minorHAnsi" w:hAnsiTheme="minorHAnsi" w:cstheme="minorHAnsi"/>
              </w:rPr>
            </w:pPr>
          </w:p>
          <w:p w14:paraId="555378CC" w14:textId="77777777" w:rsidR="00EC5E13" w:rsidRDefault="00EC5E13">
            <w:pPr>
              <w:spacing w:line="240" w:lineRule="auto"/>
              <w:jc w:val="center"/>
              <w:rPr>
                <w:rFonts w:asciiTheme="minorHAnsi" w:hAnsiTheme="minorHAnsi" w:cstheme="minorHAnsi"/>
              </w:rPr>
            </w:pPr>
          </w:p>
          <w:p w14:paraId="119B7738" w14:textId="77777777" w:rsidR="00EC5E13" w:rsidRDefault="00EC5E13" w:rsidP="00BA7656">
            <w:pPr>
              <w:spacing w:line="240" w:lineRule="auto"/>
              <w:rPr>
                <w:rFonts w:asciiTheme="minorHAnsi" w:hAnsiTheme="minorHAnsi" w:cstheme="minorHAnsi"/>
              </w:rPr>
            </w:pPr>
          </w:p>
          <w:p w14:paraId="7610A70D" w14:textId="55AEEA0A" w:rsidR="00EC5E13" w:rsidRDefault="00E269CA" w:rsidP="00DE1CD9">
            <w:pPr>
              <w:spacing w:line="240" w:lineRule="auto"/>
              <w:jc w:val="center"/>
              <w:rPr>
                <w:rFonts w:asciiTheme="minorHAnsi" w:hAnsiTheme="minorHAnsi" w:cstheme="minorHAnsi"/>
              </w:rPr>
            </w:pPr>
            <w:r>
              <w:rPr>
                <w:rFonts w:asciiTheme="minorHAnsi" w:hAnsiTheme="minorHAnsi" w:cstheme="minorHAnsi"/>
              </w:rPr>
              <w:t>1</w:t>
            </w:r>
            <w:r w:rsidR="00DE1CD9">
              <w:rPr>
                <w:rFonts w:asciiTheme="minorHAnsi" w:hAnsiTheme="minorHAnsi" w:cstheme="minorHAnsi"/>
              </w:rPr>
              <w:t>6h</w:t>
            </w:r>
          </w:p>
          <w:p w14:paraId="32555E78" w14:textId="77777777" w:rsidR="00DE1CD9" w:rsidRDefault="00DE1CD9" w:rsidP="00DE1CD9">
            <w:pPr>
              <w:spacing w:line="240" w:lineRule="auto"/>
              <w:jc w:val="center"/>
              <w:rPr>
                <w:rFonts w:asciiTheme="minorHAnsi" w:hAnsiTheme="minorHAnsi" w:cstheme="minorHAnsi"/>
              </w:rPr>
            </w:pPr>
          </w:p>
          <w:p w14:paraId="1439675A" w14:textId="7BFDE108" w:rsidR="00DE1CD9" w:rsidRDefault="00DE1CD9" w:rsidP="00DE1CD9">
            <w:pPr>
              <w:spacing w:line="240" w:lineRule="auto"/>
              <w:jc w:val="center"/>
              <w:rPr>
                <w:rFonts w:asciiTheme="minorHAnsi" w:hAnsiTheme="minorHAnsi" w:cstheme="minorHAnsi"/>
              </w:rPr>
            </w:pPr>
            <w:r>
              <w:rPr>
                <w:rFonts w:asciiTheme="minorHAnsi" w:hAnsiTheme="minorHAnsi" w:cstheme="minorHAnsi"/>
              </w:rPr>
              <w:t>17h</w:t>
            </w:r>
          </w:p>
        </w:tc>
        <w:tc>
          <w:tcPr>
            <w:tcW w:w="2979"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793EB086" w14:textId="77777777" w:rsidR="00EC5E13" w:rsidRDefault="00EC5E13">
            <w:pPr>
              <w:spacing w:line="276" w:lineRule="auto"/>
              <w:jc w:val="center"/>
              <w:rPr>
                <w:rFonts w:asciiTheme="minorHAnsi" w:hAnsiTheme="minorHAnsi" w:cstheme="minorHAnsi"/>
                <w:bCs/>
                <w:sz w:val="20"/>
              </w:rPr>
            </w:pPr>
          </w:p>
          <w:p w14:paraId="1EE70323" w14:textId="60312F7F" w:rsidR="00EC5E13" w:rsidRPr="000E696F" w:rsidRDefault="00EC5E13" w:rsidP="00AA037F">
            <w:pPr>
              <w:spacing w:line="240" w:lineRule="auto"/>
              <w:jc w:val="center"/>
              <w:rPr>
                <w:rFonts w:asciiTheme="minorHAnsi" w:hAnsiTheme="minorHAnsi" w:cstheme="minorHAnsi"/>
                <w:bCs/>
                <w:i/>
                <w:sz w:val="20"/>
              </w:rPr>
            </w:pPr>
          </w:p>
        </w:tc>
        <w:tc>
          <w:tcPr>
            <w:tcW w:w="2836" w:type="dxa"/>
            <w:tcBorders>
              <w:top w:val="single" w:sz="6" w:space="0" w:color="000000"/>
              <w:left w:val="single" w:sz="6" w:space="0" w:color="000000"/>
              <w:bottom w:val="single" w:sz="4" w:space="0" w:color="000000"/>
              <w:right w:val="single" w:sz="6" w:space="0" w:color="000000"/>
            </w:tcBorders>
          </w:tcPr>
          <w:p w14:paraId="18959CE3" w14:textId="77777777" w:rsidR="00DE1CD9" w:rsidRDefault="00DE1CD9" w:rsidP="00DE1CD9">
            <w:pPr>
              <w:widowControl w:val="0"/>
              <w:spacing w:line="240" w:lineRule="auto"/>
              <w:jc w:val="center"/>
              <w:rPr>
                <w:rFonts w:asciiTheme="minorHAnsi" w:hAnsiTheme="minorHAnsi" w:cstheme="minorHAnsi"/>
                <w:bCs/>
                <w:iCs/>
                <w:sz w:val="20"/>
              </w:rPr>
            </w:pPr>
          </w:p>
          <w:p w14:paraId="346DA036" w14:textId="526BDDF0" w:rsidR="00DE1CD9" w:rsidRDefault="0076402D" w:rsidP="00DE1CD9">
            <w:pPr>
              <w:widowControl w:val="0"/>
              <w:spacing w:line="240" w:lineRule="auto"/>
              <w:jc w:val="center"/>
              <w:rPr>
                <w:rFonts w:asciiTheme="minorHAnsi" w:hAnsiTheme="minorHAnsi" w:cstheme="minorHAnsi"/>
                <w:bCs/>
                <w:iCs/>
                <w:sz w:val="20"/>
              </w:rPr>
            </w:pPr>
            <w:r>
              <w:rPr>
                <w:rFonts w:asciiTheme="minorHAnsi" w:hAnsiTheme="minorHAnsi" w:cstheme="minorHAnsi"/>
                <w:bCs/>
                <w:iCs/>
                <w:sz w:val="20"/>
              </w:rPr>
              <w:t>Organiser son projet de VAE</w:t>
            </w:r>
            <w:r w:rsidR="00DE1CD9" w:rsidRPr="00DE1CD9">
              <w:rPr>
                <w:rFonts w:asciiTheme="minorHAnsi" w:hAnsiTheme="minorHAnsi" w:cstheme="minorHAnsi"/>
                <w:bCs/>
                <w:iCs/>
                <w:sz w:val="20"/>
              </w:rPr>
              <w:t xml:space="preserve"> (2h</w:t>
            </w:r>
            <w:r w:rsidR="00DE1CD9">
              <w:rPr>
                <w:rFonts w:asciiTheme="minorHAnsi" w:hAnsiTheme="minorHAnsi" w:cstheme="minorHAnsi"/>
                <w:bCs/>
                <w:iCs/>
                <w:sz w:val="20"/>
              </w:rPr>
              <w:t>)</w:t>
            </w:r>
            <w:r w:rsidR="00DE1CD9" w:rsidRPr="00DE1CD9">
              <w:rPr>
                <w:rFonts w:asciiTheme="minorHAnsi" w:hAnsiTheme="minorHAnsi" w:cstheme="minorHAnsi"/>
                <w:bCs/>
                <w:iCs/>
                <w:sz w:val="20"/>
              </w:rPr>
              <w:t xml:space="preserve"> </w:t>
            </w:r>
          </w:p>
          <w:p w14:paraId="74953563" w14:textId="77777777" w:rsidR="0093429C" w:rsidRDefault="0093429C" w:rsidP="00DE1CD9">
            <w:pPr>
              <w:widowControl w:val="0"/>
              <w:spacing w:line="240" w:lineRule="auto"/>
              <w:jc w:val="center"/>
              <w:rPr>
                <w:rFonts w:asciiTheme="minorHAnsi" w:hAnsiTheme="minorHAnsi" w:cstheme="minorHAnsi"/>
                <w:bCs/>
                <w:iCs/>
                <w:sz w:val="20"/>
              </w:rPr>
            </w:pPr>
          </w:p>
          <w:p w14:paraId="22E4B9B4" w14:textId="4FD278D6" w:rsidR="00AA037F" w:rsidRDefault="003210BA" w:rsidP="0093429C">
            <w:pPr>
              <w:pStyle w:val="Corpsdetexte"/>
              <w:pBdr>
                <w:bottom w:val="single" w:sz="4" w:space="1" w:color="auto"/>
              </w:pBdr>
              <w:spacing w:line="276" w:lineRule="auto"/>
              <w:rPr>
                <w:rFonts w:asciiTheme="minorHAnsi" w:hAnsiTheme="minorHAnsi" w:cstheme="minorHAnsi"/>
                <w:bCs/>
                <w:sz w:val="20"/>
              </w:rPr>
            </w:pPr>
            <w:r w:rsidRPr="00DE1CD9">
              <w:rPr>
                <w:rFonts w:asciiTheme="minorHAnsi" w:hAnsiTheme="minorHAnsi" w:cstheme="minorHAnsi"/>
                <w:bCs/>
                <w:iCs/>
                <w:sz w:val="20"/>
              </w:rPr>
              <w:t>E</w:t>
            </w:r>
            <w:r>
              <w:rPr>
                <w:rFonts w:asciiTheme="minorHAnsi" w:hAnsiTheme="minorHAnsi" w:cstheme="minorHAnsi"/>
                <w:bCs/>
                <w:iCs/>
                <w:sz w:val="20"/>
              </w:rPr>
              <w:t>mmanuelle</w:t>
            </w:r>
            <w:r w:rsidRPr="00DE1CD9">
              <w:rPr>
                <w:rFonts w:asciiTheme="minorHAnsi" w:hAnsiTheme="minorHAnsi" w:cstheme="minorHAnsi"/>
                <w:bCs/>
                <w:iCs/>
                <w:sz w:val="20"/>
              </w:rPr>
              <w:t xml:space="preserve"> </w:t>
            </w:r>
            <w:r w:rsidR="00DE1CD9" w:rsidRPr="00DE1CD9">
              <w:rPr>
                <w:rFonts w:asciiTheme="minorHAnsi" w:hAnsiTheme="minorHAnsi" w:cstheme="minorHAnsi"/>
                <w:bCs/>
                <w:iCs/>
                <w:sz w:val="20"/>
              </w:rPr>
              <w:t>Quemeneur</w:t>
            </w:r>
            <w:r w:rsidR="00DE1CD9">
              <w:rPr>
                <w:rFonts w:asciiTheme="minorHAnsi" w:hAnsiTheme="minorHAnsi" w:cstheme="minorHAnsi"/>
                <w:bCs/>
                <w:iCs/>
                <w:sz w:val="20"/>
              </w:rPr>
              <w:t xml:space="preserve"> </w:t>
            </w:r>
            <w:r w:rsidR="0067374B">
              <w:rPr>
                <w:rFonts w:asciiTheme="minorHAnsi" w:hAnsiTheme="minorHAnsi" w:cstheme="minorHAnsi"/>
                <w:bCs/>
                <w:iCs/>
                <w:sz w:val="20"/>
              </w:rPr>
              <w:br/>
            </w:r>
            <w:r w:rsidR="00DE1CD9">
              <w:rPr>
                <w:rFonts w:asciiTheme="minorHAnsi" w:hAnsiTheme="minorHAnsi" w:cstheme="minorHAnsi"/>
                <w:bCs/>
                <w:iCs/>
                <w:sz w:val="20"/>
              </w:rPr>
              <w:t>(FCPS Univ. Paris</w:t>
            </w:r>
            <w:r w:rsidR="0093429C">
              <w:rPr>
                <w:rFonts w:asciiTheme="minorHAnsi" w:hAnsiTheme="minorHAnsi" w:cstheme="minorHAnsi"/>
                <w:bCs/>
                <w:iCs/>
                <w:sz w:val="20"/>
              </w:rPr>
              <w:t> </w:t>
            </w:r>
            <w:r w:rsidR="00DE1CD9">
              <w:rPr>
                <w:rFonts w:asciiTheme="minorHAnsi" w:hAnsiTheme="minorHAnsi" w:cstheme="minorHAnsi"/>
                <w:bCs/>
                <w:iCs/>
                <w:sz w:val="20"/>
              </w:rPr>
              <w:t>1</w:t>
            </w:r>
            <w:r w:rsidR="00DE1CD9" w:rsidRPr="00DE1CD9">
              <w:rPr>
                <w:rFonts w:asciiTheme="minorHAnsi" w:hAnsiTheme="minorHAnsi" w:cstheme="minorHAnsi"/>
                <w:bCs/>
                <w:iCs/>
                <w:sz w:val="20"/>
              </w:rPr>
              <w:t>)</w:t>
            </w:r>
          </w:p>
          <w:p w14:paraId="153512C9" w14:textId="77777777" w:rsidR="00DE1CD9" w:rsidRDefault="00DE1CD9" w:rsidP="00DE1CD9">
            <w:pPr>
              <w:pStyle w:val="Corpsdetexte"/>
              <w:pBdr>
                <w:bottom w:val="single" w:sz="4" w:space="1" w:color="auto"/>
              </w:pBdr>
              <w:spacing w:line="276" w:lineRule="auto"/>
              <w:rPr>
                <w:rFonts w:asciiTheme="minorHAnsi" w:hAnsiTheme="minorHAnsi" w:cstheme="minorHAnsi"/>
                <w:bCs/>
                <w:sz w:val="20"/>
              </w:rPr>
            </w:pPr>
          </w:p>
          <w:p w14:paraId="6B1F8E5E" w14:textId="34A58F34" w:rsidR="00E23B38" w:rsidRDefault="00E23B38">
            <w:pPr>
              <w:pStyle w:val="Corpsdetexte"/>
              <w:spacing w:line="276" w:lineRule="auto"/>
              <w:jc w:val="both"/>
              <w:rPr>
                <w:rFonts w:asciiTheme="minorHAnsi" w:hAnsiTheme="minorHAnsi" w:cstheme="minorHAnsi"/>
                <w:bCs/>
                <w:sz w:val="20"/>
              </w:rPr>
            </w:pPr>
          </w:p>
          <w:p w14:paraId="47B0F4D1" w14:textId="210EF7D8" w:rsidR="00EC5E13" w:rsidRPr="00DE1CD9" w:rsidRDefault="00DE1CD9" w:rsidP="00DE1CD9">
            <w:pPr>
              <w:pStyle w:val="Corpsdetexte"/>
              <w:spacing w:line="276" w:lineRule="auto"/>
              <w:rPr>
                <w:rFonts w:asciiTheme="minorHAnsi" w:hAnsiTheme="minorHAnsi" w:cstheme="minorHAnsi"/>
                <w:bCs/>
                <w:sz w:val="20"/>
              </w:rPr>
            </w:pPr>
            <w:r w:rsidRPr="00DE1CD9">
              <w:rPr>
                <w:rFonts w:asciiTheme="minorHAnsi" w:hAnsiTheme="minorHAnsi" w:cstheme="minorHAnsi"/>
                <w:bCs/>
                <w:sz w:val="20"/>
              </w:rPr>
              <w:t xml:space="preserve">Retour d’expérience </w:t>
            </w:r>
            <w:r>
              <w:rPr>
                <w:rFonts w:asciiTheme="minorHAnsi" w:hAnsiTheme="minorHAnsi" w:cstheme="minorHAnsi"/>
                <w:bCs/>
                <w:sz w:val="20"/>
              </w:rPr>
              <w:t xml:space="preserve">VAE-VAPP par </w:t>
            </w:r>
            <w:r w:rsidRPr="00DE1CD9">
              <w:rPr>
                <w:rFonts w:asciiTheme="minorHAnsi" w:hAnsiTheme="minorHAnsi" w:cstheme="minorHAnsi"/>
                <w:bCs/>
                <w:sz w:val="20"/>
              </w:rPr>
              <w:t>de</w:t>
            </w:r>
            <w:r>
              <w:rPr>
                <w:rFonts w:asciiTheme="minorHAnsi" w:hAnsiTheme="minorHAnsi" w:cstheme="minorHAnsi"/>
                <w:bCs/>
                <w:sz w:val="20"/>
              </w:rPr>
              <w:t>s</w:t>
            </w:r>
            <w:r w:rsidRPr="00DE1CD9">
              <w:rPr>
                <w:rFonts w:asciiTheme="minorHAnsi" w:hAnsiTheme="minorHAnsi" w:cstheme="minorHAnsi"/>
                <w:bCs/>
                <w:sz w:val="20"/>
              </w:rPr>
              <w:t xml:space="preserve"> </w:t>
            </w:r>
            <w:r>
              <w:rPr>
                <w:rFonts w:asciiTheme="minorHAnsi" w:hAnsiTheme="minorHAnsi" w:cstheme="minorHAnsi"/>
                <w:bCs/>
                <w:sz w:val="20"/>
              </w:rPr>
              <w:t>syndicalistes</w:t>
            </w:r>
          </w:p>
        </w:tc>
        <w:tc>
          <w:tcPr>
            <w:tcW w:w="3119" w:type="dxa"/>
            <w:tcBorders>
              <w:top w:val="single" w:sz="6" w:space="0" w:color="000000"/>
              <w:left w:val="single" w:sz="6" w:space="0" w:color="000000"/>
              <w:bottom w:val="single" w:sz="4" w:space="0" w:color="000000"/>
              <w:right w:val="single" w:sz="6" w:space="0" w:color="000000"/>
            </w:tcBorders>
          </w:tcPr>
          <w:p w14:paraId="29BBAC43" w14:textId="77777777" w:rsidR="00EC5E13" w:rsidRDefault="00EC5E13" w:rsidP="00C96D92">
            <w:pPr>
              <w:widowControl w:val="0"/>
              <w:spacing w:line="240" w:lineRule="auto"/>
              <w:rPr>
                <w:rFonts w:asciiTheme="minorHAnsi" w:hAnsiTheme="minorHAnsi" w:cstheme="minorHAnsi"/>
                <w:bCs/>
                <w:sz w:val="20"/>
              </w:rPr>
            </w:pPr>
          </w:p>
          <w:p w14:paraId="038345E4" w14:textId="047F327A" w:rsidR="003210BA" w:rsidRDefault="00E615D1">
            <w:pPr>
              <w:widowControl w:val="0"/>
              <w:spacing w:line="240" w:lineRule="auto"/>
              <w:jc w:val="center"/>
              <w:rPr>
                <w:rFonts w:asciiTheme="minorHAnsi" w:hAnsiTheme="minorHAnsi" w:cstheme="minorHAnsi"/>
                <w:bCs/>
                <w:sz w:val="20"/>
              </w:rPr>
            </w:pPr>
            <w:r w:rsidRPr="00E615D1">
              <w:rPr>
                <w:rFonts w:asciiTheme="minorHAnsi" w:hAnsiTheme="minorHAnsi" w:cstheme="minorHAnsi"/>
                <w:bCs/>
                <w:sz w:val="20"/>
              </w:rPr>
              <w:t>Définir un projet professionnel</w:t>
            </w:r>
            <w:r>
              <w:rPr>
                <w:rFonts w:asciiTheme="minorHAnsi" w:hAnsiTheme="minorHAnsi" w:cstheme="minorHAnsi"/>
                <w:bCs/>
                <w:sz w:val="20"/>
              </w:rPr>
              <w:br/>
            </w:r>
          </w:p>
          <w:p w14:paraId="150E3781" w14:textId="77777777" w:rsidR="0067374B" w:rsidRDefault="0067374B">
            <w:pPr>
              <w:widowControl w:val="0"/>
              <w:spacing w:line="240" w:lineRule="auto"/>
              <w:jc w:val="center"/>
              <w:rPr>
                <w:rFonts w:asciiTheme="minorHAnsi" w:hAnsiTheme="minorHAnsi" w:cstheme="minorHAnsi"/>
                <w:bCs/>
                <w:sz w:val="20"/>
              </w:rPr>
            </w:pPr>
            <w:r>
              <w:rPr>
                <w:rFonts w:asciiTheme="minorHAnsi" w:hAnsiTheme="minorHAnsi" w:cstheme="minorHAnsi"/>
                <w:bCs/>
                <w:sz w:val="20"/>
              </w:rPr>
              <w:t>Valentine Querat</w:t>
            </w:r>
          </w:p>
          <w:p w14:paraId="17C701D1" w14:textId="4AA9F327" w:rsidR="003210BA" w:rsidRDefault="003210BA">
            <w:pPr>
              <w:widowControl w:val="0"/>
              <w:spacing w:line="240" w:lineRule="auto"/>
              <w:jc w:val="center"/>
              <w:rPr>
                <w:rFonts w:asciiTheme="minorHAnsi" w:hAnsiTheme="minorHAnsi" w:cstheme="minorHAnsi"/>
                <w:bCs/>
                <w:sz w:val="20"/>
              </w:rPr>
            </w:pPr>
            <w:r>
              <w:rPr>
                <w:rFonts w:asciiTheme="minorHAnsi" w:hAnsiTheme="minorHAnsi" w:cstheme="minorHAnsi"/>
                <w:bCs/>
                <w:sz w:val="20"/>
              </w:rPr>
              <w:t>(Avenir Actifs)</w:t>
            </w:r>
          </w:p>
        </w:tc>
        <w:tc>
          <w:tcPr>
            <w:tcW w:w="3117"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489D62ED" w14:textId="77777777" w:rsidR="00EC5E13" w:rsidRDefault="00EC5E13">
            <w:pPr>
              <w:pStyle w:val="Corpsdetexte"/>
              <w:spacing w:line="276" w:lineRule="auto"/>
              <w:jc w:val="both"/>
              <w:rPr>
                <w:rFonts w:asciiTheme="minorHAnsi" w:hAnsiTheme="minorHAnsi" w:cstheme="minorHAnsi"/>
                <w:bCs/>
                <w:sz w:val="20"/>
              </w:rPr>
            </w:pPr>
          </w:p>
          <w:p w14:paraId="3A52A958" w14:textId="4F723F27" w:rsidR="003210BA" w:rsidRDefault="00E615D1" w:rsidP="007830F6">
            <w:pPr>
              <w:spacing w:line="240" w:lineRule="auto"/>
              <w:jc w:val="center"/>
              <w:rPr>
                <w:rFonts w:asciiTheme="minorHAnsi" w:hAnsiTheme="minorHAnsi" w:cstheme="minorHAnsi"/>
                <w:bCs/>
                <w:sz w:val="20"/>
              </w:rPr>
            </w:pPr>
            <w:bookmarkStart w:id="0" w:name="_Hlk206750635"/>
            <w:r w:rsidRPr="00E615D1">
              <w:rPr>
                <w:rFonts w:asciiTheme="minorHAnsi" w:hAnsiTheme="minorHAnsi" w:cstheme="minorHAnsi"/>
                <w:bCs/>
                <w:sz w:val="20"/>
              </w:rPr>
              <w:t xml:space="preserve">Analyse de pratiques </w:t>
            </w:r>
            <w:r>
              <w:rPr>
                <w:rFonts w:asciiTheme="minorHAnsi" w:hAnsiTheme="minorHAnsi" w:cstheme="minorHAnsi"/>
                <w:bCs/>
                <w:sz w:val="20"/>
              </w:rPr>
              <w:t>1 :</w:t>
            </w:r>
            <w:r w:rsidRPr="00E615D1">
              <w:rPr>
                <w:rFonts w:asciiTheme="minorHAnsi" w:hAnsiTheme="minorHAnsi" w:cstheme="minorHAnsi"/>
                <w:bCs/>
                <w:sz w:val="20"/>
              </w:rPr>
              <w:t xml:space="preserve"> Analyser et comprendre mon parcours professionnel </w:t>
            </w:r>
          </w:p>
          <w:p w14:paraId="376CB11F" w14:textId="77777777" w:rsidR="00E615D1" w:rsidRDefault="00E615D1" w:rsidP="007830F6">
            <w:pPr>
              <w:spacing w:line="240" w:lineRule="auto"/>
              <w:jc w:val="center"/>
              <w:rPr>
                <w:rFonts w:asciiTheme="minorHAnsi" w:hAnsiTheme="minorHAnsi" w:cstheme="minorHAnsi"/>
                <w:bCs/>
                <w:sz w:val="20"/>
              </w:rPr>
            </w:pPr>
          </w:p>
          <w:bookmarkEnd w:id="0"/>
          <w:p w14:paraId="227FFF47" w14:textId="2885B484" w:rsidR="00EC5E13" w:rsidRDefault="003210BA" w:rsidP="003210BA">
            <w:pPr>
              <w:spacing w:line="240" w:lineRule="auto"/>
              <w:jc w:val="center"/>
              <w:rPr>
                <w:rFonts w:asciiTheme="minorHAnsi" w:hAnsiTheme="minorHAnsi" w:cstheme="minorHAnsi"/>
                <w:bCs/>
                <w:sz w:val="20"/>
              </w:rPr>
            </w:pPr>
            <w:r>
              <w:rPr>
                <w:rFonts w:asciiTheme="minorHAnsi" w:hAnsiTheme="minorHAnsi" w:cstheme="minorHAnsi"/>
                <w:bCs/>
                <w:sz w:val="20"/>
              </w:rPr>
              <w:t>Valentine Querat</w:t>
            </w:r>
          </w:p>
          <w:p w14:paraId="2C6AEA98" w14:textId="66AA86E6" w:rsidR="003210BA" w:rsidRDefault="003210BA" w:rsidP="003210BA">
            <w:pPr>
              <w:spacing w:line="240" w:lineRule="auto"/>
              <w:jc w:val="center"/>
              <w:rPr>
                <w:rFonts w:asciiTheme="minorHAnsi" w:hAnsiTheme="minorHAnsi" w:cstheme="minorHAnsi"/>
                <w:bCs/>
                <w:sz w:val="20"/>
              </w:rPr>
            </w:pPr>
            <w:r>
              <w:rPr>
                <w:rFonts w:asciiTheme="minorHAnsi" w:hAnsiTheme="minorHAnsi" w:cstheme="minorHAnsi"/>
                <w:bCs/>
                <w:sz w:val="20"/>
              </w:rPr>
              <w:t>(Avenir Actifs)</w:t>
            </w:r>
          </w:p>
          <w:p w14:paraId="4A32C08C" w14:textId="1811924E" w:rsidR="00126CBF" w:rsidRDefault="00126CBF">
            <w:pPr>
              <w:spacing w:line="240" w:lineRule="auto"/>
              <w:rPr>
                <w:rFonts w:asciiTheme="minorHAnsi" w:hAnsiTheme="minorHAnsi" w:cstheme="minorHAnsi"/>
                <w:bCs/>
                <w:sz w:val="20"/>
              </w:rPr>
            </w:pPr>
          </w:p>
          <w:p w14:paraId="75266CD6" w14:textId="5E2A37EA" w:rsidR="00126CBF" w:rsidRDefault="00126CBF">
            <w:pPr>
              <w:spacing w:line="240" w:lineRule="auto"/>
              <w:rPr>
                <w:rFonts w:asciiTheme="minorHAnsi" w:hAnsiTheme="minorHAnsi" w:cstheme="minorHAnsi"/>
                <w:bCs/>
                <w:sz w:val="20"/>
              </w:rPr>
            </w:pPr>
          </w:p>
          <w:p w14:paraId="14AFF4B0" w14:textId="77777777" w:rsidR="00126CBF" w:rsidRDefault="00126CBF">
            <w:pPr>
              <w:spacing w:line="240" w:lineRule="auto"/>
              <w:rPr>
                <w:rFonts w:asciiTheme="minorHAnsi" w:hAnsiTheme="minorHAnsi" w:cstheme="minorHAnsi"/>
                <w:bCs/>
                <w:sz w:val="20"/>
              </w:rPr>
            </w:pPr>
          </w:p>
          <w:p w14:paraId="23711386" w14:textId="122CB650" w:rsidR="00EC5E13" w:rsidRPr="000E696F" w:rsidRDefault="00EC5E13">
            <w:pPr>
              <w:spacing w:line="240" w:lineRule="auto"/>
              <w:rPr>
                <w:rFonts w:asciiTheme="minorHAnsi" w:hAnsiTheme="minorHAnsi" w:cstheme="minorHAnsi"/>
                <w:bCs/>
                <w:i/>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06AF28" w14:textId="77777777" w:rsidR="00EC5E13" w:rsidRDefault="00EC5E13">
            <w:pPr>
              <w:spacing w:line="240" w:lineRule="auto"/>
              <w:rPr>
                <w:rFonts w:asciiTheme="minorHAnsi" w:hAnsiTheme="minorHAnsi" w:cstheme="minorHAnsi"/>
                <w:bCs/>
                <w:sz w:val="20"/>
              </w:rPr>
            </w:pPr>
          </w:p>
          <w:p w14:paraId="4F7A6334" w14:textId="77777777" w:rsidR="00EC5E13" w:rsidRDefault="00EC5E13">
            <w:pPr>
              <w:spacing w:line="240" w:lineRule="auto"/>
              <w:rPr>
                <w:rFonts w:asciiTheme="minorHAnsi" w:hAnsiTheme="minorHAnsi" w:cstheme="minorHAnsi"/>
                <w:bCs/>
                <w:sz w:val="20"/>
              </w:rPr>
            </w:pPr>
          </w:p>
          <w:p w14:paraId="1E92A327" w14:textId="77777777" w:rsidR="00EC5E13" w:rsidRDefault="00EC5E13" w:rsidP="00AA037F">
            <w:pPr>
              <w:pStyle w:val="Corpsdetexte"/>
              <w:rPr>
                <w:rFonts w:asciiTheme="minorHAnsi" w:eastAsiaTheme="minorHAnsi" w:hAnsiTheme="minorHAnsi" w:cstheme="minorHAnsi"/>
                <w:bCs/>
                <w:sz w:val="20"/>
                <w:lang w:eastAsia="en-US"/>
              </w:rPr>
            </w:pPr>
          </w:p>
        </w:tc>
      </w:tr>
    </w:tbl>
    <w:p w14:paraId="16F38C74" w14:textId="216D0ED1" w:rsidR="003210BA" w:rsidRDefault="003210BA"/>
    <w:p w14:paraId="6FDE2118" w14:textId="77777777" w:rsidR="003210BA" w:rsidRDefault="003210BA">
      <w:pPr>
        <w:spacing w:line="240" w:lineRule="auto"/>
        <w:jc w:val="left"/>
      </w:pPr>
      <w:r>
        <w:br w:type="page"/>
      </w:r>
    </w:p>
    <w:p w14:paraId="561174BB" w14:textId="48164026" w:rsidR="003210BA" w:rsidRDefault="003210BA">
      <w:pPr>
        <w:spacing w:line="240" w:lineRule="auto"/>
        <w:jc w:val="left"/>
      </w:pPr>
    </w:p>
    <w:p w14:paraId="52F85B3D" w14:textId="77777777" w:rsidR="003210BA" w:rsidRDefault="003210BA" w:rsidP="003210BA">
      <w:pPr>
        <w:spacing w:line="240" w:lineRule="auto"/>
        <w:jc w:val="center"/>
        <w:rPr>
          <w:rFonts w:asciiTheme="minorHAnsi" w:hAnsiTheme="minorHAnsi" w:cstheme="minorHAnsi"/>
          <w:b/>
        </w:rPr>
      </w:pPr>
      <w:r>
        <w:rPr>
          <w:noProof/>
        </w:rPr>
        <w:drawing>
          <wp:inline distT="0" distB="0" distL="0" distR="0" wp14:anchorId="72115C76" wp14:editId="1F150BC9">
            <wp:extent cx="1295400" cy="831850"/>
            <wp:effectExtent l="0" t="0" r="0" b="0"/>
            <wp:docPr id="2" name="Image 2"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546825B4" w14:textId="77777777" w:rsidR="009A2F9F" w:rsidRDefault="009A2F9F" w:rsidP="009A2F9F">
      <w:pPr>
        <w:spacing w:line="240" w:lineRule="auto"/>
        <w:jc w:val="center"/>
        <w:rPr>
          <w:rFonts w:asciiTheme="minorHAnsi" w:hAnsiTheme="minorHAnsi" w:cstheme="minorHAnsi"/>
          <w:b/>
        </w:rPr>
      </w:pPr>
      <w:r>
        <w:rPr>
          <w:rFonts w:asciiTheme="minorHAnsi" w:hAnsiTheme="minorHAnsi" w:cstheme="minorHAnsi"/>
          <w:b/>
        </w:rPr>
        <w:t>VAE, VAPP et parcours syndicaux</w:t>
      </w:r>
    </w:p>
    <w:p w14:paraId="1BE69F6C" w14:textId="77777777" w:rsidR="003210BA" w:rsidRDefault="003210BA" w:rsidP="003210BA">
      <w:pPr>
        <w:spacing w:line="240" w:lineRule="auto"/>
        <w:jc w:val="center"/>
        <w:rPr>
          <w:rFonts w:asciiTheme="minorHAnsi" w:hAnsiTheme="minorHAnsi" w:cstheme="minorHAnsi"/>
          <w:b/>
        </w:rPr>
      </w:pPr>
      <w:r>
        <w:rPr>
          <w:rFonts w:asciiTheme="minorHAnsi" w:hAnsiTheme="minorHAnsi" w:cstheme="minorHAnsi"/>
          <w:b/>
        </w:rPr>
        <w:t>24-26 novembre et 8-9 décembre 2026</w:t>
      </w:r>
    </w:p>
    <w:p w14:paraId="797EBE5C" w14:textId="77777777" w:rsidR="003210BA" w:rsidRDefault="003210BA" w:rsidP="003210BA">
      <w:pPr>
        <w:spacing w:line="240" w:lineRule="auto"/>
        <w:jc w:val="center"/>
        <w:rPr>
          <w:rFonts w:asciiTheme="minorHAnsi" w:hAnsiTheme="minorHAnsi" w:cstheme="minorHAnsi"/>
          <w:b/>
        </w:rPr>
      </w:pPr>
    </w:p>
    <w:p w14:paraId="71BE43B6" w14:textId="77777777" w:rsidR="00943ED9" w:rsidRDefault="00943ED9" w:rsidP="00370D4C">
      <w:pPr>
        <w:pStyle w:val="En-tte"/>
        <w:spacing w:line="360" w:lineRule="auto"/>
        <w:jc w:val="center"/>
        <w:rPr>
          <w:rFonts w:cstheme="minorHAnsi"/>
          <w:sz w:val="20"/>
          <w:szCs w:val="20"/>
        </w:rPr>
      </w:pPr>
      <w:r>
        <w:rPr>
          <w:rFonts w:cstheme="minorHAnsi"/>
          <w:sz w:val="20"/>
          <w:szCs w:val="20"/>
          <w:u w:val="single"/>
        </w:rPr>
        <w:t>Responsables pédagogiques du stage</w:t>
      </w:r>
      <w:r>
        <w:rPr>
          <w:rFonts w:cstheme="minorHAnsi"/>
          <w:sz w:val="20"/>
          <w:szCs w:val="20"/>
        </w:rPr>
        <w:t> : Jean-Michel Denis et Philippe Légé (ISST – Université Paris I), </w:t>
      </w:r>
    </w:p>
    <w:p w14:paraId="2B388D70" w14:textId="77777777" w:rsidR="00943ED9" w:rsidRDefault="00943ED9" w:rsidP="00943ED9">
      <w:pPr>
        <w:pStyle w:val="En-tte"/>
        <w:spacing w:line="360" w:lineRule="auto"/>
        <w:jc w:val="center"/>
        <w:rPr>
          <w:rFonts w:cstheme="minorHAnsi"/>
        </w:rPr>
      </w:pPr>
      <w:r w:rsidRPr="00943ED9">
        <w:rPr>
          <w:rFonts w:cstheme="minorHAnsi"/>
          <w:sz w:val="20"/>
          <w:szCs w:val="20"/>
          <w:u w:val="single"/>
        </w:rPr>
        <w:t>Responsables syndicaux du stage</w:t>
      </w:r>
      <w:r>
        <w:rPr>
          <w:rFonts w:cstheme="minorHAnsi"/>
          <w:sz w:val="20"/>
          <w:szCs w:val="20"/>
        </w:rPr>
        <w:t xml:space="preserve"> : Isabelle Mercier (CFDT), Marc-Antoine Marcantoni (CGC), </w:t>
      </w:r>
      <w:r w:rsidRPr="0093429C">
        <w:rPr>
          <w:rFonts w:cstheme="minorHAnsi"/>
          <w:sz w:val="20"/>
          <w:szCs w:val="20"/>
        </w:rPr>
        <w:t>Virginie H</w:t>
      </w:r>
      <w:r>
        <w:rPr>
          <w:rFonts w:cstheme="minorHAnsi"/>
          <w:sz w:val="20"/>
          <w:szCs w:val="20"/>
        </w:rPr>
        <w:t>eulot</w:t>
      </w:r>
      <w:r w:rsidRPr="0093429C">
        <w:rPr>
          <w:rFonts w:cstheme="minorHAnsi"/>
          <w:sz w:val="20"/>
          <w:szCs w:val="20"/>
        </w:rPr>
        <w:t xml:space="preserve"> </w:t>
      </w:r>
      <w:r>
        <w:rPr>
          <w:rFonts w:cstheme="minorHAnsi"/>
          <w:sz w:val="20"/>
          <w:szCs w:val="20"/>
        </w:rPr>
        <w:t xml:space="preserve">et Aurélie Lesage (CGT), Christophe Auvray et Patricia Drevon (FO) </w:t>
      </w:r>
    </w:p>
    <w:tbl>
      <w:tblPr>
        <w:tblW w:w="16120" w:type="dxa"/>
        <w:jc w:val="center"/>
        <w:tblCellMar>
          <w:left w:w="70" w:type="dxa"/>
          <w:right w:w="70" w:type="dxa"/>
        </w:tblCellMar>
        <w:tblLook w:val="0000" w:firstRow="0" w:lastRow="0" w:firstColumn="0" w:lastColumn="0" w:noHBand="0" w:noVBand="0"/>
      </w:tblPr>
      <w:tblGrid>
        <w:gridCol w:w="1132"/>
        <w:gridCol w:w="2837"/>
        <w:gridCol w:w="2978"/>
        <w:gridCol w:w="3119"/>
        <w:gridCol w:w="3117"/>
        <w:gridCol w:w="2937"/>
      </w:tblGrid>
      <w:tr w:rsidR="003210BA" w14:paraId="0B55E8CD" w14:textId="77777777" w:rsidTr="00E615D1">
        <w:trPr>
          <w:trHeight w:val="298"/>
          <w:jc w:val="center"/>
        </w:trPr>
        <w:tc>
          <w:tcPr>
            <w:tcW w:w="1132" w:type="dxa"/>
            <w:tcBorders>
              <w:bottom w:val="single" w:sz="6" w:space="0" w:color="000000"/>
              <w:right w:val="single" w:sz="6" w:space="0" w:color="000000"/>
            </w:tcBorders>
          </w:tcPr>
          <w:p w14:paraId="23E41CE1" w14:textId="77777777" w:rsidR="003210BA" w:rsidRDefault="003210BA" w:rsidP="001878E4">
            <w:pPr>
              <w:spacing w:line="240" w:lineRule="auto"/>
              <w:ind w:left="103"/>
              <w:rPr>
                <w:rFonts w:asciiTheme="minorHAnsi" w:hAnsiTheme="minorHAnsi" w:cstheme="minorHAnsi"/>
              </w:rPr>
            </w:pPr>
          </w:p>
        </w:tc>
        <w:tc>
          <w:tcPr>
            <w:tcW w:w="2837"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1349ABD" w14:textId="68294532" w:rsidR="003210BA" w:rsidRDefault="003210BA" w:rsidP="001878E4">
            <w:pPr>
              <w:spacing w:line="240" w:lineRule="auto"/>
              <w:jc w:val="center"/>
              <w:rPr>
                <w:rFonts w:asciiTheme="minorHAnsi" w:hAnsiTheme="minorHAnsi" w:cstheme="minorHAnsi"/>
                <w:sz w:val="22"/>
                <w:szCs w:val="18"/>
              </w:rPr>
            </w:pPr>
            <w:r>
              <w:rPr>
                <w:rFonts w:asciiTheme="minorHAnsi" w:hAnsiTheme="minorHAnsi" w:cstheme="minorHAnsi"/>
                <w:sz w:val="22"/>
                <w:szCs w:val="18"/>
              </w:rPr>
              <w:t>Lundi 7 décembre</w:t>
            </w:r>
            <w:r>
              <w:rPr>
                <w:rFonts w:asciiTheme="minorHAnsi" w:hAnsiTheme="minorHAnsi" w:cstheme="minorHAnsi"/>
                <w:sz w:val="22"/>
                <w:szCs w:val="18"/>
              </w:rPr>
              <w:br/>
            </w:r>
          </w:p>
        </w:tc>
        <w:tc>
          <w:tcPr>
            <w:tcW w:w="2978"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A210493" w14:textId="7EEE8A2C" w:rsidR="003210BA" w:rsidRDefault="003210BA" w:rsidP="001878E4">
            <w:pPr>
              <w:spacing w:line="240" w:lineRule="auto"/>
              <w:jc w:val="center"/>
              <w:rPr>
                <w:rFonts w:asciiTheme="minorHAnsi" w:hAnsiTheme="minorHAnsi" w:cstheme="minorHAnsi"/>
                <w:sz w:val="22"/>
                <w:szCs w:val="18"/>
              </w:rPr>
            </w:pPr>
            <w:r>
              <w:rPr>
                <w:rFonts w:asciiTheme="minorHAnsi" w:hAnsiTheme="minorHAnsi" w:cstheme="minorHAnsi"/>
                <w:sz w:val="22"/>
                <w:szCs w:val="18"/>
              </w:rPr>
              <w:t>Mardi 8 décembre</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B952EC" w14:textId="69BEDA2E" w:rsidR="003210BA" w:rsidRDefault="003210BA" w:rsidP="001878E4">
            <w:pPr>
              <w:spacing w:line="240" w:lineRule="auto"/>
              <w:jc w:val="center"/>
              <w:rPr>
                <w:rFonts w:asciiTheme="minorHAnsi" w:hAnsiTheme="minorHAnsi" w:cstheme="minorHAnsi"/>
                <w:sz w:val="22"/>
                <w:szCs w:val="18"/>
              </w:rPr>
            </w:pPr>
            <w:r>
              <w:rPr>
                <w:rFonts w:asciiTheme="minorHAnsi" w:hAnsiTheme="minorHAnsi" w:cstheme="minorHAnsi"/>
                <w:sz w:val="22"/>
                <w:szCs w:val="18"/>
              </w:rPr>
              <w:t>Mercredi 9 décembre</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3AEECAB" w14:textId="2955BF74" w:rsidR="003210BA" w:rsidRDefault="003210BA" w:rsidP="001878E4">
            <w:pPr>
              <w:spacing w:line="240" w:lineRule="auto"/>
              <w:jc w:val="center"/>
              <w:rPr>
                <w:rFonts w:asciiTheme="minorHAnsi" w:hAnsiTheme="minorHAnsi" w:cstheme="minorHAnsi"/>
                <w:sz w:val="22"/>
                <w:szCs w:val="18"/>
              </w:rPr>
            </w:pPr>
            <w:r>
              <w:rPr>
                <w:rFonts w:asciiTheme="minorHAnsi" w:hAnsiTheme="minorHAnsi" w:cstheme="minorHAnsi"/>
                <w:sz w:val="22"/>
                <w:szCs w:val="18"/>
              </w:rPr>
              <w:t>Jeudi 10 décembre</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28BA3A28" w14:textId="3A7B0F0D" w:rsidR="003210BA" w:rsidRDefault="003210BA" w:rsidP="001878E4">
            <w:pPr>
              <w:spacing w:line="240" w:lineRule="auto"/>
              <w:jc w:val="center"/>
              <w:rPr>
                <w:rFonts w:asciiTheme="minorHAnsi" w:hAnsiTheme="minorHAnsi" w:cstheme="minorHAnsi"/>
                <w:sz w:val="22"/>
                <w:szCs w:val="18"/>
              </w:rPr>
            </w:pPr>
            <w:r>
              <w:rPr>
                <w:rFonts w:asciiTheme="minorHAnsi" w:hAnsiTheme="minorHAnsi" w:cstheme="minorHAnsi"/>
                <w:sz w:val="22"/>
                <w:szCs w:val="18"/>
              </w:rPr>
              <w:t>Vendredi 11 décembre</w:t>
            </w:r>
          </w:p>
        </w:tc>
      </w:tr>
      <w:tr w:rsidR="003210BA" w14:paraId="4F5C675C" w14:textId="77777777" w:rsidTr="00E615D1">
        <w:trPr>
          <w:trHeight w:val="2722"/>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79D0B2E5" w14:textId="77777777" w:rsidR="003210BA" w:rsidRDefault="003210BA" w:rsidP="001878E4">
            <w:pPr>
              <w:spacing w:line="240" w:lineRule="auto"/>
              <w:jc w:val="center"/>
              <w:rPr>
                <w:rFonts w:asciiTheme="minorHAnsi" w:hAnsiTheme="minorHAnsi" w:cstheme="minorHAnsi"/>
              </w:rPr>
            </w:pPr>
          </w:p>
          <w:p w14:paraId="566C04C2" w14:textId="77777777" w:rsidR="003210BA" w:rsidRDefault="003210BA" w:rsidP="001878E4">
            <w:pPr>
              <w:spacing w:line="240" w:lineRule="auto"/>
              <w:jc w:val="center"/>
              <w:rPr>
                <w:rFonts w:asciiTheme="minorHAnsi" w:hAnsiTheme="minorHAnsi" w:cstheme="minorHAnsi"/>
              </w:rPr>
            </w:pPr>
            <w:r>
              <w:rPr>
                <w:rFonts w:asciiTheme="minorHAnsi" w:hAnsiTheme="minorHAnsi" w:cstheme="minorHAnsi"/>
              </w:rPr>
              <w:t>09 h 00</w:t>
            </w:r>
          </w:p>
          <w:p w14:paraId="08FF7334" w14:textId="77777777" w:rsidR="003210BA" w:rsidRDefault="003210BA" w:rsidP="001878E4">
            <w:pPr>
              <w:spacing w:line="240" w:lineRule="auto"/>
              <w:rPr>
                <w:rFonts w:asciiTheme="minorHAnsi" w:hAnsiTheme="minorHAnsi" w:cstheme="minorHAnsi"/>
              </w:rPr>
            </w:pPr>
          </w:p>
          <w:p w14:paraId="4AF33482" w14:textId="77777777" w:rsidR="003210BA" w:rsidRDefault="003210BA" w:rsidP="001878E4">
            <w:pPr>
              <w:spacing w:line="240" w:lineRule="auto"/>
              <w:jc w:val="center"/>
              <w:rPr>
                <w:rFonts w:asciiTheme="minorHAnsi" w:hAnsiTheme="minorHAnsi" w:cstheme="minorHAnsi"/>
              </w:rPr>
            </w:pPr>
          </w:p>
        </w:tc>
        <w:tc>
          <w:tcPr>
            <w:tcW w:w="2837" w:type="dxa"/>
            <w:tcBorders>
              <w:top w:val="single" w:sz="4" w:space="0" w:color="000000"/>
              <w:left w:val="single" w:sz="4" w:space="0" w:color="000000"/>
              <w:bottom w:val="single" w:sz="6" w:space="0" w:color="000000"/>
              <w:right w:val="single" w:sz="6" w:space="0" w:color="000000"/>
            </w:tcBorders>
            <w:shd w:val="clear" w:color="auto" w:fill="D0CECE" w:themeFill="background2" w:themeFillShade="E6"/>
          </w:tcPr>
          <w:p w14:paraId="6F3235EB" w14:textId="77777777" w:rsidR="003210BA" w:rsidRDefault="003210BA" w:rsidP="001878E4">
            <w:pPr>
              <w:spacing w:line="240" w:lineRule="auto"/>
              <w:rPr>
                <w:rFonts w:asciiTheme="minorHAnsi" w:hAnsiTheme="minorHAnsi" w:cstheme="minorHAnsi"/>
                <w:bCs/>
                <w:sz w:val="20"/>
              </w:rPr>
            </w:pPr>
          </w:p>
          <w:p w14:paraId="744B5847" w14:textId="77777777" w:rsidR="003210BA" w:rsidRDefault="003210BA" w:rsidP="001878E4">
            <w:pPr>
              <w:spacing w:line="240" w:lineRule="auto"/>
              <w:jc w:val="center"/>
              <w:rPr>
                <w:rFonts w:asciiTheme="minorHAnsi" w:hAnsiTheme="minorHAnsi" w:cstheme="minorHAnsi"/>
                <w:bCs/>
                <w:sz w:val="20"/>
              </w:rPr>
            </w:pPr>
          </w:p>
        </w:tc>
        <w:tc>
          <w:tcPr>
            <w:tcW w:w="2978" w:type="dxa"/>
            <w:tcBorders>
              <w:top w:val="single" w:sz="6" w:space="0" w:color="000000"/>
              <w:left w:val="single" w:sz="6" w:space="0" w:color="000000"/>
              <w:bottom w:val="single" w:sz="6" w:space="0" w:color="000000"/>
              <w:right w:val="single" w:sz="6" w:space="0" w:color="000000"/>
            </w:tcBorders>
          </w:tcPr>
          <w:p w14:paraId="098688D1" w14:textId="77777777" w:rsidR="003210BA" w:rsidRDefault="003210BA" w:rsidP="001878E4">
            <w:pPr>
              <w:spacing w:line="240" w:lineRule="auto"/>
              <w:jc w:val="center"/>
              <w:rPr>
                <w:rFonts w:asciiTheme="minorHAnsi" w:hAnsiTheme="minorHAnsi" w:cstheme="minorHAnsi"/>
                <w:bCs/>
                <w:sz w:val="20"/>
              </w:rPr>
            </w:pPr>
          </w:p>
          <w:p w14:paraId="2C0612A8" w14:textId="215BA354" w:rsidR="003210BA" w:rsidRDefault="00804378" w:rsidP="001878E4">
            <w:pPr>
              <w:widowControl w:val="0"/>
              <w:spacing w:line="240" w:lineRule="auto"/>
              <w:jc w:val="center"/>
              <w:rPr>
                <w:rFonts w:asciiTheme="minorHAnsi" w:hAnsiTheme="minorHAnsi" w:cstheme="minorHAnsi"/>
                <w:bCs/>
                <w:sz w:val="20"/>
                <w:lang w:eastAsia="en-US"/>
              </w:rPr>
            </w:pPr>
            <w:r w:rsidRPr="0093429C">
              <w:rPr>
                <w:rFonts w:asciiTheme="minorHAnsi" w:hAnsiTheme="minorHAnsi" w:cstheme="minorHAnsi"/>
                <w:bCs/>
                <w:sz w:val="20"/>
                <w:lang w:eastAsia="en-US"/>
              </w:rPr>
              <w:t>Techniques de travail</w:t>
            </w:r>
            <w:r>
              <w:rPr>
                <w:rFonts w:asciiTheme="minorHAnsi" w:hAnsiTheme="minorHAnsi" w:cstheme="minorHAnsi"/>
                <w:bCs/>
                <w:sz w:val="20"/>
                <w:lang w:eastAsia="en-US"/>
              </w:rPr>
              <w:t xml:space="preserve"> </w:t>
            </w:r>
            <w:r w:rsidRPr="0093429C">
              <w:rPr>
                <w:rFonts w:asciiTheme="minorHAnsi" w:hAnsiTheme="minorHAnsi" w:cstheme="minorHAnsi"/>
                <w:bCs/>
                <w:sz w:val="20"/>
                <w:lang w:eastAsia="en-US"/>
              </w:rPr>
              <w:t>universitaire</w:t>
            </w:r>
          </w:p>
          <w:p w14:paraId="53958AA8" w14:textId="77777777" w:rsidR="00663A45" w:rsidRDefault="00663A45" w:rsidP="001878E4">
            <w:pPr>
              <w:widowControl w:val="0"/>
              <w:spacing w:line="240" w:lineRule="auto"/>
              <w:jc w:val="center"/>
              <w:rPr>
                <w:rFonts w:asciiTheme="minorHAnsi" w:hAnsiTheme="minorHAnsi" w:cstheme="minorHAnsi"/>
                <w:bCs/>
                <w:sz w:val="20"/>
                <w:lang w:eastAsia="en-US"/>
              </w:rPr>
            </w:pPr>
          </w:p>
          <w:p w14:paraId="70399365" w14:textId="2D95B3F1" w:rsidR="00663A45" w:rsidRPr="00DE1CD9" w:rsidRDefault="00F35AAE" w:rsidP="001878E4">
            <w:pPr>
              <w:widowControl w:val="0"/>
              <w:spacing w:line="240" w:lineRule="auto"/>
              <w:jc w:val="center"/>
              <w:rPr>
                <w:rFonts w:asciiTheme="minorHAnsi" w:hAnsiTheme="minorHAnsi" w:cstheme="minorHAnsi"/>
                <w:bCs/>
                <w:iCs/>
                <w:sz w:val="20"/>
              </w:rPr>
            </w:pPr>
            <w:r>
              <w:rPr>
                <w:rFonts w:asciiTheme="minorHAnsi" w:hAnsiTheme="minorHAnsi" w:cstheme="minorHAnsi"/>
                <w:bCs/>
                <w:iCs/>
                <w:sz w:val="20"/>
              </w:rPr>
              <w:t xml:space="preserve">Anne-Catherine Wagner </w:t>
            </w:r>
            <w:r w:rsidR="00E615D1">
              <w:rPr>
                <w:rFonts w:asciiTheme="minorHAnsi" w:hAnsiTheme="minorHAnsi" w:cstheme="minorHAnsi"/>
                <w:bCs/>
                <w:iCs/>
                <w:sz w:val="20"/>
              </w:rPr>
              <w:br/>
            </w:r>
            <w:r>
              <w:rPr>
                <w:rFonts w:asciiTheme="minorHAnsi" w:hAnsiTheme="minorHAnsi" w:cstheme="minorHAnsi"/>
                <w:bCs/>
                <w:iCs/>
                <w:sz w:val="20"/>
              </w:rPr>
              <w:t>(</w:t>
            </w:r>
            <w:r w:rsidR="00E615D1">
              <w:rPr>
                <w:rFonts w:asciiTheme="minorHAnsi" w:hAnsiTheme="minorHAnsi" w:cstheme="minorHAnsi"/>
                <w:bCs/>
                <w:iCs/>
                <w:sz w:val="20"/>
              </w:rPr>
              <w:t>EDS, Univ. Paris 1</w:t>
            </w:r>
            <w:r>
              <w:rPr>
                <w:rFonts w:asciiTheme="minorHAnsi" w:hAnsiTheme="minorHAnsi" w:cstheme="minorHAnsi"/>
                <w:bCs/>
                <w:iCs/>
                <w:sz w:val="20"/>
              </w:rPr>
              <w:t>)</w:t>
            </w:r>
          </w:p>
        </w:tc>
        <w:tc>
          <w:tcPr>
            <w:tcW w:w="3119" w:type="dxa"/>
            <w:tcBorders>
              <w:top w:val="single" w:sz="6" w:space="0" w:color="000000"/>
              <w:left w:val="single" w:sz="6" w:space="0" w:color="000000"/>
              <w:bottom w:val="single" w:sz="6" w:space="0" w:color="000000"/>
              <w:right w:val="single" w:sz="6" w:space="0" w:color="000000"/>
            </w:tcBorders>
          </w:tcPr>
          <w:p w14:paraId="6BD88F83" w14:textId="77777777" w:rsidR="003210BA" w:rsidRDefault="003210BA" w:rsidP="001878E4">
            <w:pPr>
              <w:spacing w:line="276" w:lineRule="auto"/>
              <w:jc w:val="center"/>
              <w:rPr>
                <w:rFonts w:asciiTheme="minorHAnsi" w:hAnsiTheme="minorHAnsi" w:cstheme="minorHAnsi"/>
                <w:bCs/>
                <w:sz w:val="20"/>
                <w:lang w:eastAsia="en-US"/>
              </w:rPr>
            </w:pPr>
          </w:p>
          <w:p w14:paraId="0A28A84B" w14:textId="5E975396" w:rsidR="003210BA" w:rsidRDefault="00804378" w:rsidP="001878E4">
            <w:pPr>
              <w:pStyle w:val="Corpsdetexte"/>
              <w:spacing w:line="276" w:lineRule="auto"/>
              <w:rPr>
                <w:rFonts w:asciiTheme="minorHAnsi" w:hAnsiTheme="minorHAnsi" w:cstheme="minorHAnsi"/>
                <w:bCs/>
                <w:sz w:val="20"/>
                <w:lang w:eastAsia="en-US"/>
              </w:rPr>
            </w:pPr>
            <w:r w:rsidRPr="0093429C">
              <w:rPr>
                <w:rFonts w:asciiTheme="minorHAnsi" w:hAnsiTheme="minorHAnsi" w:cstheme="minorHAnsi"/>
                <w:bCs/>
                <w:sz w:val="20"/>
                <w:lang w:eastAsia="en-US"/>
              </w:rPr>
              <w:t>Techniques de travail universitaire</w:t>
            </w:r>
            <w:r>
              <w:rPr>
                <w:rFonts w:asciiTheme="minorHAnsi" w:hAnsiTheme="minorHAnsi" w:cstheme="minorHAnsi"/>
                <w:bCs/>
                <w:sz w:val="20"/>
                <w:lang w:eastAsia="en-US"/>
              </w:rPr>
              <w:t xml:space="preserve"> </w:t>
            </w:r>
          </w:p>
          <w:p w14:paraId="54CD0802" w14:textId="77777777" w:rsidR="003210BA" w:rsidRDefault="003210BA" w:rsidP="001878E4">
            <w:pPr>
              <w:pStyle w:val="Corpsdetexte"/>
              <w:spacing w:line="276" w:lineRule="auto"/>
              <w:rPr>
                <w:rFonts w:asciiTheme="minorHAnsi" w:hAnsiTheme="minorHAnsi" w:cstheme="minorHAnsi"/>
                <w:bCs/>
                <w:sz w:val="20"/>
                <w:lang w:eastAsia="en-US"/>
              </w:rPr>
            </w:pPr>
          </w:p>
          <w:p w14:paraId="58B9087F" w14:textId="6324EC2E" w:rsidR="003210BA" w:rsidRDefault="00F35AAE" w:rsidP="001878E4">
            <w:pPr>
              <w:pStyle w:val="Corpsdetexte"/>
              <w:spacing w:line="276" w:lineRule="auto"/>
              <w:rPr>
                <w:rFonts w:asciiTheme="minorHAnsi" w:hAnsiTheme="minorHAnsi" w:cstheme="minorHAnsi"/>
                <w:bCs/>
                <w:sz w:val="20"/>
                <w:lang w:eastAsia="en-US"/>
              </w:rPr>
            </w:pPr>
            <w:r>
              <w:rPr>
                <w:rFonts w:asciiTheme="minorHAnsi" w:hAnsiTheme="minorHAnsi" w:cstheme="minorHAnsi"/>
                <w:bCs/>
                <w:iCs/>
                <w:sz w:val="20"/>
              </w:rPr>
              <w:t xml:space="preserve">Anne-Catherine Wagner </w:t>
            </w:r>
            <w:r w:rsidR="00E615D1">
              <w:rPr>
                <w:rFonts w:asciiTheme="minorHAnsi" w:hAnsiTheme="minorHAnsi" w:cstheme="minorHAnsi"/>
                <w:bCs/>
                <w:iCs/>
                <w:sz w:val="20"/>
              </w:rPr>
              <w:br/>
              <w:t>(EDS, Univ. Paris 1)</w:t>
            </w:r>
          </w:p>
        </w:tc>
        <w:tc>
          <w:tcPr>
            <w:tcW w:w="311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696A1B1" w14:textId="489FC6AA" w:rsidR="003210BA" w:rsidRDefault="003210BA" w:rsidP="001878E4">
            <w:pPr>
              <w:spacing w:line="240" w:lineRule="auto"/>
              <w:jc w:val="center"/>
              <w:rPr>
                <w:rFonts w:asciiTheme="minorHAnsi" w:hAnsiTheme="minorHAnsi" w:cstheme="minorHAnsi"/>
                <w:bCs/>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BC5E1C9" w14:textId="77777777" w:rsidR="003210BA" w:rsidRDefault="003210BA" w:rsidP="001878E4">
            <w:pPr>
              <w:spacing w:line="240" w:lineRule="auto"/>
              <w:rPr>
                <w:rFonts w:asciiTheme="minorHAnsi" w:hAnsiTheme="minorHAnsi" w:cstheme="minorHAnsi"/>
                <w:bCs/>
                <w:sz w:val="20"/>
              </w:rPr>
            </w:pPr>
          </w:p>
          <w:p w14:paraId="0173B7BC" w14:textId="77777777" w:rsidR="003210BA" w:rsidRDefault="003210BA" w:rsidP="001878E4">
            <w:pPr>
              <w:spacing w:line="240" w:lineRule="auto"/>
              <w:jc w:val="center"/>
              <w:rPr>
                <w:rFonts w:asciiTheme="minorHAnsi" w:hAnsiTheme="minorHAnsi" w:cstheme="minorHAnsi"/>
                <w:bCs/>
                <w:sz w:val="20"/>
              </w:rPr>
            </w:pPr>
          </w:p>
        </w:tc>
      </w:tr>
      <w:tr w:rsidR="003210BA" w14:paraId="7CEE3169" w14:textId="77777777" w:rsidTr="00E615D1">
        <w:trPr>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26F619E1" w14:textId="77777777" w:rsidR="003210BA" w:rsidRDefault="003210BA" w:rsidP="001878E4">
            <w:pPr>
              <w:spacing w:line="240" w:lineRule="auto"/>
              <w:jc w:val="center"/>
              <w:rPr>
                <w:rFonts w:asciiTheme="minorHAnsi" w:hAnsiTheme="minorHAnsi" w:cstheme="minorHAnsi"/>
              </w:rPr>
            </w:pPr>
            <w:r>
              <w:rPr>
                <w:rFonts w:asciiTheme="minorHAnsi" w:hAnsiTheme="minorHAnsi" w:cstheme="minorHAnsi"/>
              </w:rPr>
              <w:t>12h30</w:t>
            </w:r>
          </w:p>
        </w:tc>
        <w:tc>
          <w:tcPr>
            <w:tcW w:w="2837" w:type="dxa"/>
            <w:tcBorders>
              <w:top w:val="single" w:sz="6" w:space="0" w:color="000000"/>
              <w:left w:val="single" w:sz="4" w:space="0" w:color="000000"/>
              <w:bottom w:val="single" w:sz="6" w:space="0" w:color="000000"/>
              <w:right w:val="single" w:sz="6" w:space="0" w:color="000000"/>
            </w:tcBorders>
            <w:shd w:val="pct15" w:color="auto" w:fill="auto"/>
          </w:tcPr>
          <w:p w14:paraId="4A4B896E" w14:textId="1406F0D2" w:rsidR="003210BA" w:rsidRDefault="003210BA" w:rsidP="001878E4">
            <w:pPr>
              <w:spacing w:line="240" w:lineRule="auto"/>
              <w:jc w:val="center"/>
              <w:rPr>
                <w:rFonts w:asciiTheme="minorHAnsi" w:hAnsiTheme="minorHAnsi" w:cstheme="minorHAnsi"/>
                <w:bCs/>
                <w:sz w:val="20"/>
              </w:rPr>
            </w:pPr>
          </w:p>
        </w:tc>
        <w:tc>
          <w:tcPr>
            <w:tcW w:w="2978" w:type="dxa"/>
            <w:tcBorders>
              <w:top w:val="single" w:sz="6" w:space="0" w:color="000000"/>
              <w:left w:val="single" w:sz="6" w:space="0" w:color="000000"/>
              <w:bottom w:val="single" w:sz="6" w:space="0" w:color="000000"/>
              <w:right w:val="single" w:sz="6" w:space="0" w:color="000000"/>
            </w:tcBorders>
            <w:shd w:val="pct15" w:color="auto" w:fill="auto"/>
          </w:tcPr>
          <w:p w14:paraId="4EE41FBF" w14:textId="77777777" w:rsidR="003210BA" w:rsidRDefault="003210BA" w:rsidP="001878E4">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20A2B39C" w14:textId="77777777" w:rsidR="003210BA" w:rsidRDefault="003210BA" w:rsidP="001878E4">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CD13D9E" w14:textId="34954D70" w:rsidR="003210BA" w:rsidRDefault="003210BA" w:rsidP="001878E4">
            <w:pPr>
              <w:spacing w:line="240" w:lineRule="auto"/>
              <w:jc w:val="center"/>
              <w:rPr>
                <w:rFonts w:asciiTheme="minorHAnsi" w:hAnsiTheme="minorHAnsi" w:cstheme="minorHAnsi"/>
                <w:bCs/>
                <w:sz w:val="20"/>
              </w:rPr>
            </w:pP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223596FD" w14:textId="1DFD287C" w:rsidR="003210BA" w:rsidRDefault="003210BA" w:rsidP="001878E4">
            <w:pPr>
              <w:spacing w:line="240" w:lineRule="auto"/>
              <w:jc w:val="center"/>
              <w:rPr>
                <w:rFonts w:asciiTheme="minorHAnsi" w:hAnsiTheme="minorHAnsi" w:cstheme="minorHAnsi"/>
                <w:bCs/>
                <w:sz w:val="20"/>
              </w:rPr>
            </w:pPr>
          </w:p>
        </w:tc>
      </w:tr>
      <w:tr w:rsidR="003210BA" w14:paraId="33653EBD" w14:textId="77777777" w:rsidTr="00E615D1">
        <w:trPr>
          <w:trHeight w:val="2809"/>
          <w:jc w:val="center"/>
        </w:trPr>
        <w:tc>
          <w:tcPr>
            <w:tcW w:w="1132" w:type="dxa"/>
            <w:tcBorders>
              <w:top w:val="single" w:sz="6" w:space="0" w:color="000000"/>
              <w:left w:val="single" w:sz="4" w:space="0" w:color="000000"/>
              <w:bottom w:val="single" w:sz="4" w:space="0" w:color="000000"/>
              <w:right w:val="single" w:sz="4" w:space="0" w:color="000000"/>
            </w:tcBorders>
            <w:shd w:val="pct15" w:color="auto" w:fill="auto"/>
          </w:tcPr>
          <w:p w14:paraId="58EA909D" w14:textId="77777777" w:rsidR="003210BA" w:rsidRDefault="003210BA" w:rsidP="001878E4">
            <w:pPr>
              <w:spacing w:line="240" w:lineRule="auto"/>
              <w:jc w:val="center"/>
              <w:rPr>
                <w:rFonts w:asciiTheme="minorHAnsi" w:hAnsiTheme="minorHAnsi" w:cstheme="minorHAnsi"/>
              </w:rPr>
            </w:pPr>
            <w:r>
              <w:rPr>
                <w:rFonts w:asciiTheme="minorHAnsi" w:hAnsiTheme="minorHAnsi" w:cstheme="minorHAnsi"/>
              </w:rPr>
              <w:t>14h</w:t>
            </w:r>
          </w:p>
          <w:p w14:paraId="39BAC076" w14:textId="77777777" w:rsidR="003210BA" w:rsidRDefault="003210BA" w:rsidP="001878E4">
            <w:pPr>
              <w:spacing w:line="240" w:lineRule="auto"/>
              <w:jc w:val="center"/>
              <w:rPr>
                <w:rFonts w:asciiTheme="minorHAnsi" w:hAnsiTheme="minorHAnsi" w:cstheme="minorHAnsi"/>
              </w:rPr>
            </w:pPr>
          </w:p>
          <w:p w14:paraId="4C763826" w14:textId="77777777" w:rsidR="003210BA" w:rsidRDefault="003210BA" w:rsidP="001878E4">
            <w:pPr>
              <w:spacing w:line="240" w:lineRule="auto"/>
              <w:jc w:val="center"/>
              <w:rPr>
                <w:rFonts w:asciiTheme="minorHAnsi" w:hAnsiTheme="minorHAnsi" w:cstheme="minorHAnsi"/>
              </w:rPr>
            </w:pPr>
          </w:p>
          <w:p w14:paraId="6E54D601" w14:textId="77777777" w:rsidR="003210BA" w:rsidRDefault="003210BA" w:rsidP="001878E4">
            <w:pPr>
              <w:spacing w:line="240" w:lineRule="auto"/>
              <w:jc w:val="center"/>
              <w:rPr>
                <w:rFonts w:asciiTheme="minorHAnsi" w:hAnsiTheme="minorHAnsi" w:cstheme="minorHAnsi"/>
              </w:rPr>
            </w:pPr>
          </w:p>
          <w:p w14:paraId="47A2DA27" w14:textId="77777777" w:rsidR="003210BA" w:rsidRDefault="003210BA" w:rsidP="001878E4">
            <w:pPr>
              <w:spacing w:line="240" w:lineRule="auto"/>
              <w:jc w:val="center"/>
              <w:rPr>
                <w:rFonts w:asciiTheme="minorHAnsi" w:hAnsiTheme="minorHAnsi" w:cstheme="minorHAnsi"/>
              </w:rPr>
            </w:pPr>
          </w:p>
          <w:p w14:paraId="4D97D253" w14:textId="77777777" w:rsidR="003210BA" w:rsidRDefault="003210BA" w:rsidP="001878E4">
            <w:pPr>
              <w:spacing w:line="240" w:lineRule="auto"/>
              <w:rPr>
                <w:rFonts w:asciiTheme="minorHAnsi" w:hAnsiTheme="minorHAnsi" w:cstheme="minorHAnsi"/>
              </w:rPr>
            </w:pPr>
          </w:p>
          <w:p w14:paraId="64006E3F" w14:textId="77777777" w:rsidR="003210BA" w:rsidRDefault="003210BA" w:rsidP="001878E4">
            <w:pPr>
              <w:spacing w:line="240" w:lineRule="auto"/>
              <w:jc w:val="center"/>
              <w:rPr>
                <w:rFonts w:asciiTheme="minorHAnsi" w:hAnsiTheme="minorHAnsi" w:cstheme="minorHAnsi"/>
              </w:rPr>
            </w:pPr>
          </w:p>
          <w:p w14:paraId="7F924FC8" w14:textId="77777777" w:rsidR="003210BA" w:rsidRDefault="003210BA" w:rsidP="001878E4">
            <w:pPr>
              <w:spacing w:line="240" w:lineRule="auto"/>
              <w:jc w:val="center"/>
              <w:rPr>
                <w:rFonts w:asciiTheme="minorHAnsi" w:hAnsiTheme="minorHAnsi" w:cstheme="minorHAnsi"/>
              </w:rPr>
            </w:pPr>
            <w:r>
              <w:rPr>
                <w:rFonts w:asciiTheme="minorHAnsi" w:hAnsiTheme="minorHAnsi" w:cstheme="minorHAnsi"/>
              </w:rPr>
              <w:t>17h</w:t>
            </w:r>
          </w:p>
        </w:tc>
        <w:tc>
          <w:tcPr>
            <w:tcW w:w="2837"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B0BB740" w14:textId="77777777" w:rsidR="003210BA" w:rsidRDefault="003210BA" w:rsidP="001878E4">
            <w:pPr>
              <w:spacing w:line="276" w:lineRule="auto"/>
              <w:jc w:val="center"/>
              <w:rPr>
                <w:rFonts w:asciiTheme="minorHAnsi" w:hAnsiTheme="minorHAnsi" w:cstheme="minorHAnsi"/>
                <w:bCs/>
                <w:sz w:val="20"/>
              </w:rPr>
            </w:pPr>
          </w:p>
          <w:p w14:paraId="7B81D502" w14:textId="77777777" w:rsidR="003210BA" w:rsidRPr="000E696F" w:rsidRDefault="003210BA" w:rsidP="001878E4">
            <w:pPr>
              <w:spacing w:line="240" w:lineRule="auto"/>
              <w:jc w:val="center"/>
              <w:rPr>
                <w:rFonts w:asciiTheme="minorHAnsi" w:hAnsiTheme="minorHAnsi" w:cstheme="minorHAnsi"/>
                <w:bCs/>
                <w:i/>
                <w:sz w:val="20"/>
              </w:rPr>
            </w:pPr>
          </w:p>
        </w:tc>
        <w:tc>
          <w:tcPr>
            <w:tcW w:w="2978" w:type="dxa"/>
            <w:tcBorders>
              <w:top w:val="single" w:sz="6" w:space="0" w:color="000000"/>
              <w:left w:val="single" w:sz="6" w:space="0" w:color="000000"/>
              <w:bottom w:val="single" w:sz="4" w:space="0" w:color="000000"/>
              <w:right w:val="single" w:sz="6" w:space="0" w:color="000000"/>
            </w:tcBorders>
          </w:tcPr>
          <w:p w14:paraId="3ED5A7DC" w14:textId="77777777" w:rsidR="003210BA" w:rsidRDefault="003210BA" w:rsidP="001878E4">
            <w:pPr>
              <w:widowControl w:val="0"/>
              <w:spacing w:line="240" w:lineRule="auto"/>
              <w:jc w:val="center"/>
              <w:rPr>
                <w:rFonts w:asciiTheme="minorHAnsi" w:hAnsiTheme="minorHAnsi" w:cstheme="minorHAnsi"/>
                <w:bCs/>
                <w:iCs/>
                <w:sz w:val="20"/>
              </w:rPr>
            </w:pPr>
          </w:p>
          <w:p w14:paraId="5FB2B90A" w14:textId="711EFF61" w:rsidR="00804378" w:rsidRDefault="00E615D1" w:rsidP="00804378">
            <w:pPr>
              <w:spacing w:line="240" w:lineRule="auto"/>
              <w:jc w:val="center"/>
              <w:rPr>
                <w:rFonts w:asciiTheme="minorHAnsi" w:hAnsiTheme="minorHAnsi" w:cstheme="minorHAnsi"/>
                <w:bCs/>
                <w:sz w:val="20"/>
              </w:rPr>
            </w:pPr>
            <w:r w:rsidRPr="00E615D1">
              <w:rPr>
                <w:rFonts w:asciiTheme="minorHAnsi" w:hAnsiTheme="minorHAnsi" w:cstheme="minorHAnsi"/>
                <w:bCs/>
                <w:sz w:val="20"/>
              </w:rPr>
              <w:t xml:space="preserve">Analyse de pratiques </w:t>
            </w:r>
            <w:r>
              <w:rPr>
                <w:rFonts w:asciiTheme="minorHAnsi" w:hAnsiTheme="minorHAnsi" w:cstheme="minorHAnsi"/>
                <w:bCs/>
                <w:sz w:val="20"/>
              </w:rPr>
              <w:t>2 :</w:t>
            </w:r>
            <w:r w:rsidRPr="00E615D1">
              <w:rPr>
                <w:rFonts w:asciiTheme="minorHAnsi" w:hAnsiTheme="minorHAnsi" w:cstheme="minorHAnsi"/>
                <w:bCs/>
                <w:sz w:val="20"/>
              </w:rPr>
              <w:t xml:space="preserve"> Identifier mes compétences et savoir les valoriser </w:t>
            </w:r>
          </w:p>
          <w:p w14:paraId="4D3825B2" w14:textId="77777777" w:rsidR="00E615D1" w:rsidRDefault="00E615D1" w:rsidP="00804378">
            <w:pPr>
              <w:spacing w:line="240" w:lineRule="auto"/>
              <w:jc w:val="center"/>
              <w:rPr>
                <w:rFonts w:asciiTheme="minorHAnsi" w:hAnsiTheme="minorHAnsi" w:cstheme="minorHAnsi"/>
                <w:bCs/>
                <w:sz w:val="20"/>
              </w:rPr>
            </w:pPr>
          </w:p>
          <w:p w14:paraId="66718FAB" w14:textId="77777777" w:rsidR="00804378" w:rsidRDefault="00804378" w:rsidP="00804378">
            <w:pPr>
              <w:spacing w:line="240" w:lineRule="auto"/>
              <w:jc w:val="center"/>
              <w:rPr>
                <w:rFonts w:asciiTheme="minorHAnsi" w:hAnsiTheme="minorHAnsi" w:cstheme="minorHAnsi"/>
                <w:bCs/>
                <w:sz w:val="20"/>
              </w:rPr>
            </w:pPr>
            <w:r>
              <w:rPr>
                <w:rFonts w:asciiTheme="minorHAnsi" w:hAnsiTheme="minorHAnsi" w:cstheme="minorHAnsi"/>
                <w:bCs/>
                <w:sz w:val="20"/>
              </w:rPr>
              <w:t>Valentine Querat</w:t>
            </w:r>
          </w:p>
          <w:p w14:paraId="2DA18790" w14:textId="77777777" w:rsidR="00804378" w:rsidRDefault="00804378" w:rsidP="00804378">
            <w:pPr>
              <w:spacing w:line="240" w:lineRule="auto"/>
              <w:jc w:val="center"/>
              <w:rPr>
                <w:rFonts w:asciiTheme="minorHAnsi" w:hAnsiTheme="minorHAnsi" w:cstheme="minorHAnsi"/>
                <w:bCs/>
                <w:sz w:val="20"/>
              </w:rPr>
            </w:pPr>
            <w:r>
              <w:rPr>
                <w:rFonts w:asciiTheme="minorHAnsi" w:hAnsiTheme="minorHAnsi" w:cstheme="minorHAnsi"/>
                <w:bCs/>
                <w:sz w:val="20"/>
              </w:rPr>
              <w:t>(Avenir Actifs)</w:t>
            </w:r>
          </w:p>
          <w:p w14:paraId="58368B98" w14:textId="77777777" w:rsidR="003210BA" w:rsidRDefault="003210BA" w:rsidP="00804378">
            <w:pPr>
              <w:pStyle w:val="Corpsdetexte"/>
              <w:spacing w:line="276" w:lineRule="auto"/>
              <w:rPr>
                <w:rFonts w:asciiTheme="minorHAnsi" w:hAnsiTheme="minorHAnsi" w:cstheme="minorHAnsi"/>
                <w:bCs/>
                <w:sz w:val="20"/>
              </w:rPr>
            </w:pPr>
          </w:p>
          <w:p w14:paraId="3F962587" w14:textId="77777777" w:rsidR="003210BA" w:rsidRDefault="003210BA" w:rsidP="00804378">
            <w:pPr>
              <w:pStyle w:val="Corpsdetexte"/>
              <w:spacing w:line="276" w:lineRule="auto"/>
              <w:jc w:val="both"/>
              <w:rPr>
                <w:rFonts w:asciiTheme="minorHAnsi" w:hAnsiTheme="minorHAnsi" w:cstheme="minorHAnsi"/>
                <w:bCs/>
                <w:sz w:val="20"/>
              </w:rPr>
            </w:pPr>
          </w:p>
          <w:p w14:paraId="7E2A87AD" w14:textId="6A25A074" w:rsidR="003210BA" w:rsidRPr="00DE1CD9" w:rsidRDefault="003210BA" w:rsidP="00804378">
            <w:pPr>
              <w:pStyle w:val="Corpsdetexte"/>
              <w:spacing w:line="276" w:lineRule="auto"/>
              <w:rPr>
                <w:rFonts w:asciiTheme="minorHAnsi" w:hAnsiTheme="minorHAnsi" w:cstheme="minorHAnsi"/>
                <w:bCs/>
                <w:sz w:val="20"/>
              </w:rPr>
            </w:pPr>
          </w:p>
        </w:tc>
        <w:tc>
          <w:tcPr>
            <w:tcW w:w="3119" w:type="dxa"/>
            <w:tcBorders>
              <w:top w:val="single" w:sz="6" w:space="0" w:color="000000"/>
              <w:left w:val="single" w:sz="6" w:space="0" w:color="000000"/>
              <w:bottom w:val="single" w:sz="4" w:space="0" w:color="000000"/>
              <w:right w:val="single" w:sz="6" w:space="0" w:color="000000"/>
            </w:tcBorders>
          </w:tcPr>
          <w:p w14:paraId="40A3FDAB" w14:textId="77777777" w:rsidR="003210BA" w:rsidRDefault="003210BA" w:rsidP="001878E4">
            <w:pPr>
              <w:widowControl w:val="0"/>
              <w:spacing w:line="240" w:lineRule="auto"/>
              <w:rPr>
                <w:rFonts w:asciiTheme="minorHAnsi" w:hAnsiTheme="minorHAnsi" w:cstheme="minorHAnsi"/>
                <w:bCs/>
                <w:sz w:val="20"/>
              </w:rPr>
            </w:pPr>
          </w:p>
          <w:p w14:paraId="48D8855D" w14:textId="77777777" w:rsidR="00804378" w:rsidRDefault="00804378" w:rsidP="00804378">
            <w:pPr>
              <w:spacing w:line="240" w:lineRule="auto"/>
              <w:jc w:val="center"/>
              <w:rPr>
                <w:rFonts w:asciiTheme="minorHAnsi" w:hAnsiTheme="minorHAnsi" w:cstheme="minorHAnsi"/>
                <w:bCs/>
                <w:sz w:val="20"/>
              </w:rPr>
            </w:pPr>
            <w:r>
              <w:rPr>
                <w:rFonts w:asciiTheme="minorHAnsi" w:hAnsiTheme="minorHAnsi" w:cstheme="minorHAnsi"/>
                <w:bCs/>
                <w:sz w:val="20"/>
              </w:rPr>
              <w:t>Suivi personnalisé de projet</w:t>
            </w:r>
          </w:p>
          <w:p w14:paraId="35812591" w14:textId="77777777" w:rsidR="00804378" w:rsidRDefault="00804378" w:rsidP="00804378">
            <w:pPr>
              <w:spacing w:line="240" w:lineRule="auto"/>
              <w:jc w:val="center"/>
              <w:rPr>
                <w:rFonts w:asciiTheme="minorHAnsi" w:hAnsiTheme="minorHAnsi" w:cstheme="minorHAnsi"/>
                <w:bCs/>
                <w:sz w:val="20"/>
              </w:rPr>
            </w:pPr>
          </w:p>
          <w:p w14:paraId="368AEAEB" w14:textId="77777777" w:rsidR="00804378" w:rsidRDefault="00804378" w:rsidP="00804378">
            <w:pPr>
              <w:spacing w:line="240" w:lineRule="auto"/>
              <w:jc w:val="center"/>
              <w:rPr>
                <w:rFonts w:asciiTheme="minorHAnsi" w:hAnsiTheme="minorHAnsi" w:cstheme="minorHAnsi"/>
                <w:bCs/>
                <w:sz w:val="20"/>
              </w:rPr>
            </w:pPr>
            <w:r>
              <w:rPr>
                <w:rFonts w:asciiTheme="minorHAnsi" w:hAnsiTheme="minorHAnsi" w:cstheme="minorHAnsi"/>
                <w:bCs/>
                <w:sz w:val="20"/>
              </w:rPr>
              <w:t>Valentine Querat</w:t>
            </w:r>
          </w:p>
          <w:p w14:paraId="0A62F88A" w14:textId="77777777" w:rsidR="00804378" w:rsidRDefault="00804378" w:rsidP="00804378">
            <w:pPr>
              <w:spacing w:line="240" w:lineRule="auto"/>
              <w:jc w:val="center"/>
              <w:rPr>
                <w:rFonts w:asciiTheme="minorHAnsi" w:hAnsiTheme="minorHAnsi" w:cstheme="minorHAnsi"/>
                <w:bCs/>
                <w:sz w:val="20"/>
              </w:rPr>
            </w:pPr>
            <w:r>
              <w:rPr>
                <w:rFonts w:asciiTheme="minorHAnsi" w:hAnsiTheme="minorHAnsi" w:cstheme="minorHAnsi"/>
                <w:bCs/>
                <w:sz w:val="20"/>
              </w:rPr>
              <w:t>(Avenir Actifs)</w:t>
            </w:r>
          </w:p>
          <w:p w14:paraId="16DC8523" w14:textId="608AD349" w:rsidR="003210BA" w:rsidRDefault="003210BA" w:rsidP="001878E4">
            <w:pPr>
              <w:widowControl w:val="0"/>
              <w:spacing w:line="240" w:lineRule="auto"/>
              <w:jc w:val="center"/>
              <w:rPr>
                <w:rFonts w:asciiTheme="minorHAnsi" w:hAnsiTheme="minorHAnsi" w:cstheme="minorHAnsi"/>
                <w:bCs/>
                <w:sz w:val="20"/>
              </w:rPr>
            </w:pPr>
          </w:p>
        </w:tc>
        <w:tc>
          <w:tcPr>
            <w:tcW w:w="3117" w:type="dxa"/>
            <w:tcBorders>
              <w:top w:val="single" w:sz="6" w:space="0" w:color="000000"/>
              <w:left w:val="single" w:sz="6" w:space="0" w:color="000000"/>
              <w:bottom w:val="single" w:sz="4" w:space="0" w:color="000000"/>
              <w:right w:val="single" w:sz="6" w:space="0" w:color="000000"/>
            </w:tcBorders>
            <w:shd w:val="clear" w:color="auto" w:fill="D0CECE" w:themeFill="background2" w:themeFillShade="E6"/>
          </w:tcPr>
          <w:p w14:paraId="32627E8F" w14:textId="77777777" w:rsidR="003210BA" w:rsidRPr="000E696F" w:rsidRDefault="003210BA" w:rsidP="001878E4">
            <w:pPr>
              <w:spacing w:line="240" w:lineRule="auto"/>
              <w:rPr>
                <w:rFonts w:asciiTheme="minorHAnsi" w:hAnsiTheme="minorHAnsi" w:cstheme="minorHAnsi"/>
                <w:bCs/>
                <w:i/>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79E1309" w14:textId="77777777" w:rsidR="003210BA" w:rsidRDefault="003210BA" w:rsidP="001878E4">
            <w:pPr>
              <w:spacing w:line="240" w:lineRule="auto"/>
              <w:rPr>
                <w:rFonts w:asciiTheme="minorHAnsi" w:hAnsiTheme="minorHAnsi" w:cstheme="minorHAnsi"/>
                <w:bCs/>
                <w:sz w:val="20"/>
              </w:rPr>
            </w:pPr>
          </w:p>
          <w:p w14:paraId="564D0700" w14:textId="77777777" w:rsidR="003210BA" w:rsidRDefault="003210BA" w:rsidP="001878E4">
            <w:pPr>
              <w:spacing w:line="240" w:lineRule="auto"/>
              <w:rPr>
                <w:rFonts w:asciiTheme="minorHAnsi" w:hAnsiTheme="minorHAnsi" w:cstheme="minorHAnsi"/>
                <w:bCs/>
                <w:sz w:val="20"/>
              </w:rPr>
            </w:pPr>
          </w:p>
          <w:p w14:paraId="641276D2" w14:textId="77777777" w:rsidR="003210BA" w:rsidRDefault="003210BA" w:rsidP="001878E4">
            <w:pPr>
              <w:pStyle w:val="Corpsdetexte"/>
              <w:rPr>
                <w:rFonts w:asciiTheme="minorHAnsi" w:eastAsiaTheme="minorHAnsi" w:hAnsiTheme="minorHAnsi" w:cstheme="minorHAnsi"/>
                <w:bCs/>
                <w:sz w:val="20"/>
                <w:lang w:eastAsia="en-US"/>
              </w:rPr>
            </w:pPr>
          </w:p>
        </w:tc>
      </w:tr>
    </w:tbl>
    <w:p w14:paraId="4E24BA71" w14:textId="77777777" w:rsidR="003210BA" w:rsidRDefault="003210BA" w:rsidP="003210BA">
      <w:pPr>
        <w:sectPr w:rsidR="003210BA">
          <w:footerReference w:type="default" r:id="rId7"/>
          <w:pgSz w:w="16838" w:h="11906" w:orient="landscape"/>
          <w:pgMar w:top="567" w:right="851" w:bottom="567" w:left="851" w:header="0" w:footer="227" w:gutter="0"/>
          <w:cols w:space="720"/>
          <w:formProt w:val="0"/>
          <w:docGrid w:linePitch="360"/>
        </w:sectPr>
      </w:pPr>
    </w:p>
    <w:p w14:paraId="1860051A" w14:textId="77777777" w:rsidR="00EC5E13" w:rsidRDefault="00E269C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PRÉSENTATION DE LA SESSION</w:t>
      </w:r>
    </w:p>
    <w:p w14:paraId="36B06A72" w14:textId="77777777" w:rsidR="00EC5E13" w:rsidRDefault="00EC5E13">
      <w:pPr>
        <w:spacing w:line="276" w:lineRule="auto"/>
        <w:jc w:val="center"/>
        <w:rPr>
          <w:rFonts w:asciiTheme="minorHAnsi" w:hAnsiTheme="minorHAnsi" w:cstheme="minorHAnsi"/>
          <w:sz w:val="28"/>
          <w:szCs w:val="28"/>
        </w:rPr>
      </w:pPr>
    </w:p>
    <w:p w14:paraId="28F07381" w14:textId="77777777" w:rsidR="00EC5E13" w:rsidRDefault="00EC5E13">
      <w:pPr>
        <w:spacing w:line="276" w:lineRule="auto"/>
        <w:jc w:val="center"/>
        <w:rPr>
          <w:rFonts w:asciiTheme="minorHAnsi" w:hAnsiTheme="minorHAnsi" w:cstheme="minorHAnsi"/>
          <w:b/>
          <w:sz w:val="28"/>
          <w:szCs w:val="28"/>
        </w:rPr>
      </w:pPr>
    </w:p>
    <w:p w14:paraId="2B8BD868" w14:textId="77777777" w:rsidR="00EC5E13" w:rsidRPr="00197482" w:rsidRDefault="00E269CA" w:rsidP="00197482">
      <w:pPr>
        <w:spacing w:line="276" w:lineRule="auto"/>
        <w:jc w:val="center"/>
        <w:rPr>
          <w:rFonts w:asciiTheme="minorHAnsi" w:hAnsiTheme="minorHAnsi" w:cstheme="minorHAnsi"/>
          <w:b/>
          <w:szCs w:val="24"/>
        </w:rPr>
      </w:pPr>
      <w:r w:rsidRPr="00197482">
        <w:rPr>
          <w:rFonts w:asciiTheme="minorHAnsi" w:hAnsiTheme="minorHAnsi" w:cstheme="minorHAnsi"/>
          <w:b/>
          <w:szCs w:val="24"/>
        </w:rPr>
        <w:t>PUBLIC</w:t>
      </w:r>
    </w:p>
    <w:p w14:paraId="4E4A6160" w14:textId="788B75E7" w:rsidR="00EC5E13" w:rsidRDefault="00E269CA" w:rsidP="002F1465">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Cette session de formation </w:t>
      </w:r>
      <w:r w:rsidR="00197482">
        <w:rPr>
          <w:rFonts w:asciiTheme="minorHAnsi" w:hAnsiTheme="minorHAnsi" w:cstheme="minorHAnsi"/>
          <w:sz w:val="24"/>
          <w:szCs w:val="24"/>
        </w:rPr>
        <w:t>inter</w:t>
      </w:r>
      <w:r>
        <w:rPr>
          <w:rFonts w:asciiTheme="minorHAnsi" w:hAnsiTheme="minorHAnsi" w:cstheme="minorHAnsi"/>
          <w:sz w:val="24"/>
          <w:szCs w:val="24"/>
        </w:rPr>
        <w:t xml:space="preserve">syndicale s’adresse </w:t>
      </w:r>
      <w:r w:rsidR="00197482">
        <w:rPr>
          <w:rFonts w:asciiTheme="minorHAnsi" w:hAnsiTheme="minorHAnsi" w:cstheme="minorHAnsi"/>
          <w:sz w:val="24"/>
          <w:szCs w:val="24"/>
        </w:rPr>
        <w:t>aux membres des organisations syndicales souhaitant s’inscrire dans un process de VAE ou de VAPP</w:t>
      </w:r>
      <w:r w:rsidR="002F1465">
        <w:rPr>
          <w:rFonts w:asciiTheme="minorHAnsi" w:hAnsiTheme="minorHAnsi" w:cstheme="minorHAnsi"/>
          <w:sz w:val="24"/>
          <w:szCs w:val="24"/>
        </w:rPr>
        <w:t>.</w:t>
      </w:r>
      <w:r w:rsidR="00197482">
        <w:rPr>
          <w:rFonts w:asciiTheme="minorHAnsi" w:hAnsiTheme="minorHAnsi" w:cstheme="minorHAnsi"/>
          <w:sz w:val="24"/>
          <w:szCs w:val="24"/>
        </w:rPr>
        <w:t xml:space="preserve"> </w:t>
      </w:r>
      <w:r w:rsidR="00197482" w:rsidRPr="00197482">
        <w:rPr>
          <w:rFonts w:asciiTheme="minorHAnsi" w:hAnsiTheme="minorHAnsi" w:cstheme="minorHAnsi"/>
          <w:sz w:val="24"/>
          <w:szCs w:val="24"/>
        </w:rPr>
        <w:t>Il est attendu que le stagiaire commence en amont du stage à identifier le type d’emploi visé ou son projet d’évolution ou de reconversion professionnelle et le parcours de formation nécessaire. Il est aussi attendu qu’il fournisse lors de l’inscription au stage la liste des responsabilités ou mandats qu’il a occupés ainsi que celle des activités menées à cette occasion.</w:t>
      </w:r>
    </w:p>
    <w:p w14:paraId="68C2625D" w14:textId="77777777" w:rsidR="002F1465" w:rsidRDefault="002F1465" w:rsidP="002F1465">
      <w:pPr>
        <w:pStyle w:val="Standard"/>
        <w:spacing w:line="276" w:lineRule="auto"/>
        <w:jc w:val="both"/>
        <w:rPr>
          <w:rFonts w:asciiTheme="minorHAnsi" w:hAnsiTheme="minorHAnsi" w:cstheme="minorHAnsi"/>
          <w:szCs w:val="24"/>
        </w:rPr>
      </w:pPr>
    </w:p>
    <w:p w14:paraId="16866C3B" w14:textId="77777777" w:rsidR="00EC5E13" w:rsidRDefault="00E269CA" w:rsidP="00197482">
      <w:pPr>
        <w:spacing w:line="276" w:lineRule="auto"/>
        <w:jc w:val="center"/>
        <w:rPr>
          <w:rFonts w:asciiTheme="minorHAnsi" w:hAnsiTheme="minorHAnsi" w:cstheme="minorHAnsi"/>
          <w:b/>
          <w:szCs w:val="24"/>
        </w:rPr>
      </w:pPr>
      <w:r>
        <w:rPr>
          <w:rFonts w:asciiTheme="minorHAnsi" w:hAnsiTheme="minorHAnsi" w:cstheme="minorHAnsi"/>
          <w:b/>
          <w:szCs w:val="24"/>
        </w:rPr>
        <w:t>OBJECTIFS</w:t>
      </w:r>
    </w:p>
    <w:p w14:paraId="42B7FC43" w14:textId="285B321B" w:rsidR="00EC5E13" w:rsidRDefault="002666A2">
      <w:pPr>
        <w:spacing w:line="276" w:lineRule="auto"/>
        <w:rPr>
          <w:rFonts w:asciiTheme="minorHAnsi" w:hAnsiTheme="minorHAnsi" w:cstheme="minorHAnsi"/>
          <w:szCs w:val="24"/>
        </w:rPr>
      </w:pPr>
      <w:r w:rsidRPr="002666A2">
        <w:rPr>
          <w:rFonts w:asciiTheme="minorHAnsi" w:hAnsiTheme="minorHAnsi" w:cstheme="minorHAnsi"/>
          <w:bCs/>
          <w:szCs w:val="24"/>
        </w:rPr>
        <w:t>Si certains instituts du Travail participent à des formations diplômantes correspondant aux activités et compétences des militants syndicaux, l’objet de ce stage à l’ISST est différent : il s’agit d’accompagner les transitions dans les parcours des syndicalistes. Ce stage jouerait ainsi un rôle de « sas » ou de premier pas dans une reprise d’études ou dans la valorisation des acquis de l’expérience syndicale.</w:t>
      </w:r>
    </w:p>
    <w:p w14:paraId="2A9A5109" w14:textId="77777777" w:rsidR="00EB648E" w:rsidRDefault="00EB648E">
      <w:pPr>
        <w:spacing w:line="276" w:lineRule="auto"/>
        <w:rPr>
          <w:rFonts w:asciiTheme="minorHAnsi" w:hAnsiTheme="minorHAnsi" w:cstheme="minorHAnsi"/>
          <w:bCs/>
          <w:szCs w:val="24"/>
        </w:rPr>
      </w:pPr>
    </w:p>
    <w:p w14:paraId="23F38E94" w14:textId="01CC2344" w:rsidR="00524332" w:rsidRDefault="00524332" w:rsidP="00197482">
      <w:pPr>
        <w:spacing w:line="276" w:lineRule="auto"/>
        <w:jc w:val="center"/>
        <w:rPr>
          <w:rFonts w:asciiTheme="minorHAnsi" w:hAnsiTheme="minorHAnsi" w:cstheme="minorHAnsi"/>
          <w:b/>
          <w:bCs/>
          <w:szCs w:val="24"/>
        </w:rPr>
      </w:pPr>
      <w:r w:rsidRPr="00524332">
        <w:rPr>
          <w:rFonts w:asciiTheme="minorHAnsi" w:hAnsiTheme="minorHAnsi" w:cstheme="minorHAnsi"/>
          <w:b/>
          <w:bCs/>
          <w:szCs w:val="24"/>
        </w:rPr>
        <w:t>INTERVENANTS</w:t>
      </w:r>
    </w:p>
    <w:p w14:paraId="0F718800" w14:textId="77777777" w:rsidR="00A0370B" w:rsidRDefault="00A0370B" w:rsidP="00524332">
      <w:pPr>
        <w:spacing w:line="276" w:lineRule="auto"/>
        <w:jc w:val="center"/>
        <w:rPr>
          <w:rFonts w:asciiTheme="minorHAnsi" w:hAnsiTheme="minorHAnsi" w:cstheme="minorHAnsi"/>
          <w:bCs/>
          <w:szCs w:val="24"/>
        </w:rPr>
      </w:pPr>
    </w:p>
    <w:p w14:paraId="1D544893" w14:textId="6487EA37" w:rsidR="00F35AAE" w:rsidRDefault="00F35AAE" w:rsidP="00F35AAE">
      <w:pPr>
        <w:spacing w:line="276" w:lineRule="auto"/>
        <w:rPr>
          <w:rFonts w:asciiTheme="minorHAnsi" w:hAnsiTheme="minorHAnsi" w:cstheme="minorHAnsi"/>
          <w:bCs/>
          <w:szCs w:val="24"/>
        </w:rPr>
      </w:pPr>
      <w:r>
        <w:rPr>
          <w:rFonts w:asciiTheme="minorHAnsi" w:hAnsiTheme="minorHAnsi" w:cstheme="minorHAnsi"/>
          <w:b/>
          <w:szCs w:val="24"/>
        </w:rPr>
        <w:t>Jean-Michel Denis</w:t>
      </w:r>
      <w:r w:rsidRPr="00122A14">
        <w:rPr>
          <w:rFonts w:asciiTheme="minorHAnsi" w:hAnsiTheme="minorHAnsi" w:cstheme="minorHAnsi"/>
          <w:bCs/>
          <w:szCs w:val="24"/>
        </w:rPr>
        <w:t xml:space="preserve"> </w:t>
      </w:r>
      <w:r w:rsidRPr="002E0CD3">
        <w:rPr>
          <w:rFonts w:asciiTheme="minorHAnsi" w:hAnsiTheme="minorHAnsi" w:cstheme="minorHAnsi"/>
          <w:bCs/>
          <w:szCs w:val="24"/>
        </w:rPr>
        <w:t>est professeur de sociologie à l’Institut des</w:t>
      </w:r>
      <w:r>
        <w:rPr>
          <w:rFonts w:asciiTheme="minorHAnsi" w:hAnsiTheme="minorHAnsi" w:cstheme="minorHAnsi"/>
          <w:bCs/>
          <w:szCs w:val="24"/>
        </w:rPr>
        <w:t xml:space="preserve"> </w:t>
      </w:r>
      <w:r w:rsidRPr="002E0CD3">
        <w:rPr>
          <w:rFonts w:asciiTheme="minorHAnsi" w:hAnsiTheme="minorHAnsi" w:cstheme="minorHAnsi"/>
          <w:bCs/>
          <w:szCs w:val="24"/>
        </w:rPr>
        <w:t>Sciences Sociales du Travail, rattaché à l’Université Paris 1 Panthéon-Sorbonne, et membre du laboratoire Institutions et Dynamiques</w:t>
      </w:r>
      <w:r w:rsidR="001D1EB0">
        <w:rPr>
          <w:rFonts w:asciiTheme="minorHAnsi" w:hAnsiTheme="minorHAnsi" w:cstheme="minorHAnsi"/>
          <w:bCs/>
          <w:szCs w:val="24"/>
        </w:rPr>
        <w:t xml:space="preserve"> </w:t>
      </w:r>
      <w:r w:rsidRPr="002E0CD3">
        <w:rPr>
          <w:rFonts w:asciiTheme="minorHAnsi" w:hAnsiTheme="minorHAnsi" w:cstheme="minorHAnsi"/>
          <w:bCs/>
          <w:szCs w:val="24"/>
        </w:rPr>
        <w:t>Historiques de l’Économie et de la Société (IDHE.S). Il inscrit</w:t>
      </w:r>
      <w:r>
        <w:rPr>
          <w:rFonts w:asciiTheme="minorHAnsi" w:hAnsiTheme="minorHAnsi" w:cstheme="minorHAnsi"/>
          <w:bCs/>
          <w:szCs w:val="24"/>
        </w:rPr>
        <w:t xml:space="preserve"> </w:t>
      </w:r>
      <w:r w:rsidRPr="002E0CD3">
        <w:rPr>
          <w:rFonts w:asciiTheme="minorHAnsi" w:hAnsiTheme="minorHAnsi" w:cstheme="minorHAnsi"/>
          <w:bCs/>
          <w:szCs w:val="24"/>
        </w:rPr>
        <w:t>ses travaux dans l’espace de la sociologie du travail et des relations</w:t>
      </w:r>
      <w:r>
        <w:rPr>
          <w:rFonts w:asciiTheme="minorHAnsi" w:hAnsiTheme="minorHAnsi" w:cstheme="minorHAnsi"/>
          <w:bCs/>
          <w:szCs w:val="24"/>
        </w:rPr>
        <w:t xml:space="preserve"> </w:t>
      </w:r>
      <w:r w:rsidRPr="002E0CD3">
        <w:rPr>
          <w:rFonts w:asciiTheme="minorHAnsi" w:hAnsiTheme="minorHAnsi" w:cstheme="minorHAnsi"/>
          <w:bCs/>
          <w:szCs w:val="24"/>
        </w:rPr>
        <w:t>professionnelles, en s’intéressant aux effets produits par les transformations du travail, de l’emploi et de la règlementation sociale</w:t>
      </w:r>
      <w:r>
        <w:rPr>
          <w:rFonts w:asciiTheme="minorHAnsi" w:hAnsiTheme="minorHAnsi" w:cstheme="minorHAnsi"/>
          <w:bCs/>
          <w:szCs w:val="24"/>
        </w:rPr>
        <w:t xml:space="preserve"> </w:t>
      </w:r>
      <w:r w:rsidRPr="002E0CD3">
        <w:rPr>
          <w:rFonts w:asciiTheme="minorHAnsi" w:hAnsiTheme="minorHAnsi" w:cstheme="minorHAnsi"/>
          <w:bCs/>
          <w:szCs w:val="24"/>
        </w:rPr>
        <w:t>sur le syndicalisme, l’engagement des acteurs et leurs formes</w:t>
      </w:r>
      <w:r>
        <w:rPr>
          <w:rFonts w:asciiTheme="minorHAnsi" w:hAnsiTheme="minorHAnsi" w:cstheme="minorHAnsi"/>
          <w:bCs/>
          <w:szCs w:val="24"/>
        </w:rPr>
        <w:t xml:space="preserve"> </w:t>
      </w:r>
      <w:r w:rsidRPr="002E0CD3">
        <w:rPr>
          <w:rFonts w:asciiTheme="minorHAnsi" w:hAnsiTheme="minorHAnsi" w:cstheme="minorHAnsi"/>
          <w:bCs/>
          <w:szCs w:val="24"/>
        </w:rPr>
        <w:t>d’action (mobilisations collectives, conflits du travail, négociation</w:t>
      </w:r>
      <w:r>
        <w:rPr>
          <w:rFonts w:asciiTheme="minorHAnsi" w:hAnsiTheme="minorHAnsi" w:cstheme="minorHAnsi"/>
          <w:bCs/>
          <w:szCs w:val="24"/>
        </w:rPr>
        <w:t xml:space="preserve"> </w:t>
      </w:r>
      <w:r w:rsidRPr="002E0CD3">
        <w:rPr>
          <w:rFonts w:asciiTheme="minorHAnsi" w:hAnsiTheme="minorHAnsi" w:cstheme="minorHAnsi"/>
          <w:bCs/>
          <w:szCs w:val="24"/>
        </w:rPr>
        <w:t>collectiv</w:t>
      </w:r>
      <w:r>
        <w:rPr>
          <w:rFonts w:asciiTheme="minorHAnsi" w:hAnsiTheme="minorHAnsi" w:cstheme="minorHAnsi"/>
          <w:bCs/>
          <w:szCs w:val="24"/>
        </w:rPr>
        <w:t>e, etc.)</w:t>
      </w:r>
    </w:p>
    <w:p w14:paraId="2F1AEA72" w14:textId="77777777" w:rsidR="0022769A" w:rsidRDefault="0022769A">
      <w:pPr>
        <w:spacing w:line="276" w:lineRule="auto"/>
        <w:rPr>
          <w:rFonts w:asciiTheme="minorHAnsi" w:hAnsiTheme="minorHAnsi" w:cstheme="minorHAnsi"/>
          <w:bCs/>
          <w:szCs w:val="24"/>
        </w:rPr>
      </w:pPr>
    </w:p>
    <w:p w14:paraId="7F2481C9" w14:textId="7B4DC8DC" w:rsidR="00C64B22" w:rsidRPr="00C64B22" w:rsidRDefault="00C64B22" w:rsidP="00C64B22">
      <w:pPr>
        <w:spacing w:line="276" w:lineRule="auto"/>
        <w:rPr>
          <w:rFonts w:asciiTheme="minorHAnsi" w:hAnsiTheme="minorHAnsi" w:cstheme="minorHAnsi"/>
          <w:bCs/>
          <w:szCs w:val="24"/>
        </w:rPr>
      </w:pPr>
      <w:r w:rsidRPr="00C64B22">
        <w:rPr>
          <w:rFonts w:asciiTheme="minorHAnsi" w:hAnsiTheme="minorHAnsi" w:cstheme="minorHAnsi"/>
          <w:b/>
          <w:bCs/>
          <w:szCs w:val="24"/>
        </w:rPr>
        <w:t>Philippe Légé</w:t>
      </w:r>
      <w:r w:rsidR="00122A14">
        <w:rPr>
          <w:rFonts w:asciiTheme="minorHAnsi" w:hAnsiTheme="minorHAnsi" w:cstheme="minorHAnsi"/>
          <w:szCs w:val="24"/>
        </w:rPr>
        <w:t>,</w:t>
      </w:r>
      <w:r w:rsidRPr="00C64B22">
        <w:rPr>
          <w:rFonts w:asciiTheme="minorHAnsi" w:hAnsiTheme="minorHAnsi" w:cstheme="minorHAnsi"/>
          <w:bCs/>
          <w:szCs w:val="24"/>
        </w:rPr>
        <w:t xml:space="preserve"> Professeur en sciences économiques à l’ISST de l’université Paris 1, est membre </w:t>
      </w:r>
      <w:r w:rsidR="00C82742">
        <w:rPr>
          <w:rFonts w:asciiTheme="minorHAnsi" w:hAnsiTheme="minorHAnsi" w:cstheme="minorHAnsi"/>
          <w:bCs/>
          <w:szCs w:val="24"/>
        </w:rPr>
        <w:t>de l’</w:t>
      </w:r>
      <w:r w:rsidRPr="00C64B22">
        <w:rPr>
          <w:rFonts w:asciiTheme="minorHAnsi" w:hAnsiTheme="minorHAnsi" w:cstheme="minorHAnsi"/>
          <w:bCs/>
          <w:szCs w:val="24"/>
        </w:rPr>
        <w:t>IDHE</w:t>
      </w:r>
      <w:r w:rsidR="00F35AAE">
        <w:rPr>
          <w:rFonts w:asciiTheme="minorHAnsi" w:hAnsiTheme="minorHAnsi" w:cstheme="minorHAnsi"/>
          <w:bCs/>
          <w:szCs w:val="24"/>
        </w:rPr>
        <w:t>.</w:t>
      </w:r>
      <w:r w:rsidRPr="00C64B22">
        <w:rPr>
          <w:rFonts w:asciiTheme="minorHAnsi" w:hAnsiTheme="minorHAnsi" w:cstheme="minorHAnsi"/>
          <w:bCs/>
          <w:szCs w:val="24"/>
        </w:rPr>
        <w:t xml:space="preserve">S. Ses recherches portent sur l’histoire de la pensée économique, l’économie du travail, les crises et les politiques économiques. Il est notamment l’auteur de </w:t>
      </w:r>
      <w:r w:rsidRPr="00C64B22">
        <w:rPr>
          <w:rFonts w:asciiTheme="minorHAnsi" w:hAnsiTheme="minorHAnsi" w:cstheme="minorHAnsi"/>
          <w:bCs/>
          <w:i/>
          <w:iCs/>
          <w:szCs w:val="24"/>
        </w:rPr>
        <w:t>Production et légitimation d'une réforme - Le « projet de loi Travail »</w:t>
      </w:r>
      <w:r w:rsidR="001952C1">
        <w:rPr>
          <w:rFonts w:asciiTheme="minorHAnsi" w:hAnsiTheme="minorHAnsi" w:cstheme="minorHAnsi"/>
          <w:bCs/>
          <w:szCs w:val="24"/>
        </w:rPr>
        <w:t xml:space="preserve"> </w:t>
      </w:r>
      <w:r w:rsidR="003946B6">
        <w:rPr>
          <w:rFonts w:asciiTheme="minorHAnsi" w:hAnsiTheme="minorHAnsi" w:cstheme="minorHAnsi"/>
          <w:bCs/>
          <w:szCs w:val="24"/>
        </w:rPr>
        <w:t xml:space="preserve">publié aux éditions du Croquant (2019) </w:t>
      </w:r>
      <w:r w:rsidR="001952C1">
        <w:rPr>
          <w:rFonts w:asciiTheme="minorHAnsi" w:hAnsiTheme="minorHAnsi" w:cstheme="minorHAnsi"/>
          <w:bCs/>
          <w:szCs w:val="24"/>
        </w:rPr>
        <w:t xml:space="preserve">et </w:t>
      </w:r>
      <w:r w:rsidRPr="00C64B22">
        <w:rPr>
          <w:rFonts w:asciiTheme="minorHAnsi" w:hAnsiTheme="minorHAnsi" w:cstheme="minorHAnsi"/>
          <w:bCs/>
          <w:szCs w:val="24"/>
        </w:rPr>
        <w:t xml:space="preserve">a contribué au chapitre « Économie du travail et mondes professionnels » du </w:t>
      </w:r>
      <w:r w:rsidRPr="00C64B22">
        <w:rPr>
          <w:rFonts w:asciiTheme="minorHAnsi" w:hAnsiTheme="minorHAnsi" w:cstheme="minorHAnsi"/>
          <w:bCs/>
          <w:i/>
          <w:szCs w:val="24"/>
        </w:rPr>
        <w:t>Grand manuel d’économie politique</w:t>
      </w:r>
      <w:r w:rsidRPr="00C64B22">
        <w:rPr>
          <w:rFonts w:asciiTheme="minorHAnsi" w:hAnsiTheme="minorHAnsi" w:cstheme="minorHAnsi"/>
          <w:bCs/>
          <w:szCs w:val="24"/>
        </w:rPr>
        <w:t xml:space="preserve"> </w:t>
      </w:r>
      <w:r w:rsidR="00510BA5">
        <w:rPr>
          <w:rFonts w:asciiTheme="minorHAnsi" w:hAnsiTheme="minorHAnsi" w:cstheme="minorHAnsi"/>
          <w:bCs/>
          <w:szCs w:val="24"/>
        </w:rPr>
        <w:t>publié</w:t>
      </w:r>
      <w:r w:rsidRPr="00C64B22">
        <w:rPr>
          <w:rFonts w:asciiTheme="minorHAnsi" w:hAnsiTheme="minorHAnsi" w:cstheme="minorHAnsi"/>
          <w:bCs/>
          <w:szCs w:val="24"/>
        </w:rPr>
        <w:t xml:space="preserve"> aux éditions Dunod</w:t>
      </w:r>
      <w:r w:rsidR="00510BA5">
        <w:rPr>
          <w:rFonts w:asciiTheme="minorHAnsi" w:hAnsiTheme="minorHAnsi" w:cstheme="minorHAnsi"/>
          <w:bCs/>
          <w:szCs w:val="24"/>
        </w:rPr>
        <w:t xml:space="preserve"> (2023)</w:t>
      </w:r>
      <w:r w:rsidRPr="00C64B22">
        <w:rPr>
          <w:rFonts w:asciiTheme="minorHAnsi" w:hAnsiTheme="minorHAnsi" w:cstheme="minorHAnsi"/>
          <w:bCs/>
          <w:szCs w:val="24"/>
        </w:rPr>
        <w:t>.</w:t>
      </w:r>
    </w:p>
    <w:p w14:paraId="4DD40180" w14:textId="6F9F75E3" w:rsidR="00C64B22" w:rsidRDefault="00C64B22">
      <w:pPr>
        <w:spacing w:line="276" w:lineRule="auto"/>
        <w:rPr>
          <w:rFonts w:asciiTheme="minorHAnsi" w:hAnsiTheme="minorHAnsi" w:cstheme="minorHAnsi"/>
          <w:bCs/>
          <w:szCs w:val="24"/>
        </w:rPr>
      </w:pPr>
    </w:p>
    <w:p w14:paraId="47EC384E" w14:textId="742B690E" w:rsidR="00300B58" w:rsidRPr="001D1EB0" w:rsidRDefault="00197482" w:rsidP="001D1EB0">
      <w:pPr>
        <w:spacing w:line="276" w:lineRule="auto"/>
        <w:rPr>
          <w:rFonts w:asciiTheme="minorHAnsi" w:hAnsiTheme="minorHAnsi" w:cstheme="minorHAnsi"/>
          <w:bCs/>
          <w:szCs w:val="24"/>
        </w:rPr>
      </w:pPr>
      <w:r>
        <w:rPr>
          <w:rFonts w:asciiTheme="minorHAnsi" w:hAnsiTheme="minorHAnsi" w:cstheme="minorHAnsi"/>
          <w:b/>
          <w:szCs w:val="24"/>
        </w:rPr>
        <w:t>Emmanuelle Quemeneu</w:t>
      </w:r>
      <w:r w:rsidR="001D1EB0">
        <w:rPr>
          <w:rFonts w:asciiTheme="minorHAnsi" w:hAnsiTheme="minorHAnsi" w:cstheme="minorHAnsi"/>
          <w:b/>
          <w:szCs w:val="24"/>
        </w:rPr>
        <w:t>r</w:t>
      </w:r>
      <w:r w:rsidR="001D1EB0">
        <w:rPr>
          <w:rFonts w:asciiTheme="minorHAnsi" w:hAnsiTheme="minorHAnsi" w:cstheme="minorHAnsi"/>
          <w:szCs w:val="24"/>
        </w:rPr>
        <w:t xml:space="preserve"> est </w:t>
      </w:r>
      <w:r w:rsidR="001D1EB0" w:rsidRPr="001D1EB0">
        <w:rPr>
          <w:rFonts w:asciiTheme="minorHAnsi" w:hAnsiTheme="minorHAnsi" w:cstheme="minorHAnsi"/>
          <w:szCs w:val="24"/>
        </w:rPr>
        <w:t>Conseillère en VAE (Validation des Acquis de l'Expérience)</w:t>
      </w:r>
      <w:r w:rsidR="001D1EB0">
        <w:rPr>
          <w:rFonts w:asciiTheme="minorHAnsi" w:hAnsiTheme="minorHAnsi" w:cstheme="minorHAnsi"/>
          <w:szCs w:val="24"/>
        </w:rPr>
        <w:t xml:space="preserve"> à l’université Paris</w:t>
      </w:r>
      <w:r w:rsidR="00F1072F">
        <w:rPr>
          <w:rFonts w:asciiTheme="minorHAnsi" w:hAnsiTheme="minorHAnsi" w:cstheme="minorHAnsi"/>
          <w:szCs w:val="24"/>
        </w:rPr>
        <w:t> </w:t>
      </w:r>
      <w:r w:rsidR="001D1EB0">
        <w:rPr>
          <w:rFonts w:asciiTheme="minorHAnsi" w:hAnsiTheme="minorHAnsi" w:cstheme="minorHAnsi"/>
          <w:szCs w:val="24"/>
        </w:rPr>
        <w:t xml:space="preserve">1. Elle travaille au </w:t>
      </w:r>
      <w:r w:rsidR="001D1EB0" w:rsidRPr="001D1EB0">
        <w:rPr>
          <w:rFonts w:asciiTheme="minorHAnsi" w:hAnsiTheme="minorHAnsi" w:cstheme="minorHAnsi"/>
          <w:szCs w:val="24"/>
        </w:rPr>
        <w:t>Pôle REVAE (Reprise étude et validation des acquis de l'expérience)</w:t>
      </w:r>
      <w:r w:rsidR="001D1EB0">
        <w:rPr>
          <w:rFonts w:asciiTheme="minorHAnsi" w:hAnsiTheme="minorHAnsi" w:cstheme="minorHAnsi"/>
          <w:szCs w:val="24"/>
        </w:rPr>
        <w:t xml:space="preserve"> de FCPS (Formation Continue Panthéon-Sorbonne).</w:t>
      </w:r>
    </w:p>
    <w:p w14:paraId="799ADE98" w14:textId="77777777" w:rsidR="00197482" w:rsidRDefault="00197482" w:rsidP="001D6963">
      <w:pPr>
        <w:spacing w:line="276" w:lineRule="auto"/>
        <w:rPr>
          <w:rFonts w:asciiTheme="minorHAnsi" w:hAnsiTheme="minorHAnsi" w:cstheme="minorHAnsi"/>
          <w:bCs/>
          <w:szCs w:val="24"/>
        </w:rPr>
      </w:pPr>
    </w:p>
    <w:p w14:paraId="1621C623" w14:textId="271E9D05" w:rsidR="00197482" w:rsidRDefault="00197482" w:rsidP="001D6963">
      <w:pPr>
        <w:spacing w:line="276" w:lineRule="auto"/>
        <w:rPr>
          <w:rFonts w:asciiTheme="minorHAnsi" w:hAnsiTheme="minorHAnsi" w:cstheme="minorHAnsi"/>
          <w:bCs/>
          <w:szCs w:val="24"/>
        </w:rPr>
      </w:pPr>
      <w:r w:rsidRPr="00197482">
        <w:rPr>
          <w:rFonts w:asciiTheme="minorHAnsi" w:hAnsiTheme="minorHAnsi" w:cstheme="minorHAnsi"/>
          <w:b/>
          <w:bCs/>
          <w:szCs w:val="24"/>
        </w:rPr>
        <w:t>Valentine Querat</w:t>
      </w:r>
      <w:r w:rsidR="00E615D1" w:rsidRPr="00E615D1">
        <w:rPr>
          <w:rFonts w:asciiTheme="minorHAnsi" w:hAnsiTheme="minorHAnsi" w:cstheme="minorHAnsi"/>
          <w:bCs/>
          <w:szCs w:val="24"/>
        </w:rPr>
        <w:t xml:space="preserve"> est Conseillère en Évolution Professionnelle et Manager au sein du service public « Mon CEP par Avenir Actifs », accompagnant un public de salariés et d’indépendants. Elle est également intervenante et membre du jury au sein du Diplôme Universitaire « Pratiques de l’accompagnement professionnel » (Université Paris 1), sur des thèmes liés aux dispositifs de reconversion, à l’évolution professionnelle et au développement de compétences</w:t>
      </w:r>
      <w:r w:rsidR="00E615D1">
        <w:rPr>
          <w:rFonts w:asciiTheme="minorHAnsi" w:hAnsiTheme="minorHAnsi" w:cstheme="minorHAnsi"/>
          <w:bCs/>
          <w:szCs w:val="24"/>
        </w:rPr>
        <w:t>.</w:t>
      </w:r>
    </w:p>
    <w:p w14:paraId="5C7A8309" w14:textId="6301CF47" w:rsidR="00E615D1" w:rsidRDefault="00E615D1" w:rsidP="001D6963">
      <w:pPr>
        <w:spacing w:line="276" w:lineRule="auto"/>
        <w:rPr>
          <w:rFonts w:asciiTheme="minorHAnsi" w:hAnsiTheme="minorHAnsi" w:cstheme="minorHAnsi"/>
          <w:bCs/>
          <w:szCs w:val="24"/>
        </w:rPr>
      </w:pPr>
    </w:p>
    <w:p w14:paraId="5779BCEB" w14:textId="3915E3BE" w:rsidR="00E615D1" w:rsidRDefault="00E615D1" w:rsidP="00E615D1">
      <w:pPr>
        <w:spacing w:line="276" w:lineRule="auto"/>
        <w:rPr>
          <w:rFonts w:asciiTheme="minorHAnsi" w:hAnsiTheme="minorHAnsi" w:cstheme="minorHAnsi"/>
          <w:bCs/>
          <w:szCs w:val="24"/>
        </w:rPr>
      </w:pPr>
      <w:r w:rsidRPr="00E615D1">
        <w:rPr>
          <w:rFonts w:asciiTheme="minorHAnsi" w:hAnsiTheme="minorHAnsi" w:cstheme="minorHAnsi"/>
          <w:b/>
          <w:bCs/>
          <w:szCs w:val="24"/>
        </w:rPr>
        <w:t>Anne-Catherine Wagner</w:t>
      </w:r>
      <w:r>
        <w:rPr>
          <w:rFonts w:asciiTheme="minorHAnsi" w:hAnsiTheme="minorHAnsi" w:cstheme="minorHAnsi"/>
          <w:bCs/>
          <w:szCs w:val="24"/>
        </w:rPr>
        <w:t xml:space="preserve"> est </w:t>
      </w:r>
      <w:r w:rsidRPr="00E615D1">
        <w:rPr>
          <w:rFonts w:asciiTheme="minorHAnsi" w:hAnsiTheme="minorHAnsi" w:cstheme="minorHAnsi"/>
          <w:bCs/>
          <w:szCs w:val="24"/>
        </w:rPr>
        <w:t>Professeure des universités</w:t>
      </w:r>
      <w:r>
        <w:rPr>
          <w:rFonts w:asciiTheme="minorHAnsi" w:hAnsiTheme="minorHAnsi" w:cstheme="minorHAnsi"/>
          <w:bCs/>
          <w:szCs w:val="24"/>
        </w:rPr>
        <w:t xml:space="preserve"> en sociologie. Elle enseigne </w:t>
      </w:r>
      <w:r w:rsidR="00F1072F">
        <w:rPr>
          <w:rFonts w:asciiTheme="minorHAnsi" w:hAnsiTheme="minorHAnsi" w:cstheme="minorHAnsi"/>
          <w:bCs/>
          <w:szCs w:val="24"/>
        </w:rPr>
        <w:t>notamment la sociologie du travail dans la filière</w:t>
      </w:r>
      <w:r w:rsidRPr="00E615D1">
        <w:rPr>
          <w:rFonts w:asciiTheme="minorHAnsi" w:hAnsiTheme="minorHAnsi" w:cstheme="minorHAnsi"/>
          <w:bCs/>
          <w:szCs w:val="24"/>
        </w:rPr>
        <w:t xml:space="preserve"> Administration économique et sociale</w:t>
      </w:r>
      <w:r w:rsidR="00F1072F">
        <w:rPr>
          <w:rFonts w:asciiTheme="minorHAnsi" w:hAnsiTheme="minorHAnsi" w:cstheme="minorHAnsi"/>
          <w:bCs/>
          <w:szCs w:val="24"/>
        </w:rPr>
        <w:t xml:space="preserve"> et les méthodes qualitatives dans </w:t>
      </w:r>
      <w:r w:rsidR="00F1072F">
        <w:rPr>
          <w:rFonts w:asciiTheme="minorHAnsi" w:hAnsiTheme="minorHAnsi" w:cstheme="minorHAnsi"/>
          <w:bCs/>
          <w:szCs w:val="24"/>
        </w:rPr>
        <w:lastRenderedPageBreak/>
        <w:t xml:space="preserve">le </w:t>
      </w:r>
      <w:r w:rsidR="00F1072F" w:rsidRPr="00F1072F">
        <w:rPr>
          <w:rFonts w:asciiTheme="minorHAnsi" w:hAnsiTheme="minorHAnsi" w:cstheme="minorHAnsi"/>
          <w:bCs/>
          <w:szCs w:val="24"/>
        </w:rPr>
        <w:t>Master Chargés d'études et de recherches économiques et sociales</w:t>
      </w:r>
      <w:r>
        <w:rPr>
          <w:rFonts w:asciiTheme="minorHAnsi" w:hAnsiTheme="minorHAnsi" w:cstheme="minorHAnsi"/>
          <w:bCs/>
          <w:szCs w:val="24"/>
        </w:rPr>
        <w:t xml:space="preserve">. Anne-Catherine Wagner </w:t>
      </w:r>
      <w:r w:rsidRPr="00E615D1">
        <w:rPr>
          <w:rFonts w:asciiTheme="minorHAnsi" w:hAnsiTheme="minorHAnsi" w:cstheme="minorHAnsi"/>
          <w:bCs/>
          <w:szCs w:val="24"/>
        </w:rPr>
        <w:t>conduit des recherches sur les classes sociales et les mobilités internationales</w:t>
      </w:r>
      <w:r>
        <w:rPr>
          <w:rFonts w:asciiTheme="minorHAnsi" w:hAnsiTheme="minorHAnsi" w:cstheme="minorHAnsi"/>
          <w:bCs/>
          <w:szCs w:val="24"/>
        </w:rPr>
        <w:t xml:space="preserve"> au sein du </w:t>
      </w:r>
      <w:r w:rsidRPr="00E615D1">
        <w:rPr>
          <w:rFonts w:asciiTheme="minorHAnsi" w:hAnsiTheme="minorHAnsi" w:cstheme="minorHAnsi"/>
          <w:bCs/>
          <w:szCs w:val="24"/>
        </w:rPr>
        <w:t xml:space="preserve">CESSP </w:t>
      </w:r>
      <w:r>
        <w:rPr>
          <w:rFonts w:asciiTheme="minorHAnsi" w:hAnsiTheme="minorHAnsi" w:cstheme="minorHAnsi"/>
          <w:bCs/>
          <w:szCs w:val="24"/>
        </w:rPr>
        <w:t>(</w:t>
      </w:r>
      <w:r w:rsidRPr="00E615D1">
        <w:rPr>
          <w:rFonts w:asciiTheme="minorHAnsi" w:hAnsiTheme="minorHAnsi" w:cstheme="minorHAnsi"/>
          <w:bCs/>
          <w:szCs w:val="24"/>
        </w:rPr>
        <w:t>Centre européen de sociologie et de science politique</w:t>
      </w:r>
      <w:r>
        <w:rPr>
          <w:rFonts w:asciiTheme="minorHAnsi" w:hAnsiTheme="minorHAnsi" w:cstheme="minorHAnsi"/>
          <w:bCs/>
          <w:szCs w:val="24"/>
        </w:rPr>
        <w:t>)</w:t>
      </w:r>
      <w:r w:rsidRPr="00E615D1">
        <w:rPr>
          <w:rFonts w:asciiTheme="minorHAnsi" w:hAnsiTheme="minorHAnsi" w:cstheme="minorHAnsi"/>
          <w:bCs/>
          <w:szCs w:val="24"/>
        </w:rPr>
        <w:t>. Elle a travaillé notamment sur les cadres et dirigeants, sur le syndicalisme européen, sur les mobilités académiques et sur les entreprises coopératives.</w:t>
      </w:r>
    </w:p>
    <w:p w14:paraId="1E5C54C4" w14:textId="77777777" w:rsidR="00D70D1C" w:rsidRDefault="00D70D1C">
      <w:pPr>
        <w:spacing w:line="276" w:lineRule="auto"/>
        <w:rPr>
          <w:rFonts w:asciiTheme="minorHAnsi" w:hAnsiTheme="minorHAnsi" w:cstheme="minorHAnsi"/>
          <w:bCs/>
          <w:szCs w:val="24"/>
        </w:rPr>
      </w:pPr>
    </w:p>
    <w:p w14:paraId="20EF05A6" w14:textId="77777777" w:rsidR="00EC5E13" w:rsidRDefault="00EC5E13">
      <w:pPr>
        <w:spacing w:line="276" w:lineRule="auto"/>
        <w:jc w:val="center"/>
        <w:rPr>
          <w:rFonts w:asciiTheme="minorHAnsi" w:hAnsiTheme="minorHAnsi" w:cstheme="minorHAnsi"/>
          <w:szCs w:val="24"/>
        </w:rPr>
      </w:pPr>
    </w:p>
    <w:p w14:paraId="3AA89955" w14:textId="77777777" w:rsidR="00EC5E13" w:rsidRDefault="00EC5E13">
      <w:pPr>
        <w:spacing w:line="276" w:lineRule="auto"/>
        <w:rPr>
          <w:rFonts w:asciiTheme="minorHAnsi" w:hAnsiTheme="minorHAnsi" w:cstheme="minorHAnsi"/>
          <w:szCs w:val="24"/>
        </w:rPr>
      </w:pPr>
    </w:p>
    <w:p w14:paraId="6CFD934C" w14:textId="76006DF6" w:rsidR="00EC5E13" w:rsidRDefault="00E269CA" w:rsidP="00197482">
      <w:r>
        <w:rPr>
          <w:rFonts w:asciiTheme="minorHAnsi" w:hAnsiTheme="minorHAnsi" w:cstheme="minorHAnsi"/>
          <w:szCs w:val="24"/>
        </w:rPr>
        <w:t xml:space="preserve">- </w:t>
      </w:r>
    </w:p>
    <w:sectPr w:rsidR="00EC5E13">
      <w:footerReference w:type="default" r:id="rId8"/>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E3AA" w14:textId="77777777" w:rsidR="009D3898" w:rsidRDefault="009D3898">
      <w:pPr>
        <w:spacing w:line="240" w:lineRule="auto"/>
      </w:pPr>
      <w:r>
        <w:separator/>
      </w:r>
    </w:p>
  </w:endnote>
  <w:endnote w:type="continuationSeparator" w:id="0">
    <w:p w14:paraId="0D23B686" w14:textId="77777777" w:rsidR="009D3898" w:rsidRDefault="009D3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DokChampa"/>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3710"/>
      <w:docPartObj>
        <w:docPartGallery w:val="Page Numbers (Bottom of Page)"/>
        <w:docPartUnique/>
      </w:docPartObj>
    </w:sdtPr>
    <w:sdtEndPr/>
    <w:sdtContent>
      <w:p w14:paraId="6409537A" w14:textId="77777777" w:rsidR="003210BA" w:rsidRDefault="003210BA">
        <w:pPr>
          <w:pStyle w:val="Pieddepage"/>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sdtContent>
  </w:sdt>
  <w:p w14:paraId="54D45765" w14:textId="77777777" w:rsidR="003210BA" w:rsidRDefault="003210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72477"/>
      <w:docPartObj>
        <w:docPartGallery w:val="Page Numbers (Bottom of Page)"/>
        <w:docPartUnique/>
      </w:docPartObj>
    </w:sdtPr>
    <w:sdtEndPr/>
    <w:sdtContent>
      <w:p w14:paraId="1CF5347C" w14:textId="77777777" w:rsidR="00EC5E13" w:rsidRDefault="00E269CA" w:rsidP="003A2187">
        <w:pPr>
          <w:pStyle w:val="Pieddepage"/>
          <w:jc w:val="cente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sdtContent>
  </w:sdt>
  <w:p w14:paraId="05EB3FB5" w14:textId="77777777" w:rsidR="00EC5E13" w:rsidRDefault="00EC5E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66C6" w14:textId="77777777" w:rsidR="009D3898" w:rsidRDefault="009D3898">
      <w:pPr>
        <w:spacing w:line="240" w:lineRule="auto"/>
      </w:pPr>
      <w:r>
        <w:separator/>
      </w:r>
    </w:p>
  </w:footnote>
  <w:footnote w:type="continuationSeparator" w:id="0">
    <w:p w14:paraId="1472C167" w14:textId="77777777" w:rsidR="009D3898" w:rsidRDefault="009D38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3"/>
    <w:rsid w:val="00045389"/>
    <w:rsid w:val="00073B42"/>
    <w:rsid w:val="00084470"/>
    <w:rsid w:val="00093CDE"/>
    <w:rsid w:val="000B02E9"/>
    <w:rsid w:val="000E696F"/>
    <w:rsid w:val="00111508"/>
    <w:rsid w:val="00122A14"/>
    <w:rsid w:val="001252D1"/>
    <w:rsid w:val="00126CBF"/>
    <w:rsid w:val="00140595"/>
    <w:rsid w:val="001614BD"/>
    <w:rsid w:val="001952C1"/>
    <w:rsid w:val="00197482"/>
    <w:rsid w:val="001B3951"/>
    <w:rsid w:val="001D1EB0"/>
    <w:rsid w:val="001D6963"/>
    <w:rsid w:val="001E434F"/>
    <w:rsid w:val="002123C9"/>
    <w:rsid w:val="00213427"/>
    <w:rsid w:val="002145FF"/>
    <w:rsid w:val="002179BB"/>
    <w:rsid w:val="002241D5"/>
    <w:rsid w:val="0022769A"/>
    <w:rsid w:val="00231DAA"/>
    <w:rsid w:val="00257A75"/>
    <w:rsid w:val="002666A2"/>
    <w:rsid w:val="00283976"/>
    <w:rsid w:val="002914C7"/>
    <w:rsid w:val="00293F0F"/>
    <w:rsid w:val="00297B02"/>
    <w:rsid w:val="002F1465"/>
    <w:rsid w:val="002F35D8"/>
    <w:rsid w:val="00300B58"/>
    <w:rsid w:val="00303225"/>
    <w:rsid w:val="003106C8"/>
    <w:rsid w:val="00317B48"/>
    <w:rsid w:val="003210BA"/>
    <w:rsid w:val="00321438"/>
    <w:rsid w:val="003365E4"/>
    <w:rsid w:val="0036341C"/>
    <w:rsid w:val="00377731"/>
    <w:rsid w:val="00382C28"/>
    <w:rsid w:val="003946B6"/>
    <w:rsid w:val="003A2187"/>
    <w:rsid w:val="003A6386"/>
    <w:rsid w:val="003E49C1"/>
    <w:rsid w:val="0041601A"/>
    <w:rsid w:val="00421110"/>
    <w:rsid w:val="00437A2F"/>
    <w:rsid w:val="004711DD"/>
    <w:rsid w:val="004714C5"/>
    <w:rsid w:val="004761B6"/>
    <w:rsid w:val="004A7646"/>
    <w:rsid w:val="004D0373"/>
    <w:rsid w:val="004D0E6F"/>
    <w:rsid w:val="004D1D76"/>
    <w:rsid w:val="004E50C3"/>
    <w:rsid w:val="00510BA5"/>
    <w:rsid w:val="0051152A"/>
    <w:rsid w:val="005165EF"/>
    <w:rsid w:val="00524332"/>
    <w:rsid w:val="0054714F"/>
    <w:rsid w:val="00554651"/>
    <w:rsid w:val="00590972"/>
    <w:rsid w:val="00593F18"/>
    <w:rsid w:val="005A33E5"/>
    <w:rsid w:val="005D073F"/>
    <w:rsid w:val="005D7556"/>
    <w:rsid w:val="006026D2"/>
    <w:rsid w:val="0061551D"/>
    <w:rsid w:val="006406C0"/>
    <w:rsid w:val="00644ECC"/>
    <w:rsid w:val="006551C0"/>
    <w:rsid w:val="00663A45"/>
    <w:rsid w:val="0067374B"/>
    <w:rsid w:val="00675CF5"/>
    <w:rsid w:val="006D0927"/>
    <w:rsid w:val="006E08C0"/>
    <w:rsid w:val="0076402D"/>
    <w:rsid w:val="0077694D"/>
    <w:rsid w:val="007830F6"/>
    <w:rsid w:val="007A3157"/>
    <w:rsid w:val="007B53E1"/>
    <w:rsid w:val="007C04A3"/>
    <w:rsid w:val="007C3E34"/>
    <w:rsid w:val="00804378"/>
    <w:rsid w:val="00805205"/>
    <w:rsid w:val="0082096E"/>
    <w:rsid w:val="00820ECE"/>
    <w:rsid w:val="0082169E"/>
    <w:rsid w:val="008227FA"/>
    <w:rsid w:val="00857C14"/>
    <w:rsid w:val="00857F18"/>
    <w:rsid w:val="00900694"/>
    <w:rsid w:val="0091077D"/>
    <w:rsid w:val="00921073"/>
    <w:rsid w:val="009212DC"/>
    <w:rsid w:val="009245F5"/>
    <w:rsid w:val="00925B34"/>
    <w:rsid w:val="0093429C"/>
    <w:rsid w:val="00943ED9"/>
    <w:rsid w:val="00960F09"/>
    <w:rsid w:val="00967903"/>
    <w:rsid w:val="009A2F9F"/>
    <w:rsid w:val="009C6CB0"/>
    <w:rsid w:val="009D3898"/>
    <w:rsid w:val="00A0370B"/>
    <w:rsid w:val="00A14BEA"/>
    <w:rsid w:val="00A3276E"/>
    <w:rsid w:val="00A4157D"/>
    <w:rsid w:val="00A47C59"/>
    <w:rsid w:val="00A6578D"/>
    <w:rsid w:val="00AA037F"/>
    <w:rsid w:val="00AB1DD4"/>
    <w:rsid w:val="00AB4F6E"/>
    <w:rsid w:val="00AC0573"/>
    <w:rsid w:val="00AC15F7"/>
    <w:rsid w:val="00B0088C"/>
    <w:rsid w:val="00B22736"/>
    <w:rsid w:val="00B6411D"/>
    <w:rsid w:val="00B66B05"/>
    <w:rsid w:val="00BA7656"/>
    <w:rsid w:val="00BB3C79"/>
    <w:rsid w:val="00BF0307"/>
    <w:rsid w:val="00BF1CFE"/>
    <w:rsid w:val="00C037EE"/>
    <w:rsid w:val="00C328B6"/>
    <w:rsid w:val="00C64B22"/>
    <w:rsid w:val="00C64BCF"/>
    <w:rsid w:val="00C82742"/>
    <w:rsid w:val="00C96D92"/>
    <w:rsid w:val="00D015AE"/>
    <w:rsid w:val="00D43A40"/>
    <w:rsid w:val="00D70D1C"/>
    <w:rsid w:val="00DA7310"/>
    <w:rsid w:val="00DB2150"/>
    <w:rsid w:val="00DE1CD9"/>
    <w:rsid w:val="00DE748C"/>
    <w:rsid w:val="00E12958"/>
    <w:rsid w:val="00E14451"/>
    <w:rsid w:val="00E23B38"/>
    <w:rsid w:val="00E269CA"/>
    <w:rsid w:val="00E36E85"/>
    <w:rsid w:val="00E615D1"/>
    <w:rsid w:val="00EB471B"/>
    <w:rsid w:val="00EB648E"/>
    <w:rsid w:val="00EC5E13"/>
    <w:rsid w:val="00F06C9B"/>
    <w:rsid w:val="00F1072F"/>
    <w:rsid w:val="00F35AAE"/>
    <w:rsid w:val="00F4455F"/>
    <w:rsid w:val="00F7287B"/>
    <w:rsid w:val="00F9648B"/>
    <w:rsid w:val="00FB2778"/>
    <w:rsid w:val="00FC7370"/>
    <w:rsid w:val="00FD1CC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90"/>
  <w15:docId w15:val="{7A4822E5-F569-4DC8-A1AC-4F9FF13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D9"/>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2">
    <w:name w:val="heading 2"/>
    <w:basedOn w:val="Normal"/>
    <w:next w:val="Normal"/>
    <w:link w:val="Titre2Car"/>
    <w:uiPriority w:val="9"/>
    <w:semiHidden/>
    <w:unhideWhenUsed/>
    <w:qFormat/>
    <w:rsid w:val="00231D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877CA"/>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A56D27"/>
    <w:rPr>
      <w:color w:val="0000FF"/>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entionnonrsolue">
    <w:name w:val="Unresolved Mention"/>
    <w:basedOn w:val="Policepardfaut"/>
    <w:uiPriority w:val="99"/>
    <w:semiHidden/>
    <w:unhideWhenUsed/>
    <w:qFormat/>
    <w:rsid w:val="007F15A8"/>
    <w:rPr>
      <w:color w:val="605E5C"/>
      <w:shd w:val="clear" w:color="auto" w:fill="E1DFDD"/>
    </w:rPr>
  </w:style>
  <w:style w:type="character" w:customStyle="1" w:styleId="Titre3Car">
    <w:name w:val="Titre 3 Car"/>
    <w:basedOn w:val="Policepardfaut"/>
    <w:link w:val="Titre3"/>
    <w:uiPriority w:val="9"/>
    <w:semiHidden/>
    <w:qFormat/>
    <w:rsid w:val="004D0467"/>
    <w:rPr>
      <w:rFonts w:asciiTheme="majorHAnsi" w:eastAsiaTheme="majorEastAsia" w:hAnsiTheme="majorHAnsi" w:cstheme="majorBidi"/>
      <w:color w:val="1F3763" w:themeColor="accent1" w:themeShade="7F"/>
      <w:lang w:eastAsia="fr-FR"/>
    </w:rPr>
  </w:style>
  <w:style w:type="character" w:customStyle="1" w:styleId="PieddepageCar">
    <w:name w:val="Pied de page Car"/>
    <w:basedOn w:val="Policepardfaut"/>
    <w:link w:val="Pieddepage"/>
    <w:uiPriority w:val="99"/>
    <w:qFormat/>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qFormat/>
    <w:rsid w:val="005E67CC"/>
  </w:style>
  <w:style w:type="character" w:styleId="lev">
    <w:name w:val="Strong"/>
    <w:basedOn w:val="Policepardfaut"/>
    <w:uiPriority w:val="22"/>
    <w:qFormat/>
    <w:rsid w:val="00752707"/>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paragraph" w:styleId="Rvision">
    <w:name w:val="Revision"/>
    <w:uiPriority w:val="99"/>
    <w:semiHidden/>
    <w:qFormat/>
    <w:rsid w:val="00226088"/>
    <w:rPr>
      <w:rFonts w:ascii="Times New Roman" w:hAnsi="Times New Roman" w:cs="Times New Roman"/>
      <w:szCs w:val="20"/>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31DAA"/>
    <w:rPr>
      <w:rFonts w:asciiTheme="majorHAnsi" w:eastAsiaTheme="majorEastAsia" w:hAnsiTheme="majorHAnsi" w:cstheme="majorBidi"/>
      <w:color w:val="2F5496"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07310">
      <w:bodyDiv w:val="1"/>
      <w:marLeft w:val="0"/>
      <w:marRight w:val="0"/>
      <w:marTop w:val="0"/>
      <w:marBottom w:val="0"/>
      <w:divBdr>
        <w:top w:val="none" w:sz="0" w:space="0" w:color="auto"/>
        <w:left w:val="none" w:sz="0" w:space="0" w:color="auto"/>
        <w:bottom w:val="none" w:sz="0" w:space="0" w:color="auto"/>
        <w:right w:val="none" w:sz="0" w:space="0" w:color="auto"/>
      </w:divBdr>
    </w:div>
    <w:div w:id="2003046264">
      <w:bodyDiv w:val="1"/>
      <w:marLeft w:val="0"/>
      <w:marRight w:val="0"/>
      <w:marTop w:val="0"/>
      <w:marBottom w:val="0"/>
      <w:divBdr>
        <w:top w:val="none" w:sz="0" w:space="0" w:color="auto"/>
        <w:left w:val="none" w:sz="0" w:space="0" w:color="auto"/>
        <w:bottom w:val="none" w:sz="0" w:space="0" w:color="auto"/>
        <w:right w:val="none" w:sz="0" w:space="0" w:color="auto"/>
      </w:divBdr>
      <w:divsChild>
        <w:div w:id="1744065803">
          <w:marLeft w:val="0"/>
          <w:marRight w:val="0"/>
          <w:marTop w:val="0"/>
          <w:marBottom w:val="0"/>
          <w:divBdr>
            <w:top w:val="none" w:sz="0" w:space="0" w:color="auto"/>
            <w:left w:val="none" w:sz="0" w:space="0" w:color="auto"/>
            <w:bottom w:val="none" w:sz="0" w:space="0" w:color="auto"/>
            <w:right w:val="none" w:sz="0" w:space="0" w:color="auto"/>
          </w:divBdr>
        </w:div>
        <w:div w:id="916667713">
          <w:marLeft w:val="0"/>
          <w:marRight w:val="0"/>
          <w:marTop w:val="0"/>
          <w:marBottom w:val="0"/>
          <w:divBdr>
            <w:top w:val="none" w:sz="0" w:space="0" w:color="auto"/>
            <w:left w:val="none" w:sz="0" w:space="0" w:color="auto"/>
            <w:bottom w:val="none" w:sz="0" w:space="0" w:color="auto"/>
            <w:right w:val="none" w:sz="0" w:space="0" w:color="auto"/>
          </w:divBdr>
        </w:div>
      </w:divsChild>
    </w:div>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4733</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Corsani</dc:creator>
  <dc:description/>
  <cp:lastModifiedBy>Adeline Gubler</cp:lastModifiedBy>
  <cp:revision>2</cp:revision>
  <dcterms:created xsi:type="dcterms:W3CDTF">2026-07-07T14:19:00Z</dcterms:created>
  <dcterms:modified xsi:type="dcterms:W3CDTF">2026-07-07T14:19:00Z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2026-07-07T14:19:05Z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aa09bd85-3006-4b51-8afd-49a7846a5753</vt:lpwstr>
  </property>
  <property fmtid="{D5CDD505-2E9C-101B-9397-08002B2CF9AE}" pid="14" name="MSIP_Label_d5c20be7-c3a5-46e3-9158-fa8a02ce2395_ContentBits">
    <vt:lpwstr>0</vt:lpwstr>
  </property>
  <property fmtid="{D5CDD505-2E9C-101B-9397-08002B2CF9AE}" pid="15" name="MSIP_Label_d5c20be7-c3a5-46e3-9158-fa8a02ce2395_Tag">
    <vt:lpwstr>10, 3, 0, 1</vt:lpwstr>
  </property>
</Properties>
</file>