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ECBA" w14:textId="77777777" w:rsidR="00EC5E13" w:rsidRDefault="00E269CA">
      <w:pPr>
        <w:spacing w:line="240" w:lineRule="auto"/>
        <w:jc w:val="center"/>
        <w:rPr>
          <w:rFonts w:asciiTheme="minorHAnsi" w:hAnsiTheme="minorHAnsi" w:cstheme="minorHAnsi"/>
          <w:b/>
        </w:rPr>
      </w:pPr>
      <w:r>
        <w:rPr>
          <w:noProof/>
        </w:rPr>
        <w:drawing>
          <wp:inline distT="0" distB="0" distL="0" distR="0" wp14:anchorId="5708B322" wp14:editId="03CD082E">
            <wp:extent cx="1295400" cy="831850"/>
            <wp:effectExtent l="0" t="0" r="0" b="0"/>
            <wp:docPr id="1" name="Image 1" descr="Une image contenant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conception&#10;&#10;Description générée automatiquement"/>
                    <pic:cNvPicPr>
                      <a:picLocks noChangeAspect="1" noChangeArrowheads="1"/>
                    </pic:cNvPicPr>
                  </pic:nvPicPr>
                  <pic:blipFill>
                    <a:blip r:embed="rId6"/>
                    <a:stretch>
                      <a:fillRect/>
                    </a:stretch>
                  </pic:blipFill>
                  <pic:spPr bwMode="auto">
                    <a:xfrm>
                      <a:off x="0" y="0"/>
                      <a:ext cx="1295400" cy="831850"/>
                    </a:xfrm>
                    <a:prstGeom prst="rect">
                      <a:avLst/>
                    </a:prstGeom>
                  </pic:spPr>
                </pic:pic>
              </a:graphicData>
            </a:graphic>
          </wp:inline>
        </w:drawing>
      </w:r>
    </w:p>
    <w:p w14:paraId="40051281" w14:textId="77777777" w:rsidR="00BA7656" w:rsidRDefault="00E269CA">
      <w:pPr>
        <w:spacing w:line="240" w:lineRule="auto"/>
        <w:jc w:val="center"/>
        <w:rPr>
          <w:rFonts w:asciiTheme="minorHAnsi" w:hAnsiTheme="minorHAnsi" w:cstheme="minorHAnsi"/>
          <w:b/>
        </w:rPr>
      </w:pPr>
      <w:r>
        <w:rPr>
          <w:rFonts w:asciiTheme="minorHAnsi" w:hAnsiTheme="minorHAnsi" w:cstheme="minorHAnsi"/>
          <w:b/>
        </w:rPr>
        <w:t>Différenciation territoriale et service public</w:t>
      </w:r>
      <w:r w:rsidR="00BA7656">
        <w:rPr>
          <w:rFonts w:asciiTheme="minorHAnsi" w:hAnsiTheme="minorHAnsi" w:cstheme="minorHAnsi"/>
          <w:b/>
        </w:rPr>
        <w:t xml:space="preserve"> </w:t>
      </w:r>
    </w:p>
    <w:p w14:paraId="15DF8F43" w14:textId="0FE7B464" w:rsidR="00EC5E13" w:rsidRDefault="00BA7656">
      <w:pPr>
        <w:spacing w:line="240" w:lineRule="auto"/>
        <w:jc w:val="center"/>
        <w:rPr>
          <w:rFonts w:asciiTheme="minorHAnsi" w:hAnsiTheme="minorHAnsi" w:cstheme="minorHAnsi"/>
          <w:b/>
        </w:rPr>
      </w:pPr>
      <w:r>
        <w:rPr>
          <w:rFonts w:asciiTheme="minorHAnsi" w:hAnsiTheme="minorHAnsi" w:cstheme="minorHAnsi"/>
          <w:b/>
        </w:rPr>
        <w:t>7- 11 juillet</w:t>
      </w:r>
      <w:r w:rsidR="004E50C3">
        <w:rPr>
          <w:rFonts w:asciiTheme="minorHAnsi" w:hAnsiTheme="minorHAnsi" w:cstheme="minorHAnsi"/>
          <w:b/>
        </w:rPr>
        <w:t xml:space="preserve"> 2025</w:t>
      </w:r>
    </w:p>
    <w:p w14:paraId="3C87C233" w14:textId="77777777" w:rsidR="00EC5E13" w:rsidRDefault="00EC5E13">
      <w:pPr>
        <w:spacing w:line="240" w:lineRule="auto"/>
        <w:jc w:val="center"/>
        <w:rPr>
          <w:rFonts w:asciiTheme="minorHAnsi" w:hAnsiTheme="minorHAnsi" w:cstheme="minorHAnsi"/>
          <w:b/>
        </w:rPr>
      </w:pPr>
    </w:p>
    <w:p w14:paraId="3F31F598" w14:textId="77777777" w:rsidR="00EC5E13" w:rsidRDefault="00E269CA">
      <w:pPr>
        <w:pStyle w:val="En-tte"/>
        <w:spacing w:line="360" w:lineRule="auto"/>
        <w:jc w:val="center"/>
        <w:rPr>
          <w:rFonts w:cstheme="minorHAnsi"/>
        </w:rPr>
      </w:pPr>
      <w:r>
        <w:rPr>
          <w:rFonts w:cstheme="minorHAnsi"/>
          <w:sz w:val="20"/>
          <w:szCs w:val="20"/>
          <w:u w:val="single"/>
        </w:rPr>
        <w:t>Responsables du stage</w:t>
      </w:r>
      <w:r>
        <w:rPr>
          <w:rFonts w:cstheme="minorHAnsi"/>
          <w:sz w:val="20"/>
          <w:szCs w:val="20"/>
        </w:rPr>
        <w:t> : Antonella CORSANI et Philippe Légé (ISST – Université Paris I) et Dominique Gallet (CGT)</w:t>
      </w:r>
    </w:p>
    <w:tbl>
      <w:tblPr>
        <w:tblW w:w="16120" w:type="dxa"/>
        <w:jc w:val="center"/>
        <w:tblCellMar>
          <w:left w:w="70" w:type="dxa"/>
          <w:right w:w="70" w:type="dxa"/>
        </w:tblCellMar>
        <w:tblLook w:val="0000" w:firstRow="0" w:lastRow="0" w:firstColumn="0" w:lastColumn="0" w:noHBand="0" w:noVBand="0"/>
      </w:tblPr>
      <w:tblGrid>
        <w:gridCol w:w="1132"/>
        <w:gridCol w:w="2979"/>
        <w:gridCol w:w="2836"/>
        <w:gridCol w:w="3119"/>
        <w:gridCol w:w="3117"/>
        <w:gridCol w:w="2937"/>
      </w:tblGrid>
      <w:tr w:rsidR="00EC5E13" w14:paraId="586A90F6" w14:textId="77777777">
        <w:trPr>
          <w:trHeight w:val="298"/>
          <w:jc w:val="center"/>
        </w:trPr>
        <w:tc>
          <w:tcPr>
            <w:tcW w:w="1131" w:type="dxa"/>
            <w:tcBorders>
              <w:bottom w:val="single" w:sz="6" w:space="0" w:color="000000"/>
              <w:right w:val="single" w:sz="6" w:space="0" w:color="000000"/>
            </w:tcBorders>
            <w:shd w:val="clear" w:color="auto" w:fill="auto"/>
          </w:tcPr>
          <w:p w14:paraId="7AA7A49A" w14:textId="77777777" w:rsidR="00EC5E13" w:rsidRDefault="00EC5E13">
            <w:pPr>
              <w:spacing w:line="240" w:lineRule="auto"/>
              <w:ind w:left="103"/>
              <w:rPr>
                <w:rFonts w:asciiTheme="minorHAnsi" w:hAnsiTheme="minorHAnsi" w:cstheme="minorHAnsi"/>
              </w:rPr>
            </w:pPr>
          </w:p>
        </w:tc>
        <w:tc>
          <w:tcPr>
            <w:tcW w:w="2979" w:type="dxa"/>
            <w:tcBorders>
              <w:top w:val="single" w:sz="6" w:space="0" w:color="000000"/>
              <w:left w:val="single" w:sz="6" w:space="0" w:color="000000"/>
              <w:bottom w:val="single" w:sz="4" w:space="0" w:color="000000"/>
              <w:right w:val="single" w:sz="6" w:space="0" w:color="000000"/>
            </w:tcBorders>
            <w:shd w:val="pct15" w:color="auto" w:fill="auto"/>
            <w:vAlign w:val="center"/>
          </w:tcPr>
          <w:p w14:paraId="0C62A6BA" w14:textId="1DA3B3AF" w:rsidR="00EC5E13" w:rsidRDefault="00E269CA">
            <w:pPr>
              <w:spacing w:line="240" w:lineRule="auto"/>
              <w:jc w:val="center"/>
              <w:rPr>
                <w:rFonts w:asciiTheme="minorHAnsi" w:hAnsiTheme="minorHAnsi" w:cstheme="minorHAnsi"/>
                <w:sz w:val="22"/>
                <w:szCs w:val="18"/>
              </w:rPr>
            </w:pPr>
            <w:r>
              <w:rPr>
                <w:rFonts w:asciiTheme="minorHAnsi" w:hAnsiTheme="minorHAnsi" w:cstheme="minorHAnsi"/>
                <w:sz w:val="22"/>
                <w:szCs w:val="18"/>
              </w:rPr>
              <w:t xml:space="preserve">Lundi </w:t>
            </w:r>
            <w:r w:rsidR="00BA7656">
              <w:rPr>
                <w:rFonts w:asciiTheme="minorHAnsi" w:hAnsiTheme="minorHAnsi" w:cstheme="minorHAnsi"/>
                <w:sz w:val="22"/>
                <w:szCs w:val="18"/>
              </w:rPr>
              <w:t>7</w:t>
            </w:r>
            <w:r>
              <w:rPr>
                <w:rFonts w:asciiTheme="minorHAnsi" w:hAnsiTheme="minorHAnsi" w:cstheme="minorHAnsi"/>
                <w:sz w:val="22"/>
                <w:szCs w:val="18"/>
              </w:rPr>
              <w:br/>
            </w:r>
          </w:p>
        </w:tc>
        <w:tc>
          <w:tcPr>
            <w:tcW w:w="2836" w:type="dxa"/>
            <w:tcBorders>
              <w:top w:val="single" w:sz="6" w:space="0" w:color="000000"/>
              <w:left w:val="single" w:sz="6" w:space="0" w:color="000000"/>
              <w:bottom w:val="single" w:sz="6" w:space="0" w:color="000000"/>
              <w:right w:val="single" w:sz="6" w:space="0" w:color="000000"/>
            </w:tcBorders>
            <w:shd w:val="pct15" w:color="auto" w:fill="auto"/>
            <w:vAlign w:val="center"/>
          </w:tcPr>
          <w:p w14:paraId="3FA2EDEF" w14:textId="709BBF86" w:rsidR="00EC5E13" w:rsidRDefault="00E269CA">
            <w:pPr>
              <w:spacing w:line="240" w:lineRule="auto"/>
              <w:jc w:val="center"/>
              <w:rPr>
                <w:rFonts w:asciiTheme="minorHAnsi" w:hAnsiTheme="minorHAnsi" w:cstheme="minorHAnsi"/>
                <w:sz w:val="22"/>
                <w:szCs w:val="18"/>
              </w:rPr>
            </w:pPr>
            <w:r>
              <w:rPr>
                <w:rFonts w:asciiTheme="minorHAnsi" w:hAnsiTheme="minorHAnsi" w:cstheme="minorHAnsi"/>
                <w:sz w:val="22"/>
                <w:szCs w:val="18"/>
              </w:rPr>
              <w:t>Mardi</w:t>
            </w:r>
            <w:r w:rsidR="00BA7656">
              <w:rPr>
                <w:rFonts w:asciiTheme="minorHAnsi" w:hAnsiTheme="minorHAnsi" w:cstheme="minorHAnsi"/>
                <w:sz w:val="22"/>
                <w:szCs w:val="18"/>
              </w:rPr>
              <w:t xml:space="preserve"> 8</w:t>
            </w:r>
            <w:r>
              <w:rPr>
                <w:rFonts w:asciiTheme="minorHAnsi" w:hAnsiTheme="minorHAnsi" w:cstheme="minorHAnsi"/>
                <w:sz w:val="22"/>
                <w:szCs w:val="18"/>
              </w:rPr>
              <w:br/>
            </w:r>
          </w:p>
        </w:tc>
        <w:tc>
          <w:tcPr>
            <w:tcW w:w="3119" w:type="dxa"/>
            <w:tcBorders>
              <w:top w:val="single" w:sz="6" w:space="0" w:color="000000"/>
              <w:left w:val="single" w:sz="6" w:space="0" w:color="000000"/>
              <w:bottom w:val="single" w:sz="6" w:space="0" w:color="000000"/>
              <w:right w:val="single" w:sz="6" w:space="0" w:color="000000"/>
            </w:tcBorders>
            <w:shd w:val="pct15" w:color="auto" w:fill="auto"/>
            <w:vAlign w:val="center"/>
          </w:tcPr>
          <w:p w14:paraId="688EC4C9" w14:textId="46B62801" w:rsidR="00EC5E13" w:rsidRDefault="00E269CA">
            <w:pPr>
              <w:spacing w:line="240" w:lineRule="auto"/>
              <w:jc w:val="center"/>
              <w:rPr>
                <w:rFonts w:asciiTheme="minorHAnsi" w:hAnsiTheme="minorHAnsi" w:cstheme="minorHAnsi"/>
                <w:sz w:val="22"/>
                <w:szCs w:val="18"/>
              </w:rPr>
            </w:pPr>
            <w:r>
              <w:rPr>
                <w:rFonts w:asciiTheme="minorHAnsi" w:hAnsiTheme="minorHAnsi" w:cstheme="minorHAnsi"/>
                <w:sz w:val="22"/>
                <w:szCs w:val="18"/>
              </w:rPr>
              <w:t>Mercredi</w:t>
            </w:r>
            <w:r w:rsidR="00BA7656">
              <w:rPr>
                <w:rFonts w:asciiTheme="minorHAnsi" w:hAnsiTheme="minorHAnsi" w:cstheme="minorHAnsi"/>
                <w:sz w:val="22"/>
                <w:szCs w:val="18"/>
              </w:rPr>
              <w:t xml:space="preserve"> 9</w:t>
            </w:r>
            <w:r>
              <w:rPr>
                <w:rFonts w:asciiTheme="minorHAnsi" w:hAnsiTheme="minorHAnsi" w:cstheme="minorHAnsi"/>
                <w:sz w:val="22"/>
                <w:szCs w:val="18"/>
              </w:rPr>
              <w:br/>
            </w:r>
          </w:p>
        </w:tc>
        <w:tc>
          <w:tcPr>
            <w:tcW w:w="311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4820407D" w14:textId="5A8FEE86" w:rsidR="00EC5E13" w:rsidRDefault="00E269CA">
            <w:pPr>
              <w:spacing w:line="240" w:lineRule="auto"/>
              <w:jc w:val="center"/>
              <w:rPr>
                <w:rFonts w:asciiTheme="minorHAnsi" w:hAnsiTheme="minorHAnsi" w:cstheme="minorHAnsi"/>
                <w:sz w:val="22"/>
                <w:szCs w:val="18"/>
              </w:rPr>
            </w:pPr>
            <w:r>
              <w:rPr>
                <w:rFonts w:asciiTheme="minorHAnsi" w:hAnsiTheme="minorHAnsi" w:cstheme="minorHAnsi"/>
                <w:sz w:val="22"/>
                <w:szCs w:val="18"/>
              </w:rPr>
              <w:t>Jeudi</w:t>
            </w:r>
            <w:r w:rsidR="00BA7656">
              <w:rPr>
                <w:rFonts w:asciiTheme="minorHAnsi" w:hAnsiTheme="minorHAnsi" w:cstheme="minorHAnsi"/>
                <w:sz w:val="22"/>
                <w:szCs w:val="18"/>
              </w:rPr>
              <w:t xml:space="preserve"> 10</w:t>
            </w:r>
            <w:r>
              <w:rPr>
                <w:rFonts w:asciiTheme="minorHAnsi" w:hAnsiTheme="minorHAnsi" w:cstheme="minorHAnsi"/>
                <w:sz w:val="22"/>
                <w:szCs w:val="18"/>
              </w:rPr>
              <w:br/>
            </w:r>
          </w:p>
        </w:tc>
        <w:tc>
          <w:tcPr>
            <w:tcW w:w="293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1856E3B7" w14:textId="7CA15D67" w:rsidR="00EC5E13" w:rsidRDefault="00E269CA">
            <w:pPr>
              <w:spacing w:line="240" w:lineRule="auto"/>
              <w:jc w:val="center"/>
              <w:rPr>
                <w:rFonts w:asciiTheme="minorHAnsi" w:hAnsiTheme="minorHAnsi" w:cstheme="minorHAnsi"/>
                <w:sz w:val="22"/>
                <w:szCs w:val="18"/>
              </w:rPr>
            </w:pPr>
            <w:r>
              <w:rPr>
                <w:rFonts w:asciiTheme="minorHAnsi" w:hAnsiTheme="minorHAnsi" w:cstheme="minorHAnsi"/>
                <w:sz w:val="22"/>
                <w:szCs w:val="18"/>
              </w:rPr>
              <w:t>Vendredi</w:t>
            </w:r>
            <w:r w:rsidR="00BA7656">
              <w:rPr>
                <w:rFonts w:asciiTheme="minorHAnsi" w:hAnsiTheme="minorHAnsi" w:cstheme="minorHAnsi"/>
                <w:sz w:val="22"/>
                <w:szCs w:val="18"/>
              </w:rPr>
              <w:t xml:space="preserve"> 11</w:t>
            </w:r>
            <w:r>
              <w:rPr>
                <w:rFonts w:asciiTheme="minorHAnsi" w:hAnsiTheme="minorHAnsi" w:cstheme="minorHAnsi"/>
                <w:sz w:val="22"/>
                <w:szCs w:val="18"/>
              </w:rPr>
              <w:br/>
            </w:r>
          </w:p>
        </w:tc>
      </w:tr>
      <w:tr w:rsidR="00EC5E13" w14:paraId="5BE58B73" w14:textId="77777777">
        <w:trPr>
          <w:trHeight w:val="2722"/>
          <w:jc w:val="center"/>
        </w:trPr>
        <w:tc>
          <w:tcPr>
            <w:tcW w:w="1131" w:type="dxa"/>
            <w:tcBorders>
              <w:top w:val="single" w:sz="6" w:space="0" w:color="000000"/>
              <w:left w:val="single" w:sz="4" w:space="0" w:color="000000"/>
              <w:bottom w:val="single" w:sz="6" w:space="0" w:color="000000"/>
              <w:right w:val="single" w:sz="4" w:space="0" w:color="000000"/>
            </w:tcBorders>
            <w:shd w:val="pct15" w:color="auto" w:fill="auto"/>
          </w:tcPr>
          <w:p w14:paraId="0B481106" w14:textId="77777777" w:rsidR="00EC5E13" w:rsidRDefault="00EC5E13">
            <w:pPr>
              <w:spacing w:line="240" w:lineRule="auto"/>
              <w:jc w:val="center"/>
              <w:rPr>
                <w:rFonts w:asciiTheme="minorHAnsi" w:hAnsiTheme="minorHAnsi" w:cstheme="minorHAnsi"/>
              </w:rPr>
            </w:pPr>
          </w:p>
          <w:p w14:paraId="66C1DCFB" w14:textId="77777777" w:rsidR="00EC5E13" w:rsidRDefault="00E269CA">
            <w:pPr>
              <w:spacing w:line="240" w:lineRule="auto"/>
              <w:jc w:val="center"/>
              <w:rPr>
                <w:rFonts w:asciiTheme="minorHAnsi" w:hAnsiTheme="minorHAnsi" w:cstheme="minorHAnsi"/>
              </w:rPr>
            </w:pPr>
            <w:r>
              <w:rPr>
                <w:rFonts w:asciiTheme="minorHAnsi" w:hAnsiTheme="minorHAnsi" w:cstheme="minorHAnsi"/>
              </w:rPr>
              <w:t>09 h 00</w:t>
            </w:r>
          </w:p>
          <w:p w14:paraId="3647862A" w14:textId="77777777" w:rsidR="00EC5E13" w:rsidRDefault="00EC5E13">
            <w:pPr>
              <w:spacing w:line="240" w:lineRule="auto"/>
              <w:rPr>
                <w:rFonts w:asciiTheme="minorHAnsi" w:hAnsiTheme="minorHAnsi" w:cstheme="minorHAnsi"/>
              </w:rPr>
            </w:pPr>
          </w:p>
          <w:p w14:paraId="70F2D232" w14:textId="77777777" w:rsidR="00EC5E13" w:rsidRDefault="00EC5E13">
            <w:pPr>
              <w:spacing w:line="240" w:lineRule="auto"/>
              <w:jc w:val="center"/>
              <w:rPr>
                <w:rFonts w:asciiTheme="minorHAnsi" w:hAnsiTheme="minorHAnsi" w:cstheme="minorHAnsi"/>
              </w:rPr>
            </w:pPr>
          </w:p>
        </w:tc>
        <w:tc>
          <w:tcPr>
            <w:tcW w:w="2979" w:type="dxa"/>
            <w:tcBorders>
              <w:top w:val="single" w:sz="4" w:space="0" w:color="000000"/>
              <w:left w:val="single" w:sz="4" w:space="0" w:color="000000"/>
              <w:bottom w:val="single" w:sz="6" w:space="0" w:color="000000"/>
              <w:right w:val="single" w:sz="6" w:space="0" w:color="000000"/>
            </w:tcBorders>
            <w:shd w:val="clear" w:color="auto" w:fill="auto"/>
          </w:tcPr>
          <w:p w14:paraId="2E76B94F" w14:textId="77777777" w:rsidR="00EC5E13" w:rsidRDefault="00EC5E13">
            <w:pPr>
              <w:spacing w:line="240" w:lineRule="auto"/>
              <w:rPr>
                <w:rFonts w:asciiTheme="minorHAnsi" w:hAnsiTheme="minorHAnsi" w:cstheme="minorHAnsi"/>
                <w:bCs/>
                <w:sz w:val="20"/>
              </w:rPr>
            </w:pPr>
          </w:p>
          <w:p w14:paraId="1BAFC9F8"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Présentation de l’ISST,</w:t>
            </w:r>
          </w:p>
          <w:p w14:paraId="41E3E066"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de la session &amp;</w:t>
            </w:r>
          </w:p>
          <w:p w14:paraId="5E247076"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tour de table</w:t>
            </w:r>
          </w:p>
          <w:p w14:paraId="36FB3CAE"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Antonella CORSANI (ISST)</w:t>
            </w:r>
          </w:p>
          <w:p w14:paraId="5F53A292" w14:textId="77777777" w:rsidR="00EC5E13" w:rsidRDefault="00EC5E13">
            <w:pPr>
              <w:pBdr>
                <w:bottom w:val="single" w:sz="12" w:space="1" w:color="000000"/>
              </w:pBdr>
              <w:spacing w:line="240" w:lineRule="auto"/>
              <w:jc w:val="center"/>
              <w:rPr>
                <w:rFonts w:asciiTheme="minorHAnsi" w:hAnsiTheme="minorHAnsi" w:cstheme="minorHAnsi"/>
                <w:bCs/>
                <w:sz w:val="20"/>
              </w:rPr>
            </w:pPr>
          </w:p>
          <w:p w14:paraId="2690A032"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Mon territoire, ses problèmes, ses atouts</w:t>
            </w:r>
          </w:p>
          <w:p w14:paraId="155E59E3" w14:textId="1EEB046A" w:rsidR="00EC5E13" w:rsidRDefault="00E269CA">
            <w:pPr>
              <w:pStyle w:val="Corpsdetexte"/>
              <w:spacing w:line="276" w:lineRule="auto"/>
              <w:rPr>
                <w:rFonts w:asciiTheme="minorHAnsi" w:hAnsiTheme="minorHAnsi" w:cstheme="minorHAnsi"/>
                <w:bCs/>
                <w:sz w:val="20"/>
              </w:rPr>
            </w:pPr>
            <w:r>
              <w:rPr>
                <w:rFonts w:asciiTheme="minorHAnsi" w:hAnsiTheme="minorHAnsi" w:cstheme="minorHAnsi"/>
                <w:bCs/>
                <w:sz w:val="20"/>
              </w:rPr>
              <w:t>Travail de groupe coordonné par A</w:t>
            </w:r>
            <w:r w:rsidR="00E55A66">
              <w:rPr>
                <w:rFonts w:asciiTheme="minorHAnsi" w:hAnsiTheme="minorHAnsi" w:cstheme="minorHAnsi"/>
                <w:bCs/>
                <w:sz w:val="20"/>
              </w:rPr>
              <w:t>ntonella</w:t>
            </w:r>
            <w:r>
              <w:rPr>
                <w:rFonts w:asciiTheme="minorHAnsi" w:hAnsiTheme="minorHAnsi" w:cstheme="minorHAnsi"/>
                <w:bCs/>
                <w:sz w:val="20"/>
              </w:rPr>
              <w:t xml:space="preserve"> Corsani</w:t>
            </w:r>
          </w:p>
          <w:p w14:paraId="5FAB0406" w14:textId="77777777" w:rsidR="00EC5E13" w:rsidRDefault="00E269CA">
            <w:pPr>
              <w:pStyle w:val="Corpsdetexte"/>
              <w:spacing w:line="276" w:lineRule="auto"/>
              <w:rPr>
                <w:rFonts w:asciiTheme="minorHAnsi" w:hAnsiTheme="minorHAnsi" w:cstheme="minorHAnsi"/>
                <w:bCs/>
                <w:sz w:val="20"/>
              </w:rPr>
            </w:pPr>
            <w:r>
              <w:rPr>
                <w:rFonts w:asciiTheme="minorHAnsi" w:hAnsiTheme="minorHAnsi" w:cstheme="minorHAnsi"/>
                <w:bCs/>
                <w:sz w:val="20"/>
              </w:rPr>
              <w:t>(ISST-Université Paris 1)</w:t>
            </w:r>
          </w:p>
        </w:tc>
        <w:tc>
          <w:tcPr>
            <w:tcW w:w="2836" w:type="dxa"/>
            <w:tcBorders>
              <w:top w:val="single" w:sz="6" w:space="0" w:color="000000"/>
              <w:left w:val="single" w:sz="6" w:space="0" w:color="000000"/>
              <w:bottom w:val="single" w:sz="6" w:space="0" w:color="000000"/>
              <w:right w:val="single" w:sz="6" w:space="0" w:color="000000"/>
            </w:tcBorders>
            <w:shd w:val="clear" w:color="auto" w:fill="auto"/>
          </w:tcPr>
          <w:p w14:paraId="3EC63A9D" w14:textId="77777777" w:rsidR="00EC5E13" w:rsidRDefault="00EC5E13">
            <w:pPr>
              <w:spacing w:line="240" w:lineRule="auto"/>
              <w:jc w:val="center"/>
              <w:rPr>
                <w:rFonts w:asciiTheme="minorHAnsi" w:hAnsiTheme="minorHAnsi" w:cstheme="minorHAnsi"/>
                <w:bCs/>
                <w:sz w:val="20"/>
              </w:rPr>
            </w:pPr>
          </w:p>
          <w:p w14:paraId="55C36A1B" w14:textId="77777777" w:rsidR="00EC5E13" w:rsidRPr="00702276" w:rsidRDefault="00E269CA">
            <w:pPr>
              <w:spacing w:line="240" w:lineRule="auto"/>
              <w:jc w:val="center"/>
              <w:rPr>
                <w:rFonts w:asciiTheme="minorHAnsi" w:hAnsiTheme="minorHAnsi" w:cstheme="minorHAnsi"/>
                <w:bCs/>
                <w:i/>
                <w:iCs/>
                <w:sz w:val="20"/>
              </w:rPr>
            </w:pPr>
            <w:r w:rsidRPr="00702276">
              <w:rPr>
                <w:rFonts w:asciiTheme="minorHAnsi" w:hAnsiTheme="minorHAnsi" w:cstheme="minorHAnsi"/>
                <w:bCs/>
                <w:i/>
                <w:iCs/>
                <w:sz w:val="20"/>
              </w:rPr>
              <w:t>Différenciation territoriale</w:t>
            </w:r>
          </w:p>
          <w:p w14:paraId="44CA7C2E" w14:textId="1258C9AD" w:rsidR="00EC5E13" w:rsidRPr="00702276" w:rsidRDefault="00E269CA">
            <w:pPr>
              <w:spacing w:line="240" w:lineRule="auto"/>
              <w:jc w:val="center"/>
              <w:rPr>
                <w:rFonts w:asciiTheme="minorHAnsi" w:hAnsiTheme="minorHAnsi" w:cstheme="minorHAnsi"/>
                <w:bCs/>
                <w:i/>
                <w:iCs/>
                <w:sz w:val="20"/>
              </w:rPr>
            </w:pPr>
            <w:r w:rsidRPr="00702276">
              <w:rPr>
                <w:rFonts w:asciiTheme="minorHAnsi" w:hAnsiTheme="minorHAnsi" w:cstheme="minorHAnsi"/>
                <w:bCs/>
                <w:i/>
                <w:iCs/>
                <w:sz w:val="20"/>
              </w:rPr>
              <w:t>Risques et opportunités</w:t>
            </w:r>
          </w:p>
          <w:p w14:paraId="733DA89E" w14:textId="77777777" w:rsidR="00E55A66" w:rsidRDefault="00E55A66">
            <w:pPr>
              <w:spacing w:line="240" w:lineRule="auto"/>
              <w:jc w:val="center"/>
              <w:rPr>
                <w:rFonts w:asciiTheme="minorHAnsi" w:hAnsiTheme="minorHAnsi" w:cstheme="minorHAnsi"/>
                <w:bCs/>
                <w:sz w:val="20"/>
              </w:rPr>
            </w:pPr>
          </w:p>
          <w:p w14:paraId="270AB98B"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Antonella Corsani</w:t>
            </w:r>
          </w:p>
          <w:p w14:paraId="617CD240"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(ISST -Université Paris 1)</w:t>
            </w:r>
          </w:p>
          <w:p w14:paraId="0C9AC967" w14:textId="77777777" w:rsidR="00EC5E13" w:rsidRDefault="00EC5E13">
            <w:pPr>
              <w:spacing w:line="240" w:lineRule="auto"/>
              <w:jc w:val="center"/>
              <w:rPr>
                <w:rFonts w:asciiTheme="minorHAnsi" w:hAnsiTheme="minorHAnsi" w:cstheme="minorHAnsi"/>
                <w:bCs/>
                <w:sz w:val="20"/>
              </w:rPr>
            </w:pPr>
          </w:p>
          <w:p w14:paraId="292D3A54" w14:textId="77777777" w:rsidR="00EC5E13" w:rsidRDefault="00EC5E13">
            <w:pPr>
              <w:widowControl w:val="0"/>
              <w:spacing w:line="240" w:lineRule="auto"/>
              <w:jc w:val="center"/>
              <w:rPr>
                <w:rFonts w:asciiTheme="minorHAnsi" w:hAnsiTheme="minorHAnsi" w:cstheme="minorHAnsi"/>
                <w:bCs/>
                <w:i/>
                <w:iCs/>
                <w:sz w:val="20"/>
              </w:rPr>
            </w:pP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47236E0D" w14:textId="77777777" w:rsidR="00EC5E13" w:rsidRDefault="00EC5E13">
            <w:pPr>
              <w:spacing w:line="276" w:lineRule="auto"/>
              <w:jc w:val="center"/>
              <w:rPr>
                <w:rFonts w:asciiTheme="minorHAnsi" w:hAnsiTheme="minorHAnsi" w:cstheme="minorHAnsi"/>
                <w:bCs/>
                <w:sz w:val="20"/>
                <w:lang w:eastAsia="en-US"/>
              </w:rPr>
            </w:pPr>
          </w:p>
          <w:p w14:paraId="7F16B293" w14:textId="7D1A44EF" w:rsidR="00E55A66" w:rsidRPr="00702276" w:rsidRDefault="00E55A66" w:rsidP="003A6386">
            <w:pPr>
              <w:pStyle w:val="Corpsdetexte"/>
              <w:spacing w:line="276" w:lineRule="auto"/>
              <w:rPr>
                <w:rFonts w:asciiTheme="minorHAnsi" w:hAnsiTheme="minorHAnsi" w:cstheme="minorHAnsi"/>
                <w:bCs/>
                <w:i/>
                <w:iCs/>
                <w:sz w:val="20"/>
                <w:lang w:eastAsia="en-US"/>
              </w:rPr>
            </w:pPr>
            <w:r w:rsidRPr="00702276">
              <w:rPr>
                <w:rFonts w:asciiTheme="minorHAnsi" w:hAnsiTheme="minorHAnsi" w:cstheme="minorHAnsi"/>
                <w:bCs/>
                <w:i/>
                <w:iCs/>
                <w:sz w:val="20"/>
                <w:lang w:eastAsia="en-US"/>
              </w:rPr>
              <w:t>La dimension territoriale des services publics</w:t>
            </w:r>
          </w:p>
          <w:p w14:paraId="73D375BD" w14:textId="77777777" w:rsidR="00E55A66" w:rsidRDefault="00E55A66" w:rsidP="003A6386">
            <w:pPr>
              <w:pStyle w:val="Corpsdetexte"/>
              <w:spacing w:line="276" w:lineRule="auto"/>
              <w:rPr>
                <w:rFonts w:asciiTheme="minorHAnsi" w:hAnsiTheme="minorHAnsi" w:cstheme="minorHAnsi"/>
                <w:bCs/>
                <w:sz w:val="20"/>
                <w:lang w:eastAsia="en-US"/>
              </w:rPr>
            </w:pPr>
          </w:p>
          <w:p w14:paraId="6B9EC505" w14:textId="768E2746" w:rsidR="00EC5E13" w:rsidRDefault="00B35F1D" w:rsidP="003A6386">
            <w:pPr>
              <w:pStyle w:val="Corpsdetexte"/>
              <w:spacing w:line="276" w:lineRule="auto"/>
              <w:rPr>
                <w:rFonts w:asciiTheme="minorHAnsi" w:hAnsiTheme="minorHAnsi" w:cstheme="minorHAnsi"/>
                <w:bCs/>
                <w:sz w:val="20"/>
                <w:lang w:eastAsia="en-US"/>
              </w:rPr>
            </w:pPr>
            <w:r>
              <w:rPr>
                <w:rFonts w:asciiTheme="minorHAnsi" w:hAnsiTheme="minorHAnsi" w:cstheme="minorHAnsi"/>
                <w:bCs/>
                <w:sz w:val="20"/>
                <w:lang w:eastAsia="en-US"/>
              </w:rPr>
              <w:t xml:space="preserve">A. Bréaud et G. Bars </w:t>
            </w:r>
            <w:r w:rsidR="00E55A66">
              <w:rPr>
                <w:rFonts w:asciiTheme="minorHAnsi" w:hAnsiTheme="minorHAnsi" w:cstheme="minorHAnsi"/>
                <w:bCs/>
                <w:sz w:val="20"/>
                <w:lang w:eastAsia="en-US"/>
              </w:rPr>
              <w:t>du collectif « Nos Services Publics »</w:t>
            </w:r>
          </w:p>
          <w:p w14:paraId="7A605AFD" w14:textId="6E219062" w:rsidR="00273D96" w:rsidRDefault="00273D96" w:rsidP="003A6386">
            <w:pPr>
              <w:pStyle w:val="Corpsdetexte"/>
              <w:spacing w:line="276" w:lineRule="auto"/>
              <w:rPr>
                <w:rFonts w:asciiTheme="minorHAnsi" w:hAnsiTheme="minorHAnsi" w:cstheme="minorHAnsi"/>
                <w:bCs/>
                <w:sz w:val="20"/>
                <w:lang w:eastAsia="en-US"/>
              </w:rPr>
            </w:pPr>
          </w:p>
        </w:tc>
        <w:tc>
          <w:tcPr>
            <w:tcW w:w="3117" w:type="dxa"/>
            <w:tcBorders>
              <w:top w:val="single" w:sz="6" w:space="0" w:color="000000"/>
              <w:left w:val="single" w:sz="6" w:space="0" w:color="000000"/>
              <w:bottom w:val="single" w:sz="6" w:space="0" w:color="000000"/>
              <w:right w:val="single" w:sz="6" w:space="0" w:color="000000"/>
            </w:tcBorders>
            <w:shd w:val="clear" w:color="auto" w:fill="auto"/>
          </w:tcPr>
          <w:p w14:paraId="5D8FA39B" w14:textId="77777777" w:rsidR="00EC5E13" w:rsidRDefault="00EC5E13">
            <w:pPr>
              <w:widowControl w:val="0"/>
              <w:spacing w:line="240" w:lineRule="auto"/>
              <w:jc w:val="center"/>
              <w:rPr>
                <w:rFonts w:asciiTheme="minorHAnsi" w:hAnsiTheme="minorHAnsi" w:cstheme="minorHAnsi"/>
                <w:bCs/>
                <w:sz w:val="20"/>
                <w:lang w:eastAsia="en-US"/>
              </w:rPr>
            </w:pPr>
          </w:p>
          <w:p w14:paraId="4050D562" w14:textId="09C80FBB" w:rsidR="00E55A66" w:rsidRDefault="001A2BB5" w:rsidP="00C96D92">
            <w:pPr>
              <w:spacing w:line="240" w:lineRule="auto"/>
              <w:jc w:val="center"/>
              <w:rPr>
                <w:rFonts w:asciiTheme="minorHAnsi" w:hAnsiTheme="minorHAnsi" w:cstheme="minorHAnsi"/>
                <w:sz w:val="20"/>
              </w:rPr>
            </w:pPr>
            <w:r w:rsidRPr="001A2BB5">
              <w:rPr>
                <w:rFonts w:asciiTheme="minorHAnsi" w:hAnsiTheme="minorHAnsi" w:cstheme="minorHAnsi"/>
                <w:sz w:val="20"/>
              </w:rPr>
              <w:t>À l’écart des métropoles : géographie et politiques des territoires délaissés</w:t>
            </w:r>
          </w:p>
          <w:p w14:paraId="5B1039E5" w14:textId="77777777" w:rsidR="001A2BB5" w:rsidRPr="001A2BB5" w:rsidRDefault="001A2BB5" w:rsidP="00C96D92">
            <w:pPr>
              <w:spacing w:line="240" w:lineRule="auto"/>
              <w:jc w:val="center"/>
              <w:rPr>
                <w:rFonts w:asciiTheme="minorHAnsi" w:hAnsiTheme="minorHAnsi" w:cstheme="minorHAnsi"/>
                <w:sz w:val="20"/>
              </w:rPr>
            </w:pPr>
          </w:p>
          <w:p w14:paraId="56CDBCD7" w14:textId="3503E3E8" w:rsidR="007C04A3" w:rsidRDefault="007C04A3" w:rsidP="00C96D92">
            <w:pPr>
              <w:spacing w:line="240" w:lineRule="auto"/>
              <w:jc w:val="center"/>
              <w:rPr>
                <w:rFonts w:asciiTheme="minorHAnsi" w:hAnsiTheme="minorHAnsi" w:cstheme="minorHAnsi"/>
                <w:bCs/>
                <w:sz w:val="20"/>
              </w:rPr>
            </w:pPr>
            <w:r>
              <w:rPr>
                <w:rFonts w:asciiTheme="minorHAnsi" w:hAnsiTheme="minorHAnsi" w:cstheme="minorHAnsi"/>
                <w:bCs/>
                <w:sz w:val="20"/>
              </w:rPr>
              <w:t>Achille Warnant</w:t>
            </w:r>
          </w:p>
          <w:p w14:paraId="714B0A07" w14:textId="100DD548" w:rsidR="00231DAA" w:rsidRDefault="003467AF" w:rsidP="00C96D92">
            <w:pPr>
              <w:spacing w:line="240" w:lineRule="auto"/>
              <w:jc w:val="center"/>
              <w:rPr>
                <w:rFonts w:asciiTheme="minorHAnsi" w:hAnsiTheme="minorHAnsi" w:cstheme="minorHAnsi"/>
                <w:bCs/>
                <w:sz w:val="20"/>
              </w:rPr>
            </w:pPr>
            <w:r>
              <w:rPr>
                <w:rFonts w:asciiTheme="minorHAnsi" w:hAnsiTheme="minorHAnsi" w:cstheme="minorHAnsi"/>
                <w:bCs/>
                <w:sz w:val="20"/>
              </w:rPr>
              <w:t>(</w:t>
            </w:r>
            <w:r w:rsidR="00231DAA">
              <w:rPr>
                <w:rFonts w:asciiTheme="minorHAnsi" w:hAnsiTheme="minorHAnsi" w:cstheme="minorHAnsi"/>
                <w:bCs/>
                <w:sz w:val="20"/>
              </w:rPr>
              <w:t>Géographie-Cités</w:t>
            </w:r>
            <w:r>
              <w:rPr>
                <w:rFonts w:asciiTheme="minorHAnsi" w:hAnsiTheme="minorHAnsi" w:cstheme="minorHAnsi"/>
                <w:bCs/>
                <w:sz w:val="20"/>
              </w:rPr>
              <w:t>,</w:t>
            </w:r>
            <w:r w:rsidR="00231DAA">
              <w:rPr>
                <w:rFonts w:asciiTheme="minorHAnsi" w:hAnsiTheme="minorHAnsi" w:cstheme="minorHAnsi"/>
                <w:bCs/>
                <w:sz w:val="20"/>
              </w:rPr>
              <w:t xml:space="preserve"> EHESS</w:t>
            </w:r>
            <w:r>
              <w:rPr>
                <w:rFonts w:asciiTheme="minorHAnsi" w:hAnsiTheme="minorHAnsi" w:cstheme="minorHAnsi"/>
                <w:bCs/>
                <w:sz w:val="20"/>
              </w:rPr>
              <w:t>)</w:t>
            </w:r>
          </w:p>
          <w:p w14:paraId="1BEEAE56" w14:textId="174896CC" w:rsidR="007C04A3" w:rsidRDefault="007C04A3" w:rsidP="00C96D92">
            <w:pPr>
              <w:spacing w:line="240" w:lineRule="auto"/>
              <w:jc w:val="center"/>
              <w:rPr>
                <w:rFonts w:asciiTheme="minorHAnsi" w:hAnsiTheme="minorHAnsi" w:cstheme="minorHAnsi"/>
                <w:bCs/>
                <w:sz w:val="20"/>
              </w:rPr>
            </w:pPr>
          </w:p>
        </w:tc>
        <w:tc>
          <w:tcPr>
            <w:tcW w:w="2937" w:type="dxa"/>
            <w:tcBorders>
              <w:top w:val="single" w:sz="6" w:space="0" w:color="000000"/>
              <w:left w:val="single" w:sz="6" w:space="0" w:color="000000"/>
              <w:bottom w:val="single" w:sz="6" w:space="0" w:color="000000"/>
              <w:right w:val="single" w:sz="6" w:space="0" w:color="000000"/>
            </w:tcBorders>
            <w:shd w:val="clear" w:color="auto" w:fill="auto"/>
          </w:tcPr>
          <w:p w14:paraId="2EA2DE8D" w14:textId="77777777" w:rsidR="00EC5E13" w:rsidRDefault="00EC5E13">
            <w:pPr>
              <w:spacing w:line="240" w:lineRule="auto"/>
              <w:rPr>
                <w:rFonts w:asciiTheme="minorHAnsi" w:hAnsiTheme="minorHAnsi" w:cstheme="minorHAnsi"/>
                <w:bCs/>
                <w:sz w:val="20"/>
              </w:rPr>
            </w:pPr>
          </w:p>
          <w:p w14:paraId="3940A1BD" w14:textId="0E508670"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Qu’</w:t>
            </w:r>
            <w:r w:rsidR="00BA7656">
              <w:rPr>
                <w:rFonts w:asciiTheme="minorHAnsi" w:hAnsiTheme="minorHAnsi" w:cstheme="minorHAnsi"/>
                <w:bCs/>
                <w:sz w:val="20"/>
              </w:rPr>
              <w:t>est-ce</w:t>
            </w:r>
            <w:r>
              <w:rPr>
                <w:rFonts w:asciiTheme="minorHAnsi" w:hAnsiTheme="minorHAnsi" w:cstheme="minorHAnsi"/>
                <w:bCs/>
                <w:sz w:val="20"/>
              </w:rPr>
              <w:t xml:space="preserve"> que nous avons appris ?</w:t>
            </w:r>
          </w:p>
          <w:p w14:paraId="7F899351"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Discussion collective et rédaction d’un texte de synthèse</w:t>
            </w:r>
          </w:p>
        </w:tc>
      </w:tr>
      <w:tr w:rsidR="00EC5E13" w14:paraId="02E22A14" w14:textId="77777777">
        <w:trPr>
          <w:jc w:val="center"/>
        </w:trPr>
        <w:tc>
          <w:tcPr>
            <w:tcW w:w="1131" w:type="dxa"/>
            <w:tcBorders>
              <w:top w:val="single" w:sz="6" w:space="0" w:color="000000"/>
              <w:left w:val="single" w:sz="4" w:space="0" w:color="000000"/>
              <w:bottom w:val="single" w:sz="6" w:space="0" w:color="000000"/>
              <w:right w:val="single" w:sz="4" w:space="0" w:color="000000"/>
            </w:tcBorders>
            <w:shd w:val="pct15" w:color="auto" w:fill="auto"/>
          </w:tcPr>
          <w:p w14:paraId="1023B2E4" w14:textId="77777777" w:rsidR="00EC5E13" w:rsidRDefault="00E269CA">
            <w:pPr>
              <w:spacing w:line="240" w:lineRule="auto"/>
              <w:jc w:val="center"/>
              <w:rPr>
                <w:rFonts w:asciiTheme="minorHAnsi" w:hAnsiTheme="minorHAnsi" w:cstheme="minorHAnsi"/>
              </w:rPr>
            </w:pPr>
            <w:r>
              <w:rPr>
                <w:rFonts w:asciiTheme="minorHAnsi" w:hAnsiTheme="minorHAnsi" w:cstheme="minorHAnsi"/>
              </w:rPr>
              <w:t>12 h 30</w:t>
            </w:r>
          </w:p>
        </w:tc>
        <w:tc>
          <w:tcPr>
            <w:tcW w:w="2979" w:type="dxa"/>
            <w:tcBorders>
              <w:top w:val="single" w:sz="6" w:space="0" w:color="000000"/>
              <w:left w:val="single" w:sz="4" w:space="0" w:color="000000"/>
              <w:bottom w:val="single" w:sz="6" w:space="0" w:color="000000"/>
              <w:right w:val="single" w:sz="6" w:space="0" w:color="000000"/>
            </w:tcBorders>
            <w:shd w:val="pct15" w:color="auto" w:fill="auto"/>
          </w:tcPr>
          <w:p w14:paraId="44928ED3"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Pause déjeuner</w:t>
            </w:r>
          </w:p>
        </w:tc>
        <w:tc>
          <w:tcPr>
            <w:tcW w:w="2836" w:type="dxa"/>
            <w:tcBorders>
              <w:top w:val="single" w:sz="6" w:space="0" w:color="000000"/>
              <w:left w:val="single" w:sz="6" w:space="0" w:color="000000"/>
              <w:bottom w:val="single" w:sz="6" w:space="0" w:color="000000"/>
              <w:right w:val="single" w:sz="6" w:space="0" w:color="000000"/>
            </w:tcBorders>
            <w:shd w:val="pct15" w:color="auto" w:fill="auto"/>
          </w:tcPr>
          <w:p w14:paraId="457DFEC2"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Pause déjeuner</w:t>
            </w:r>
          </w:p>
        </w:tc>
        <w:tc>
          <w:tcPr>
            <w:tcW w:w="3119" w:type="dxa"/>
            <w:tcBorders>
              <w:top w:val="single" w:sz="6" w:space="0" w:color="000000"/>
              <w:left w:val="single" w:sz="6" w:space="0" w:color="000000"/>
              <w:bottom w:val="single" w:sz="6" w:space="0" w:color="000000"/>
              <w:right w:val="single" w:sz="6" w:space="0" w:color="000000"/>
            </w:tcBorders>
            <w:shd w:val="pct15" w:color="auto" w:fill="auto"/>
          </w:tcPr>
          <w:p w14:paraId="0DA3249B"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Pause déjeuner</w:t>
            </w:r>
          </w:p>
        </w:tc>
        <w:tc>
          <w:tcPr>
            <w:tcW w:w="3117" w:type="dxa"/>
            <w:tcBorders>
              <w:top w:val="single" w:sz="6" w:space="0" w:color="000000"/>
              <w:left w:val="single" w:sz="6" w:space="0" w:color="000000"/>
              <w:bottom w:val="single" w:sz="6" w:space="0" w:color="000000"/>
              <w:right w:val="single" w:sz="6" w:space="0" w:color="000000"/>
            </w:tcBorders>
            <w:shd w:val="pct15" w:color="auto" w:fill="auto"/>
          </w:tcPr>
          <w:p w14:paraId="46C016C4"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Pause déjeuner</w:t>
            </w:r>
          </w:p>
        </w:tc>
        <w:tc>
          <w:tcPr>
            <w:tcW w:w="2937" w:type="dxa"/>
            <w:tcBorders>
              <w:top w:val="single" w:sz="6" w:space="0" w:color="000000"/>
              <w:left w:val="single" w:sz="6" w:space="0" w:color="000000"/>
              <w:bottom w:val="single" w:sz="6" w:space="0" w:color="000000"/>
              <w:right w:val="single" w:sz="6" w:space="0" w:color="000000"/>
            </w:tcBorders>
            <w:shd w:val="pct15" w:color="auto" w:fill="auto"/>
          </w:tcPr>
          <w:p w14:paraId="5236297B"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Pause déjeuner</w:t>
            </w:r>
          </w:p>
        </w:tc>
      </w:tr>
      <w:tr w:rsidR="00EC5E13" w14:paraId="7A89E3C2" w14:textId="77777777">
        <w:trPr>
          <w:trHeight w:val="2809"/>
          <w:jc w:val="center"/>
        </w:trPr>
        <w:tc>
          <w:tcPr>
            <w:tcW w:w="1131" w:type="dxa"/>
            <w:tcBorders>
              <w:top w:val="single" w:sz="6" w:space="0" w:color="000000"/>
              <w:left w:val="single" w:sz="4" w:space="0" w:color="000000"/>
              <w:bottom w:val="single" w:sz="4" w:space="0" w:color="000000"/>
              <w:right w:val="single" w:sz="4" w:space="0" w:color="000000"/>
            </w:tcBorders>
            <w:shd w:val="pct15" w:color="auto" w:fill="auto"/>
          </w:tcPr>
          <w:p w14:paraId="3975054D" w14:textId="77777777" w:rsidR="00EC5E13" w:rsidRDefault="00E269CA">
            <w:pPr>
              <w:spacing w:line="240" w:lineRule="auto"/>
              <w:jc w:val="center"/>
              <w:rPr>
                <w:rFonts w:asciiTheme="minorHAnsi" w:hAnsiTheme="minorHAnsi" w:cstheme="minorHAnsi"/>
              </w:rPr>
            </w:pPr>
            <w:r>
              <w:rPr>
                <w:rFonts w:asciiTheme="minorHAnsi" w:hAnsiTheme="minorHAnsi" w:cstheme="minorHAnsi"/>
              </w:rPr>
              <w:t>14h</w:t>
            </w:r>
          </w:p>
          <w:p w14:paraId="5959321E" w14:textId="77777777" w:rsidR="00EC5E13" w:rsidRDefault="00EC5E13">
            <w:pPr>
              <w:spacing w:line="240" w:lineRule="auto"/>
              <w:jc w:val="center"/>
              <w:rPr>
                <w:rFonts w:asciiTheme="minorHAnsi" w:hAnsiTheme="minorHAnsi" w:cstheme="minorHAnsi"/>
              </w:rPr>
            </w:pPr>
          </w:p>
          <w:p w14:paraId="4DE47CE4" w14:textId="77777777" w:rsidR="00EC5E13" w:rsidRDefault="00EC5E13">
            <w:pPr>
              <w:spacing w:line="240" w:lineRule="auto"/>
              <w:jc w:val="center"/>
              <w:rPr>
                <w:rFonts w:asciiTheme="minorHAnsi" w:hAnsiTheme="minorHAnsi" w:cstheme="minorHAnsi"/>
              </w:rPr>
            </w:pPr>
          </w:p>
          <w:p w14:paraId="5198286B" w14:textId="77777777" w:rsidR="00EC5E13" w:rsidRDefault="00EC5E13">
            <w:pPr>
              <w:spacing w:line="240" w:lineRule="auto"/>
              <w:jc w:val="center"/>
              <w:rPr>
                <w:rFonts w:asciiTheme="minorHAnsi" w:hAnsiTheme="minorHAnsi" w:cstheme="minorHAnsi"/>
              </w:rPr>
            </w:pPr>
          </w:p>
          <w:p w14:paraId="555378CC" w14:textId="77777777" w:rsidR="00EC5E13" w:rsidRDefault="00EC5E13">
            <w:pPr>
              <w:spacing w:line="240" w:lineRule="auto"/>
              <w:jc w:val="center"/>
              <w:rPr>
                <w:rFonts w:asciiTheme="minorHAnsi" w:hAnsiTheme="minorHAnsi" w:cstheme="minorHAnsi"/>
              </w:rPr>
            </w:pPr>
          </w:p>
          <w:p w14:paraId="119B7738" w14:textId="77777777" w:rsidR="00EC5E13" w:rsidRDefault="00EC5E13" w:rsidP="00BA7656">
            <w:pPr>
              <w:spacing w:line="240" w:lineRule="auto"/>
              <w:rPr>
                <w:rFonts w:asciiTheme="minorHAnsi" w:hAnsiTheme="minorHAnsi" w:cstheme="minorHAnsi"/>
              </w:rPr>
            </w:pPr>
          </w:p>
          <w:p w14:paraId="1439675A" w14:textId="77777777" w:rsidR="00EC5E13" w:rsidRDefault="00E269CA">
            <w:pPr>
              <w:spacing w:line="240" w:lineRule="auto"/>
              <w:rPr>
                <w:rFonts w:asciiTheme="minorHAnsi" w:hAnsiTheme="minorHAnsi" w:cstheme="minorHAnsi"/>
              </w:rPr>
            </w:pPr>
            <w:r>
              <w:rPr>
                <w:rFonts w:asciiTheme="minorHAnsi" w:hAnsiTheme="minorHAnsi" w:cstheme="minorHAnsi"/>
              </w:rPr>
              <w:t>17 h 00- 17h30</w:t>
            </w:r>
          </w:p>
        </w:tc>
        <w:tc>
          <w:tcPr>
            <w:tcW w:w="2979" w:type="dxa"/>
            <w:tcBorders>
              <w:top w:val="single" w:sz="6" w:space="0" w:color="000000"/>
              <w:left w:val="single" w:sz="4" w:space="0" w:color="000000"/>
              <w:bottom w:val="single" w:sz="6" w:space="0" w:color="000000"/>
              <w:right w:val="single" w:sz="6" w:space="0" w:color="000000"/>
            </w:tcBorders>
            <w:shd w:val="clear" w:color="auto" w:fill="auto"/>
          </w:tcPr>
          <w:p w14:paraId="793EB086" w14:textId="77777777" w:rsidR="00EC5E13" w:rsidRDefault="00EC5E13">
            <w:pPr>
              <w:spacing w:line="276" w:lineRule="auto"/>
              <w:jc w:val="center"/>
              <w:rPr>
                <w:rFonts w:asciiTheme="minorHAnsi" w:hAnsiTheme="minorHAnsi" w:cstheme="minorHAnsi"/>
                <w:bCs/>
                <w:sz w:val="20"/>
              </w:rPr>
            </w:pPr>
          </w:p>
          <w:p w14:paraId="7506F3CC" w14:textId="77777777" w:rsidR="00EC5E13" w:rsidRPr="00702276" w:rsidRDefault="00E269CA">
            <w:pPr>
              <w:pStyle w:val="Corpsdetexte"/>
              <w:spacing w:line="276" w:lineRule="auto"/>
              <w:rPr>
                <w:rFonts w:asciiTheme="minorHAnsi" w:hAnsiTheme="minorHAnsi" w:cstheme="minorHAnsi"/>
                <w:bCs/>
                <w:i/>
                <w:iCs/>
                <w:sz w:val="20"/>
              </w:rPr>
            </w:pPr>
            <w:r w:rsidRPr="00702276">
              <w:rPr>
                <w:rFonts w:asciiTheme="minorHAnsi" w:hAnsiTheme="minorHAnsi" w:cstheme="minorHAnsi"/>
                <w:bCs/>
                <w:i/>
                <w:iCs/>
                <w:sz w:val="20"/>
              </w:rPr>
              <w:t>Les inégalités des territoires</w:t>
            </w:r>
          </w:p>
          <w:p w14:paraId="26C3C156" w14:textId="77777777" w:rsidR="00EC5E13" w:rsidRDefault="00E269CA">
            <w:pPr>
              <w:pStyle w:val="Corpsdetexte"/>
              <w:spacing w:line="276" w:lineRule="auto"/>
              <w:rPr>
                <w:rFonts w:asciiTheme="minorHAnsi" w:hAnsiTheme="minorHAnsi" w:cstheme="minorHAnsi"/>
                <w:bCs/>
                <w:sz w:val="20"/>
              </w:rPr>
            </w:pPr>
            <w:r>
              <w:rPr>
                <w:rFonts w:asciiTheme="minorHAnsi" w:hAnsiTheme="minorHAnsi" w:cstheme="minorHAnsi"/>
                <w:bCs/>
                <w:sz w:val="20"/>
              </w:rPr>
              <w:t>Travail de groupe coordonné par A. Corsani et Ph. Légé</w:t>
            </w:r>
          </w:p>
          <w:p w14:paraId="3EDCCD32" w14:textId="77777777" w:rsidR="00EC5E13" w:rsidRDefault="00E269CA">
            <w:pPr>
              <w:pStyle w:val="Corpsdetexte"/>
              <w:spacing w:line="276" w:lineRule="auto"/>
              <w:rPr>
                <w:rFonts w:asciiTheme="minorHAnsi" w:hAnsiTheme="minorHAnsi" w:cstheme="minorHAnsi"/>
                <w:bCs/>
                <w:sz w:val="20"/>
              </w:rPr>
            </w:pPr>
            <w:r>
              <w:rPr>
                <w:rFonts w:asciiTheme="minorHAnsi" w:hAnsiTheme="minorHAnsi" w:cstheme="minorHAnsi"/>
                <w:bCs/>
                <w:sz w:val="20"/>
              </w:rPr>
              <w:t>(ISST-Université Paris 1)</w:t>
            </w:r>
          </w:p>
          <w:p w14:paraId="37B8BF8C" w14:textId="77777777" w:rsidR="00EC5E13" w:rsidRDefault="00EC5E13">
            <w:pPr>
              <w:spacing w:line="240" w:lineRule="auto"/>
              <w:rPr>
                <w:rFonts w:asciiTheme="minorHAnsi" w:hAnsiTheme="minorHAnsi" w:cstheme="minorHAnsi"/>
                <w:bCs/>
                <w:sz w:val="20"/>
              </w:rPr>
            </w:pPr>
          </w:p>
          <w:p w14:paraId="6F47B642" w14:textId="77777777" w:rsidR="008227FA" w:rsidRDefault="008227FA">
            <w:pPr>
              <w:spacing w:line="240" w:lineRule="auto"/>
              <w:rPr>
                <w:rFonts w:asciiTheme="minorHAnsi" w:hAnsiTheme="minorHAnsi" w:cstheme="minorHAnsi"/>
                <w:bCs/>
                <w:sz w:val="20"/>
              </w:rPr>
            </w:pPr>
          </w:p>
          <w:p w14:paraId="1EE70323" w14:textId="77777777" w:rsidR="00EC5E13" w:rsidRDefault="00E269CA" w:rsidP="00D407FB">
            <w:pPr>
              <w:spacing w:line="240" w:lineRule="auto"/>
              <w:jc w:val="center"/>
              <w:rPr>
                <w:rFonts w:asciiTheme="minorHAnsi" w:hAnsiTheme="minorHAnsi" w:cstheme="minorHAnsi"/>
                <w:bCs/>
                <w:sz w:val="20"/>
              </w:rPr>
            </w:pPr>
            <w:r>
              <w:rPr>
                <w:rFonts w:asciiTheme="minorHAnsi" w:hAnsiTheme="minorHAnsi" w:cstheme="minorHAnsi"/>
                <w:bCs/>
                <w:sz w:val="20"/>
              </w:rPr>
              <w:t>Qu’est-ce que j’ai appris ?</w:t>
            </w:r>
          </w:p>
        </w:tc>
        <w:tc>
          <w:tcPr>
            <w:tcW w:w="2836" w:type="dxa"/>
            <w:tcBorders>
              <w:top w:val="single" w:sz="6" w:space="0" w:color="000000"/>
              <w:left w:val="single" w:sz="6" w:space="0" w:color="000000"/>
              <w:bottom w:val="single" w:sz="4" w:space="0" w:color="000000"/>
              <w:right w:val="single" w:sz="6" w:space="0" w:color="000000"/>
            </w:tcBorders>
            <w:shd w:val="clear" w:color="auto" w:fill="auto"/>
          </w:tcPr>
          <w:p w14:paraId="1F701961" w14:textId="77777777" w:rsidR="00EC5E13" w:rsidRPr="00702276" w:rsidRDefault="00EC5E13">
            <w:pPr>
              <w:pStyle w:val="Corpsdetexte"/>
              <w:spacing w:line="276" w:lineRule="auto"/>
              <w:jc w:val="both"/>
              <w:rPr>
                <w:rFonts w:asciiTheme="minorHAnsi" w:hAnsiTheme="minorHAnsi" w:cstheme="minorHAnsi"/>
                <w:bCs/>
                <w:i/>
                <w:iCs/>
                <w:sz w:val="20"/>
              </w:rPr>
            </w:pPr>
          </w:p>
          <w:p w14:paraId="2A8A528A" w14:textId="77777777" w:rsidR="00EC5E13" w:rsidRPr="00702276" w:rsidRDefault="00E269CA">
            <w:pPr>
              <w:pStyle w:val="Corpsdetexte"/>
              <w:spacing w:line="276" w:lineRule="auto"/>
              <w:rPr>
                <w:rFonts w:asciiTheme="minorHAnsi" w:hAnsiTheme="minorHAnsi" w:cstheme="minorHAnsi"/>
                <w:bCs/>
                <w:i/>
                <w:iCs/>
                <w:sz w:val="20"/>
              </w:rPr>
            </w:pPr>
            <w:r w:rsidRPr="00702276">
              <w:rPr>
                <w:rFonts w:asciiTheme="minorHAnsi" w:hAnsiTheme="minorHAnsi" w:cstheme="minorHAnsi"/>
                <w:bCs/>
                <w:i/>
                <w:iCs/>
                <w:sz w:val="20"/>
              </w:rPr>
              <w:t>Le service public</w:t>
            </w:r>
          </w:p>
          <w:p w14:paraId="178D49BC" w14:textId="3D1E3DD7" w:rsidR="00EC5E13" w:rsidRDefault="00E269CA">
            <w:pPr>
              <w:pStyle w:val="Corpsdetexte"/>
              <w:spacing w:line="276" w:lineRule="auto"/>
              <w:rPr>
                <w:rFonts w:asciiTheme="minorHAnsi" w:hAnsiTheme="minorHAnsi" w:cstheme="minorHAnsi"/>
                <w:bCs/>
                <w:i/>
                <w:iCs/>
                <w:sz w:val="20"/>
              </w:rPr>
            </w:pPr>
            <w:r w:rsidRPr="00702276">
              <w:rPr>
                <w:rFonts w:asciiTheme="minorHAnsi" w:hAnsiTheme="minorHAnsi" w:cstheme="minorHAnsi"/>
                <w:bCs/>
                <w:i/>
                <w:iCs/>
                <w:sz w:val="20"/>
              </w:rPr>
              <w:t>Notions, rôles et missions</w:t>
            </w:r>
          </w:p>
          <w:p w14:paraId="4C37395F" w14:textId="77777777" w:rsidR="001A2BB5" w:rsidRDefault="001A2BB5">
            <w:pPr>
              <w:pStyle w:val="Corpsdetexte"/>
              <w:spacing w:line="276" w:lineRule="auto"/>
              <w:rPr>
                <w:rFonts w:asciiTheme="minorHAnsi" w:hAnsiTheme="minorHAnsi" w:cstheme="minorHAnsi"/>
                <w:bCs/>
                <w:sz w:val="20"/>
              </w:rPr>
            </w:pPr>
          </w:p>
          <w:p w14:paraId="22525D5B" w14:textId="77777777" w:rsidR="00EC5E13" w:rsidRDefault="00E269CA">
            <w:pPr>
              <w:pStyle w:val="Corpsdetexte"/>
              <w:spacing w:line="276" w:lineRule="auto"/>
              <w:rPr>
                <w:rFonts w:asciiTheme="minorHAnsi" w:hAnsiTheme="minorHAnsi" w:cstheme="minorHAnsi"/>
                <w:bCs/>
                <w:sz w:val="20"/>
              </w:rPr>
            </w:pPr>
            <w:r>
              <w:rPr>
                <w:rFonts w:asciiTheme="minorHAnsi" w:hAnsiTheme="minorHAnsi" w:cstheme="minorHAnsi"/>
                <w:bCs/>
                <w:sz w:val="20"/>
              </w:rPr>
              <w:t>Philippe Légé</w:t>
            </w:r>
          </w:p>
          <w:p w14:paraId="4CD43E68" w14:textId="77777777" w:rsidR="00EC5E13" w:rsidRDefault="00E269CA">
            <w:pPr>
              <w:pStyle w:val="Corpsdetexte"/>
              <w:spacing w:line="276" w:lineRule="auto"/>
              <w:rPr>
                <w:rFonts w:asciiTheme="minorHAnsi" w:hAnsiTheme="minorHAnsi" w:cstheme="minorHAnsi"/>
                <w:bCs/>
                <w:sz w:val="20"/>
              </w:rPr>
            </w:pPr>
            <w:r>
              <w:rPr>
                <w:rFonts w:asciiTheme="minorHAnsi" w:hAnsiTheme="minorHAnsi" w:cstheme="minorHAnsi"/>
                <w:bCs/>
                <w:sz w:val="20"/>
              </w:rPr>
              <w:t>(ISST-Université Paris 1)</w:t>
            </w:r>
          </w:p>
          <w:p w14:paraId="70590DF1" w14:textId="77777777" w:rsidR="008227FA" w:rsidRDefault="008227FA">
            <w:pPr>
              <w:pStyle w:val="Corpsdetexte"/>
              <w:spacing w:line="276" w:lineRule="auto"/>
              <w:jc w:val="both"/>
              <w:rPr>
                <w:rFonts w:asciiTheme="minorHAnsi" w:hAnsiTheme="minorHAnsi" w:cstheme="minorHAnsi"/>
                <w:bCs/>
                <w:sz w:val="20"/>
              </w:rPr>
            </w:pPr>
          </w:p>
          <w:p w14:paraId="47B0F4D1" w14:textId="77777777" w:rsidR="00EC5E13" w:rsidRDefault="00E269CA">
            <w:pPr>
              <w:pStyle w:val="Corpsdetexte"/>
              <w:spacing w:line="276" w:lineRule="auto"/>
              <w:rPr>
                <w:rFonts w:asciiTheme="minorHAnsi" w:hAnsiTheme="minorHAnsi" w:cstheme="minorHAnsi"/>
                <w:bCs/>
                <w:sz w:val="20"/>
              </w:rPr>
            </w:pPr>
            <w:r>
              <w:rPr>
                <w:rFonts w:asciiTheme="minorHAnsi" w:hAnsiTheme="minorHAnsi" w:cstheme="minorHAnsi"/>
                <w:bCs/>
                <w:sz w:val="20"/>
              </w:rPr>
              <w:t>Qu’est-ce que j’ai appris ?</w:t>
            </w:r>
          </w:p>
        </w:tc>
        <w:tc>
          <w:tcPr>
            <w:tcW w:w="3119" w:type="dxa"/>
            <w:tcBorders>
              <w:top w:val="single" w:sz="6" w:space="0" w:color="000000"/>
              <w:left w:val="single" w:sz="6" w:space="0" w:color="000000"/>
              <w:bottom w:val="single" w:sz="4" w:space="0" w:color="000000"/>
              <w:right w:val="single" w:sz="6" w:space="0" w:color="000000"/>
            </w:tcBorders>
            <w:shd w:val="clear" w:color="auto" w:fill="auto"/>
          </w:tcPr>
          <w:p w14:paraId="29BBAC43" w14:textId="77777777" w:rsidR="00EC5E13" w:rsidRDefault="00EC5E13" w:rsidP="00C96D92">
            <w:pPr>
              <w:widowControl w:val="0"/>
              <w:spacing w:line="240" w:lineRule="auto"/>
              <w:rPr>
                <w:rFonts w:asciiTheme="minorHAnsi" w:hAnsiTheme="minorHAnsi" w:cstheme="minorHAnsi"/>
                <w:bCs/>
                <w:sz w:val="20"/>
              </w:rPr>
            </w:pPr>
          </w:p>
          <w:p w14:paraId="1FCC56F7" w14:textId="17FED077" w:rsidR="00EC5E13" w:rsidRPr="00702276" w:rsidRDefault="00C96D92" w:rsidP="00C96D92">
            <w:pPr>
              <w:spacing w:line="240" w:lineRule="auto"/>
              <w:jc w:val="center"/>
              <w:rPr>
                <w:rFonts w:asciiTheme="minorHAnsi" w:hAnsiTheme="minorHAnsi" w:cstheme="minorHAnsi"/>
                <w:bCs/>
                <w:i/>
                <w:iCs/>
                <w:sz w:val="20"/>
              </w:rPr>
            </w:pPr>
            <w:r w:rsidRPr="00702276">
              <w:rPr>
                <w:rFonts w:asciiTheme="minorHAnsi" w:hAnsiTheme="minorHAnsi" w:cstheme="minorHAnsi"/>
                <w:bCs/>
                <w:i/>
                <w:iCs/>
                <w:sz w:val="20"/>
              </w:rPr>
              <w:t>Service public et société numérique</w:t>
            </w:r>
          </w:p>
          <w:p w14:paraId="7F2A64A2" w14:textId="18638627" w:rsidR="001A2BB5" w:rsidRDefault="00C96D92" w:rsidP="001A2BB5">
            <w:pPr>
              <w:spacing w:line="240" w:lineRule="auto"/>
              <w:jc w:val="center"/>
              <w:rPr>
                <w:rFonts w:asciiTheme="minorHAnsi" w:hAnsiTheme="minorHAnsi" w:cstheme="minorHAnsi"/>
                <w:bCs/>
                <w:sz w:val="20"/>
              </w:rPr>
            </w:pPr>
            <w:r>
              <w:rPr>
                <w:rFonts w:asciiTheme="minorHAnsi" w:hAnsiTheme="minorHAnsi" w:cstheme="minorHAnsi"/>
                <w:bCs/>
                <w:sz w:val="20"/>
              </w:rPr>
              <w:t xml:space="preserve">Lecture collective </w:t>
            </w:r>
          </w:p>
          <w:p w14:paraId="5AC50B1D" w14:textId="77777777" w:rsidR="00D407FB" w:rsidRPr="00D407FB" w:rsidRDefault="008227FA" w:rsidP="00D407FB">
            <w:pPr>
              <w:widowControl w:val="0"/>
              <w:spacing w:line="240" w:lineRule="auto"/>
              <w:jc w:val="center"/>
              <w:rPr>
                <w:rFonts w:asciiTheme="minorHAnsi" w:hAnsiTheme="minorHAnsi" w:cstheme="minorHAnsi"/>
                <w:bCs/>
                <w:sz w:val="20"/>
              </w:rPr>
            </w:pPr>
            <w:r>
              <w:rPr>
                <w:rFonts w:asciiTheme="minorHAnsi" w:hAnsiTheme="minorHAnsi" w:cstheme="minorHAnsi"/>
                <w:bCs/>
                <w:sz w:val="20"/>
              </w:rPr>
              <w:t>Organisée par A.</w:t>
            </w:r>
            <w:r w:rsidR="00E55A66">
              <w:rPr>
                <w:rFonts w:asciiTheme="minorHAnsi" w:hAnsiTheme="minorHAnsi" w:cstheme="minorHAnsi"/>
                <w:bCs/>
                <w:sz w:val="20"/>
              </w:rPr>
              <w:t xml:space="preserve"> </w:t>
            </w:r>
            <w:r>
              <w:rPr>
                <w:rFonts w:asciiTheme="minorHAnsi" w:hAnsiTheme="minorHAnsi" w:cstheme="minorHAnsi"/>
                <w:bCs/>
                <w:sz w:val="20"/>
              </w:rPr>
              <w:t>Corsani et P.</w:t>
            </w:r>
            <w:r w:rsidR="00E55A66">
              <w:rPr>
                <w:rFonts w:asciiTheme="minorHAnsi" w:hAnsiTheme="minorHAnsi" w:cstheme="minorHAnsi"/>
                <w:bCs/>
                <w:sz w:val="20"/>
              </w:rPr>
              <w:t xml:space="preserve"> </w:t>
            </w:r>
            <w:r>
              <w:rPr>
                <w:rFonts w:asciiTheme="minorHAnsi" w:hAnsiTheme="minorHAnsi" w:cstheme="minorHAnsi"/>
                <w:bCs/>
                <w:sz w:val="20"/>
              </w:rPr>
              <w:t>Légé</w:t>
            </w:r>
            <w:r w:rsidR="00D407FB">
              <w:rPr>
                <w:rFonts w:asciiTheme="minorHAnsi" w:hAnsiTheme="minorHAnsi" w:cstheme="minorHAnsi"/>
                <w:bCs/>
                <w:sz w:val="20"/>
              </w:rPr>
              <w:t xml:space="preserve"> </w:t>
            </w:r>
            <w:r w:rsidR="00D407FB" w:rsidRPr="00D407FB">
              <w:rPr>
                <w:rFonts w:asciiTheme="minorHAnsi" w:hAnsiTheme="minorHAnsi" w:cstheme="minorHAnsi"/>
                <w:bCs/>
                <w:sz w:val="20"/>
              </w:rPr>
              <w:t>(ISST-Université Paris 1)</w:t>
            </w:r>
          </w:p>
          <w:p w14:paraId="1E54CBBC" w14:textId="36189FBF" w:rsidR="00C96D92" w:rsidRDefault="00C96D92">
            <w:pPr>
              <w:widowControl w:val="0"/>
              <w:spacing w:line="240" w:lineRule="auto"/>
              <w:jc w:val="center"/>
              <w:rPr>
                <w:rFonts w:asciiTheme="minorHAnsi" w:hAnsiTheme="minorHAnsi" w:cstheme="minorHAnsi"/>
                <w:bCs/>
                <w:sz w:val="20"/>
              </w:rPr>
            </w:pPr>
          </w:p>
          <w:p w14:paraId="69B541EB" w14:textId="2378C9CB" w:rsidR="00C96D92" w:rsidRDefault="00C96D92">
            <w:pPr>
              <w:widowControl w:val="0"/>
              <w:spacing w:line="240" w:lineRule="auto"/>
              <w:jc w:val="center"/>
              <w:rPr>
                <w:rFonts w:asciiTheme="minorHAnsi" w:hAnsiTheme="minorHAnsi" w:cstheme="minorHAnsi"/>
                <w:bCs/>
                <w:sz w:val="20"/>
              </w:rPr>
            </w:pPr>
          </w:p>
          <w:p w14:paraId="5E846296" w14:textId="00FCDD79" w:rsidR="00EC5E13" w:rsidRDefault="00E269CA" w:rsidP="008227FA">
            <w:pPr>
              <w:widowControl w:val="0"/>
              <w:spacing w:line="240" w:lineRule="auto"/>
              <w:rPr>
                <w:rFonts w:asciiTheme="minorHAnsi" w:hAnsiTheme="minorHAnsi" w:cstheme="minorHAnsi"/>
                <w:bCs/>
                <w:sz w:val="20"/>
              </w:rPr>
            </w:pPr>
            <w:r>
              <w:rPr>
                <w:rFonts w:ascii="Calibri" w:hAnsi="Calibri" w:cstheme="minorHAnsi"/>
                <w:bCs/>
                <w:sz w:val="20"/>
              </w:rPr>
              <w:t xml:space="preserve"> </w:t>
            </w:r>
          </w:p>
          <w:p w14:paraId="17C701D1" w14:textId="77777777" w:rsidR="00EC5E13" w:rsidRDefault="00E269CA">
            <w:pPr>
              <w:widowControl w:val="0"/>
              <w:spacing w:line="240" w:lineRule="auto"/>
              <w:jc w:val="center"/>
              <w:rPr>
                <w:rFonts w:asciiTheme="minorHAnsi" w:hAnsiTheme="minorHAnsi" w:cstheme="minorHAnsi"/>
                <w:bCs/>
                <w:sz w:val="20"/>
              </w:rPr>
            </w:pPr>
            <w:r>
              <w:rPr>
                <w:rFonts w:asciiTheme="minorHAnsi" w:hAnsiTheme="minorHAnsi" w:cstheme="minorHAnsi"/>
                <w:bCs/>
                <w:sz w:val="20"/>
              </w:rPr>
              <w:t>Qu’est-ce que j’ai appris ?</w:t>
            </w:r>
          </w:p>
        </w:tc>
        <w:tc>
          <w:tcPr>
            <w:tcW w:w="3117" w:type="dxa"/>
            <w:tcBorders>
              <w:top w:val="single" w:sz="6" w:space="0" w:color="000000"/>
              <w:left w:val="single" w:sz="6" w:space="0" w:color="000000"/>
              <w:bottom w:val="single" w:sz="4" w:space="0" w:color="000000"/>
              <w:right w:val="single" w:sz="6" w:space="0" w:color="000000"/>
            </w:tcBorders>
            <w:shd w:val="clear" w:color="auto" w:fill="auto"/>
          </w:tcPr>
          <w:p w14:paraId="489D62ED" w14:textId="77777777" w:rsidR="00EC5E13" w:rsidRDefault="00EC5E13">
            <w:pPr>
              <w:pStyle w:val="Corpsdetexte"/>
              <w:spacing w:line="276" w:lineRule="auto"/>
              <w:jc w:val="both"/>
              <w:rPr>
                <w:rFonts w:asciiTheme="minorHAnsi" w:hAnsiTheme="minorHAnsi" w:cstheme="minorHAnsi"/>
                <w:bCs/>
                <w:sz w:val="20"/>
              </w:rPr>
            </w:pPr>
          </w:p>
          <w:p w14:paraId="58E8FA2F" w14:textId="77777777" w:rsidR="00EC5E13" w:rsidRPr="00702276" w:rsidRDefault="00E269CA">
            <w:pPr>
              <w:spacing w:line="240" w:lineRule="auto"/>
              <w:jc w:val="center"/>
              <w:rPr>
                <w:rFonts w:asciiTheme="minorHAnsi" w:hAnsiTheme="minorHAnsi" w:cstheme="minorHAnsi"/>
                <w:bCs/>
                <w:i/>
                <w:iCs/>
                <w:sz w:val="20"/>
              </w:rPr>
            </w:pPr>
            <w:r w:rsidRPr="00702276">
              <w:rPr>
                <w:rFonts w:asciiTheme="minorHAnsi" w:hAnsiTheme="minorHAnsi" w:cstheme="minorHAnsi"/>
                <w:bCs/>
                <w:i/>
                <w:iCs/>
                <w:sz w:val="20"/>
              </w:rPr>
              <w:t>Conjuguer singularités des territoires et égalité</w:t>
            </w:r>
          </w:p>
          <w:p w14:paraId="7CD2BFFA" w14:textId="77777777" w:rsidR="00EC5E13" w:rsidRPr="003A557D" w:rsidRDefault="00E269CA">
            <w:pPr>
              <w:spacing w:line="240" w:lineRule="auto"/>
              <w:jc w:val="center"/>
              <w:rPr>
                <w:rFonts w:asciiTheme="minorHAnsi" w:hAnsiTheme="minorHAnsi" w:cstheme="minorHAnsi"/>
                <w:bCs/>
                <w:i/>
                <w:iCs/>
                <w:sz w:val="20"/>
              </w:rPr>
            </w:pPr>
            <w:r w:rsidRPr="003A557D">
              <w:rPr>
                <w:rFonts w:asciiTheme="minorHAnsi" w:hAnsiTheme="minorHAnsi" w:cstheme="minorHAnsi"/>
                <w:bCs/>
                <w:i/>
                <w:iCs/>
                <w:sz w:val="20"/>
              </w:rPr>
              <w:t>Quelle action syndicale CGT ?</w:t>
            </w:r>
          </w:p>
          <w:p w14:paraId="3C1BD108" w14:textId="77777777" w:rsidR="00EC5E13" w:rsidRDefault="00EC5E13">
            <w:pPr>
              <w:spacing w:line="240" w:lineRule="auto"/>
              <w:rPr>
                <w:rFonts w:asciiTheme="minorHAnsi" w:hAnsiTheme="minorHAnsi" w:cstheme="minorHAnsi"/>
                <w:bCs/>
                <w:sz w:val="20"/>
              </w:rPr>
            </w:pPr>
          </w:p>
          <w:p w14:paraId="122EF973" w14:textId="7837A529" w:rsidR="00EC5E13" w:rsidRDefault="001A2BB5" w:rsidP="00E55A66">
            <w:pPr>
              <w:spacing w:line="240" w:lineRule="auto"/>
              <w:jc w:val="center"/>
              <w:rPr>
                <w:rFonts w:asciiTheme="minorHAnsi" w:hAnsiTheme="minorHAnsi" w:cstheme="minorHAnsi"/>
                <w:bCs/>
                <w:sz w:val="20"/>
              </w:rPr>
            </w:pPr>
            <w:r>
              <w:rPr>
                <w:rFonts w:asciiTheme="minorHAnsi" w:hAnsiTheme="minorHAnsi" w:cstheme="minorHAnsi"/>
                <w:bCs/>
                <w:sz w:val="20"/>
              </w:rPr>
              <w:t>Laurent Terrier (</w:t>
            </w:r>
            <w:r w:rsidR="00E55A66">
              <w:rPr>
                <w:rFonts w:asciiTheme="minorHAnsi" w:hAnsiTheme="minorHAnsi" w:cstheme="minorHAnsi"/>
                <w:bCs/>
                <w:sz w:val="20"/>
              </w:rPr>
              <w:t>CGT</w:t>
            </w:r>
            <w:r>
              <w:rPr>
                <w:rFonts w:asciiTheme="minorHAnsi" w:hAnsiTheme="minorHAnsi" w:cstheme="minorHAnsi"/>
                <w:bCs/>
                <w:sz w:val="20"/>
              </w:rPr>
              <w:t>)</w:t>
            </w:r>
          </w:p>
          <w:p w14:paraId="2F246694" w14:textId="5FB0D810" w:rsidR="00EC5E13" w:rsidRDefault="00EC5E13">
            <w:pPr>
              <w:spacing w:line="240" w:lineRule="auto"/>
              <w:rPr>
                <w:rFonts w:asciiTheme="minorHAnsi" w:hAnsiTheme="minorHAnsi" w:cstheme="minorHAnsi"/>
                <w:bCs/>
                <w:sz w:val="20"/>
              </w:rPr>
            </w:pPr>
          </w:p>
          <w:p w14:paraId="227FFF47" w14:textId="77777777" w:rsidR="00EC5E13" w:rsidRDefault="00EC5E13">
            <w:pPr>
              <w:spacing w:line="240" w:lineRule="auto"/>
              <w:rPr>
                <w:rFonts w:asciiTheme="minorHAnsi" w:hAnsiTheme="minorHAnsi" w:cstheme="minorHAnsi"/>
                <w:bCs/>
                <w:sz w:val="20"/>
              </w:rPr>
            </w:pPr>
          </w:p>
          <w:p w14:paraId="23711386" w14:textId="77777777" w:rsidR="00EC5E13" w:rsidRDefault="00E269CA">
            <w:pPr>
              <w:spacing w:line="240" w:lineRule="auto"/>
              <w:rPr>
                <w:rFonts w:asciiTheme="minorHAnsi" w:hAnsiTheme="minorHAnsi" w:cstheme="minorHAnsi"/>
                <w:bCs/>
                <w:sz w:val="20"/>
              </w:rPr>
            </w:pPr>
            <w:r>
              <w:rPr>
                <w:rFonts w:asciiTheme="minorHAnsi" w:hAnsiTheme="minorHAnsi" w:cstheme="minorHAnsi"/>
                <w:bCs/>
                <w:sz w:val="20"/>
              </w:rPr>
              <w:t xml:space="preserve">           Qu’est-ce que j’ai appris ?</w:t>
            </w:r>
          </w:p>
        </w:tc>
        <w:tc>
          <w:tcPr>
            <w:tcW w:w="2937" w:type="dxa"/>
            <w:tcBorders>
              <w:top w:val="single" w:sz="6" w:space="0" w:color="000000"/>
              <w:left w:val="single" w:sz="6" w:space="0" w:color="000000"/>
              <w:bottom w:val="single" w:sz="6" w:space="0" w:color="000000"/>
              <w:right w:val="single" w:sz="6" w:space="0" w:color="000000"/>
            </w:tcBorders>
            <w:shd w:val="clear" w:color="auto" w:fill="auto"/>
          </w:tcPr>
          <w:p w14:paraId="4406AF28" w14:textId="77777777" w:rsidR="00EC5E13" w:rsidRDefault="00EC5E13">
            <w:pPr>
              <w:spacing w:line="240" w:lineRule="auto"/>
              <w:rPr>
                <w:rFonts w:asciiTheme="minorHAnsi" w:hAnsiTheme="minorHAnsi" w:cstheme="minorHAnsi"/>
                <w:bCs/>
                <w:sz w:val="20"/>
              </w:rPr>
            </w:pPr>
          </w:p>
          <w:p w14:paraId="4F7A6334" w14:textId="77777777" w:rsidR="00EC5E13" w:rsidRDefault="00EC5E13">
            <w:pPr>
              <w:spacing w:line="240" w:lineRule="auto"/>
              <w:rPr>
                <w:rFonts w:asciiTheme="minorHAnsi" w:hAnsiTheme="minorHAnsi" w:cstheme="minorHAnsi"/>
                <w:bCs/>
                <w:sz w:val="20"/>
              </w:rPr>
            </w:pPr>
          </w:p>
          <w:p w14:paraId="253C9B48" w14:textId="77777777" w:rsidR="00EC5E13" w:rsidRPr="003A557D" w:rsidRDefault="00E269CA">
            <w:pPr>
              <w:spacing w:line="240" w:lineRule="auto"/>
              <w:jc w:val="center"/>
              <w:rPr>
                <w:rFonts w:asciiTheme="minorHAnsi" w:hAnsiTheme="minorHAnsi" w:cstheme="minorHAnsi"/>
                <w:bCs/>
                <w:i/>
                <w:iCs/>
                <w:sz w:val="20"/>
              </w:rPr>
            </w:pPr>
            <w:r w:rsidRPr="003A557D">
              <w:rPr>
                <w:rFonts w:asciiTheme="minorHAnsi" w:hAnsiTheme="minorHAnsi" w:cstheme="minorHAnsi"/>
                <w:bCs/>
                <w:i/>
                <w:iCs/>
                <w:sz w:val="20"/>
              </w:rPr>
              <w:t>Bilan de la session</w:t>
            </w:r>
          </w:p>
          <w:p w14:paraId="211DE762" w14:textId="77777777" w:rsidR="00EC5E13" w:rsidRDefault="00EC5E13">
            <w:pPr>
              <w:spacing w:line="240" w:lineRule="auto"/>
              <w:jc w:val="center"/>
              <w:rPr>
                <w:rFonts w:asciiTheme="minorHAnsi" w:hAnsiTheme="minorHAnsi" w:cstheme="minorHAnsi"/>
                <w:bCs/>
                <w:sz w:val="20"/>
              </w:rPr>
            </w:pPr>
          </w:p>
          <w:p w14:paraId="1342665B" w14:textId="77777777" w:rsidR="00EC5E13" w:rsidRDefault="00EC5E13">
            <w:pPr>
              <w:pStyle w:val="Corpsdetexte"/>
              <w:rPr>
                <w:rFonts w:asciiTheme="minorHAnsi" w:hAnsiTheme="minorHAnsi" w:cstheme="minorHAnsi"/>
                <w:bCs/>
                <w:sz w:val="20"/>
              </w:rPr>
            </w:pPr>
          </w:p>
          <w:p w14:paraId="755D7D08" w14:textId="77777777" w:rsidR="00EC5E13" w:rsidRDefault="00E269CA">
            <w:pPr>
              <w:pStyle w:val="Corpsdetexte"/>
            </w:pPr>
            <w:r>
              <w:rPr>
                <w:rFonts w:asciiTheme="minorHAnsi" w:hAnsiTheme="minorHAnsi" w:cstheme="minorHAnsi"/>
                <w:bCs/>
                <w:sz w:val="20"/>
              </w:rPr>
              <w:t>FIN 15 H</w:t>
            </w:r>
          </w:p>
          <w:p w14:paraId="1E92A327" w14:textId="77777777" w:rsidR="00EC5E13" w:rsidRDefault="00EC5E13">
            <w:pPr>
              <w:spacing w:after="160" w:line="259" w:lineRule="auto"/>
              <w:jc w:val="center"/>
              <w:rPr>
                <w:rFonts w:asciiTheme="minorHAnsi" w:eastAsiaTheme="minorHAnsi" w:hAnsiTheme="minorHAnsi" w:cstheme="minorHAnsi"/>
                <w:bCs/>
                <w:sz w:val="20"/>
                <w:lang w:eastAsia="en-US"/>
              </w:rPr>
            </w:pPr>
          </w:p>
        </w:tc>
      </w:tr>
    </w:tbl>
    <w:p w14:paraId="16F38C74" w14:textId="77777777" w:rsidR="00EC5E13" w:rsidRDefault="00EC5E13">
      <w:pPr>
        <w:sectPr w:rsidR="00EC5E13">
          <w:footerReference w:type="default" r:id="rId7"/>
          <w:pgSz w:w="16838" w:h="11906" w:orient="landscape"/>
          <w:pgMar w:top="567" w:right="851" w:bottom="567" w:left="851" w:header="0" w:footer="227" w:gutter="0"/>
          <w:cols w:space="720"/>
          <w:formProt w:val="0"/>
          <w:docGrid w:linePitch="360"/>
        </w:sectPr>
      </w:pPr>
    </w:p>
    <w:p w14:paraId="1860051A" w14:textId="77777777" w:rsidR="00EC5E13" w:rsidRPr="001A2BB5" w:rsidRDefault="00E269CA" w:rsidP="001A2BB5">
      <w:pPr>
        <w:spacing w:line="276" w:lineRule="auto"/>
        <w:jc w:val="center"/>
        <w:rPr>
          <w:rFonts w:asciiTheme="minorHAnsi" w:hAnsiTheme="minorHAnsi" w:cstheme="minorHAnsi"/>
          <w:b/>
          <w:bCs/>
          <w:szCs w:val="24"/>
        </w:rPr>
      </w:pPr>
      <w:r w:rsidRPr="001A2BB5">
        <w:rPr>
          <w:rFonts w:asciiTheme="minorHAnsi" w:hAnsiTheme="minorHAnsi" w:cstheme="minorHAnsi"/>
          <w:b/>
          <w:bCs/>
          <w:szCs w:val="24"/>
        </w:rPr>
        <w:lastRenderedPageBreak/>
        <w:t>PRÉSENTATION DE LA SESSION</w:t>
      </w:r>
    </w:p>
    <w:p w14:paraId="36B06A72" w14:textId="77777777" w:rsidR="00EC5E13" w:rsidRPr="001A2BB5" w:rsidRDefault="00EC5E13" w:rsidP="001A2BB5">
      <w:pPr>
        <w:spacing w:line="276" w:lineRule="auto"/>
        <w:jc w:val="center"/>
        <w:rPr>
          <w:rFonts w:asciiTheme="minorHAnsi" w:hAnsiTheme="minorHAnsi" w:cstheme="minorHAnsi"/>
          <w:szCs w:val="24"/>
        </w:rPr>
      </w:pPr>
    </w:p>
    <w:p w14:paraId="28F07381" w14:textId="77777777" w:rsidR="00EC5E13" w:rsidRPr="001A2BB5" w:rsidRDefault="00EC5E13" w:rsidP="001A2BB5">
      <w:pPr>
        <w:spacing w:line="276" w:lineRule="auto"/>
        <w:jc w:val="center"/>
        <w:rPr>
          <w:rFonts w:asciiTheme="minorHAnsi" w:hAnsiTheme="minorHAnsi" w:cstheme="minorHAnsi"/>
          <w:b/>
          <w:szCs w:val="24"/>
        </w:rPr>
      </w:pPr>
    </w:p>
    <w:p w14:paraId="2B8BD868" w14:textId="77777777" w:rsidR="00EC5E13" w:rsidRPr="001A2BB5" w:rsidRDefault="00E269CA" w:rsidP="001A2BB5">
      <w:pPr>
        <w:spacing w:line="276" w:lineRule="auto"/>
        <w:jc w:val="center"/>
        <w:rPr>
          <w:rFonts w:asciiTheme="minorHAnsi" w:hAnsiTheme="minorHAnsi" w:cstheme="minorHAnsi"/>
          <w:b/>
          <w:szCs w:val="24"/>
        </w:rPr>
      </w:pPr>
      <w:r w:rsidRPr="001A2BB5">
        <w:rPr>
          <w:rFonts w:asciiTheme="minorHAnsi" w:hAnsiTheme="minorHAnsi" w:cstheme="minorHAnsi"/>
          <w:b/>
          <w:szCs w:val="24"/>
        </w:rPr>
        <w:t>PUBLIC</w:t>
      </w:r>
    </w:p>
    <w:p w14:paraId="2EF9DEA1" w14:textId="77777777" w:rsidR="00EC5E13" w:rsidRPr="001A2BB5" w:rsidRDefault="00EC5E13" w:rsidP="001A2BB5">
      <w:pPr>
        <w:spacing w:line="276" w:lineRule="auto"/>
        <w:jc w:val="center"/>
        <w:rPr>
          <w:rFonts w:asciiTheme="minorHAnsi" w:hAnsiTheme="minorHAnsi" w:cstheme="minorHAnsi"/>
          <w:b/>
          <w:szCs w:val="24"/>
        </w:rPr>
      </w:pPr>
    </w:p>
    <w:p w14:paraId="42DE9FF4" w14:textId="400DF3F5" w:rsidR="00EC5E13" w:rsidRPr="001A2BB5" w:rsidRDefault="00E269CA" w:rsidP="001A2BB5">
      <w:pPr>
        <w:pStyle w:val="Standard"/>
        <w:spacing w:line="276" w:lineRule="auto"/>
        <w:jc w:val="both"/>
        <w:rPr>
          <w:rFonts w:asciiTheme="minorHAnsi" w:hAnsiTheme="minorHAnsi" w:cstheme="minorHAnsi"/>
          <w:sz w:val="24"/>
          <w:szCs w:val="24"/>
        </w:rPr>
      </w:pPr>
      <w:r w:rsidRPr="001A2BB5">
        <w:rPr>
          <w:rFonts w:asciiTheme="minorHAnsi" w:hAnsiTheme="minorHAnsi" w:cstheme="minorHAnsi"/>
          <w:sz w:val="24"/>
          <w:szCs w:val="24"/>
        </w:rPr>
        <w:t>Cette session de formation syndicale CGT s’adresse en particulier aux dirigeant-e-s et militant-e-s des organisations territoriales et professionnelles, de la confédération ainsi qu’aux mandaté-e-s dans des instances territoriales telles que les CESER, Commissions Paritaires, conseils de développement, organismes de l’habitat et du logement... et aux représentants syndicaux dans les Commissions d’information et aide au logement des CSE.</w:t>
      </w:r>
    </w:p>
    <w:p w14:paraId="71AB28D5" w14:textId="77777777" w:rsidR="00EC5E13" w:rsidRPr="001A2BB5" w:rsidRDefault="00EC5E13" w:rsidP="001A2BB5">
      <w:pPr>
        <w:spacing w:line="276" w:lineRule="auto"/>
        <w:rPr>
          <w:rFonts w:asciiTheme="minorHAnsi" w:hAnsiTheme="minorHAnsi" w:cstheme="minorHAnsi"/>
          <w:b/>
          <w:szCs w:val="24"/>
        </w:rPr>
      </w:pPr>
    </w:p>
    <w:p w14:paraId="4E4A6160" w14:textId="77777777" w:rsidR="00EC5E13" w:rsidRPr="001A2BB5" w:rsidRDefault="00EC5E13" w:rsidP="001A2BB5">
      <w:pPr>
        <w:spacing w:line="276" w:lineRule="auto"/>
        <w:rPr>
          <w:rFonts w:asciiTheme="minorHAnsi" w:hAnsiTheme="minorHAnsi" w:cstheme="minorHAnsi"/>
          <w:szCs w:val="24"/>
        </w:rPr>
      </w:pPr>
    </w:p>
    <w:p w14:paraId="16866C3B" w14:textId="77777777" w:rsidR="00EC5E13" w:rsidRPr="001A2BB5" w:rsidRDefault="00E269CA" w:rsidP="001A2BB5">
      <w:pPr>
        <w:spacing w:line="276" w:lineRule="auto"/>
        <w:rPr>
          <w:rFonts w:asciiTheme="minorHAnsi" w:hAnsiTheme="minorHAnsi" w:cstheme="minorHAnsi"/>
          <w:b/>
          <w:szCs w:val="24"/>
        </w:rPr>
      </w:pPr>
      <w:r w:rsidRPr="001A2BB5">
        <w:rPr>
          <w:rFonts w:asciiTheme="minorHAnsi" w:hAnsiTheme="minorHAnsi" w:cstheme="minorHAnsi"/>
          <w:b/>
          <w:szCs w:val="24"/>
        </w:rPr>
        <w:t>OBJECTIFS</w:t>
      </w:r>
    </w:p>
    <w:p w14:paraId="3DF2CA6E" w14:textId="77777777" w:rsidR="00EC5E13" w:rsidRPr="001A2BB5" w:rsidRDefault="00E269CA" w:rsidP="001A2BB5">
      <w:pPr>
        <w:spacing w:line="276" w:lineRule="auto"/>
        <w:rPr>
          <w:rFonts w:asciiTheme="minorHAnsi" w:hAnsiTheme="minorHAnsi" w:cstheme="minorHAnsi"/>
          <w:bCs/>
          <w:szCs w:val="24"/>
        </w:rPr>
      </w:pPr>
      <w:r w:rsidRPr="001A2BB5">
        <w:rPr>
          <w:rFonts w:asciiTheme="minorHAnsi" w:hAnsiTheme="minorHAnsi" w:cstheme="minorHAnsi"/>
          <w:bCs/>
          <w:szCs w:val="24"/>
        </w:rPr>
        <w:t>Le premier objectif du stage est de saisir les opportunités mais avant tout les risques que présentent les politiques de différenciation des territoires. Notamment les risques d’accroissement des inégalités, de mise en concurrence des territoires et de fragmentation des droits d’accès, notamment aux services publics.</w:t>
      </w:r>
    </w:p>
    <w:p w14:paraId="264CC43D" w14:textId="77777777" w:rsidR="00EC5E13" w:rsidRPr="001A2BB5" w:rsidRDefault="00E269CA" w:rsidP="001A2BB5">
      <w:pPr>
        <w:spacing w:line="276" w:lineRule="auto"/>
        <w:rPr>
          <w:rFonts w:asciiTheme="minorHAnsi" w:hAnsiTheme="minorHAnsi" w:cstheme="minorHAnsi"/>
          <w:bCs/>
          <w:szCs w:val="24"/>
        </w:rPr>
      </w:pPr>
      <w:r w:rsidRPr="001A2BB5">
        <w:rPr>
          <w:rFonts w:asciiTheme="minorHAnsi" w:hAnsiTheme="minorHAnsi" w:cstheme="minorHAnsi"/>
          <w:bCs/>
          <w:szCs w:val="24"/>
        </w:rPr>
        <w:t xml:space="preserve">Le deuxième objectif est de permettre aux participants de saisir pleinement les enjeux des services publics. Enjeux saisis justement dans la tension entre opportunités et risques de la différenciation territoriale.  </w:t>
      </w:r>
    </w:p>
    <w:p w14:paraId="6A112FAD" w14:textId="77777777" w:rsidR="00EC5E13" w:rsidRPr="001A2BB5" w:rsidRDefault="00E269CA" w:rsidP="001A2BB5">
      <w:pPr>
        <w:spacing w:line="276" w:lineRule="auto"/>
        <w:rPr>
          <w:rFonts w:asciiTheme="minorHAnsi" w:hAnsiTheme="minorHAnsi" w:cstheme="minorHAnsi"/>
          <w:bCs/>
          <w:szCs w:val="24"/>
        </w:rPr>
      </w:pPr>
      <w:r w:rsidRPr="001A2BB5">
        <w:rPr>
          <w:rFonts w:asciiTheme="minorHAnsi" w:hAnsiTheme="minorHAnsi" w:cstheme="minorHAnsi"/>
          <w:bCs/>
          <w:szCs w:val="24"/>
        </w:rPr>
        <w:t xml:space="preserve">Le stage vise également à permettre aux participants d’initier une réflexion sur le service publique dans la société numérique et, là aussi, sur les risques et les opportunités pour les territoires.  </w:t>
      </w:r>
    </w:p>
    <w:p w14:paraId="305EDFAF" w14:textId="77777777" w:rsidR="00EC5E13" w:rsidRPr="001A2BB5" w:rsidRDefault="00E269CA" w:rsidP="001A2BB5">
      <w:pPr>
        <w:spacing w:line="276" w:lineRule="auto"/>
        <w:rPr>
          <w:rFonts w:asciiTheme="minorHAnsi" w:hAnsiTheme="minorHAnsi" w:cstheme="minorHAnsi"/>
          <w:bCs/>
          <w:szCs w:val="24"/>
        </w:rPr>
      </w:pPr>
      <w:r w:rsidRPr="001A2BB5">
        <w:rPr>
          <w:rFonts w:asciiTheme="minorHAnsi" w:hAnsiTheme="minorHAnsi" w:cstheme="minorHAnsi"/>
          <w:bCs/>
          <w:szCs w:val="24"/>
        </w:rPr>
        <w:t>Le quatrième et dernier objectif est plus ambitieux : solliciter une réflexion syndicale sur le comment agir afin de garantir l’</w:t>
      </w:r>
      <w:r w:rsidRPr="001A2BB5">
        <w:rPr>
          <w:rStyle w:val="lev"/>
          <w:rFonts w:asciiTheme="minorHAnsi" w:hAnsiTheme="minorHAnsi" w:cstheme="minorHAnsi"/>
          <w:b w:val="0"/>
          <w:szCs w:val="24"/>
        </w:rPr>
        <w:t>équilibre entre adaptation à la spécificité locale et égalité nationale</w:t>
      </w:r>
      <w:r w:rsidRPr="001A2BB5">
        <w:rPr>
          <w:rFonts w:asciiTheme="minorHAnsi" w:hAnsiTheme="minorHAnsi" w:cstheme="minorHAnsi"/>
          <w:b/>
          <w:szCs w:val="24"/>
        </w:rPr>
        <w:t>.</w:t>
      </w:r>
    </w:p>
    <w:p w14:paraId="42B7FC43" w14:textId="77777777" w:rsidR="00EC5E13" w:rsidRPr="001A2BB5" w:rsidRDefault="00EC5E13" w:rsidP="001A2BB5">
      <w:pPr>
        <w:spacing w:line="276" w:lineRule="auto"/>
        <w:rPr>
          <w:rFonts w:asciiTheme="minorHAnsi" w:hAnsiTheme="minorHAnsi" w:cstheme="minorHAnsi"/>
          <w:szCs w:val="24"/>
        </w:rPr>
      </w:pPr>
    </w:p>
    <w:p w14:paraId="27557F51" w14:textId="77777777" w:rsidR="00EC5E13" w:rsidRPr="001A2BB5" w:rsidRDefault="00E269CA" w:rsidP="001A2BB5">
      <w:pPr>
        <w:spacing w:line="276" w:lineRule="auto"/>
        <w:jc w:val="center"/>
        <w:rPr>
          <w:rFonts w:asciiTheme="minorHAnsi" w:hAnsiTheme="minorHAnsi" w:cstheme="minorHAnsi"/>
          <w:b/>
          <w:szCs w:val="24"/>
        </w:rPr>
      </w:pPr>
      <w:r w:rsidRPr="001A2BB5">
        <w:rPr>
          <w:rFonts w:asciiTheme="minorHAnsi" w:hAnsiTheme="minorHAnsi" w:cstheme="minorHAnsi"/>
          <w:b/>
          <w:szCs w:val="24"/>
        </w:rPr>
        <w:t>THÉMATIQUES</w:t>
      </w:r>
    </w:p>
    <w:p w14:paraId="16020C43" w14:textId="77777777" w:rsidR="00EC5E13" w:rsidRPr="001A2BB5" w:rsidRDefault="00EC5E13" w:rsidP="001A2BB5">
      <w:pPr>
        <w:spacing w:line="276" w:lineRule="auto"/>
        <w:rPr>
          <w:rFonts w:asciiTheme="minorHAnsi" w:hAnsiTheme="minorHAnsi" w:cstheme="minorHAnsi"/>
          <w:bCs/>
          <w:szCs w:val="24"/>
        </w:rPr>
      </w:pPr>
    </w:p>
    <w:p w14:paraId="679D24E7" w14:textId="77777777" w:rsidR="00EC5E13" w:rsidRPr="001A2BB5" w:rsidRDefault="00E269CA" w:rsidP="001A2BB5">
      <w:pPr>
        <w:spacing w:line="276" w:lineRule="auto"/>
        <w:rPr>
          <w:rFonts w:asciiTheme="minorHAnsi" w:hAnsiTheme="minorHAnsi" w:cstheme="minorHAnsi"/>
          <w:bCs/>
          <w:szCs w:val="24"/>
        </w:rPr>
      </w:pPr>
      <w:r w:rsidRPr="001A2BB5">
        <w:rPr>
          <w:rFonts w:asciiTheme="minorHAnsi" w:hAnsiTheme="minorHAnsi" w:cstheme="minorHAnsi"/>
          <w:bCs/>
          <w:szCs w:val="24"/>
        </w:rPr>
        <w:t>Différenciation territoriale et inégalités des territoires</w:t>
      </w:r>
    </w:p>
    <w:p w14:paraId="129DA576" w14:textId="77777777" w:rsidR="00EC5E13" w:rsidRPr="001A2BB5" w:rsidRDefault="00E269CA" w:rsidP="001A2BB5">
      <w:pPr>
        <w:spacing w:line="276" w:lineRule="auto"/>
        <w:rPr>
          <w:rFonts w:asciiTheme="minorHAnsi" w:hAnsiTheme="minorHAnsi" w:cstheme="minorHAnsi"/>
          <w:bCs/>
          <w:szCs w:val="24"/>
        </w:rPr>
      </w:pPr>
      <w:r w:rsidRPr="001A2BB5">
        <w:rPr>
          <w:rFonts w:asciiTheme="minorHAnsi" w:hAnsiTheme="minorHAnsi" w:cstheme="minorHAnsi"/>
          <w:bCs/>
          <w:szCs w:val="24"/>
        </w:rPr>
        <w:t>Les différentes notions de service public</w:t>
      </w:r>
    </w:p>
    <w:p w14:paraId="44E156CA" w14:textId="77777777" w:rsidR="00EC5E13" w:rsidRPr="001A2BB5" w:rsidRDefault="00E269CA" w:rsidP="001A2BB5">
      <w:pPr>
        <w:spacing w:line="276" w:lineRule="auto"/>
        <w:rPr>
          <w:rFonts w:asciiTheme="minorHAnsi" w:hAnsiTheme="minorHAnsi" w:cstheme="minorHAnsi"/>
          <w:bCs/>
          <w:szCs w:val="24"/>
        </w:rPr>
      </w:pPr>
      <w:r w:rsidRPr="001A2BB5">
        <w:rPr>
          <w:rFonts w:asciiTheme="minorHAnsi" w:hAnsiTheme="minorHAnsi" w:cstheme="minorHAnsi"/>
          <w:bCs/>
          <w:szCs w:val="24"/>
        </w:rPr>
        <w:t>Rôle et missions du service public</w:t>
      </w:r>
    </w:p>
    <w:p w14:paraId="13CB62B2" w14:textId="77777777" w:rsidR="00EC5E13" w:rsidRPr="001A2BB5" w:rsidRDefault="00E269CA" w:rsidP="001A2BB5">
      <w:pPr>
        <w:spacing w:line="276" w:lineRule="auto"/>
        <w:rPr>
          <w:rFonts w:asciiTheme="minorHAnsi" w:hAnsiTheme="minorHAnsi" w:cstheme="minorHAnsi"/>
          <w:bCs/>
          <w:szCs w:val="24"/>
        </w:rPr>
      </w:pPr>
      <w:r w:rsidRPr="001A2BB5">
        <w:rPr>
          <w:rFonts w:asciiTheme="minorHAnsi" w:hAnsiTheme="minorHAnsi" w:cstheme="minorHAnsi"/>
          <w:bCs/>
          <w:szCs w:val="24"/>
        </w:rPr>
        <w:t>Service public et égalité des territoires</w:t>
      </w:r>
    </w:p>
    <w:p w14:paraId="7C95FBEF" w14:textId="77777777" w:rsidR="00EC5E13" w:rsidRPr="001A2BB5" w:rsidRDefault="00E269CA" w:rsidP="001A2BB5">
      <w:pPr>
        <w:spacing w:line="276" w:lineRule="auto"/>
        <w:rPr>
          <w:rFonts w:asciiTheme="minorHAnsi" w:hAnsiTheme="minorHAnsi" w:cstheme="minorHAnsi"/>
          <w:bCs/>
          <w:szCs w:val="24"/>
        </w:rPr>
      </w:pPr>
      <w:r w:rsidRPr="001A2BB5">
        <w:rPr>
          <w:rFonts w:asciiTheme="minorHAnsi" w:hAnsiTheme="minorHAnsi" w:cstheme="minorHAnsi"/>
          <w:bCs/>
          <w:szCs w:val="24"/>
        </w:rPr>
        <w:t>Service public et société numérique</w:t>
      </w:r>
    </w:p>
    <w:p w14:paraId="20EF05A6" w14:textId="77777777" w:rsidR="00EC5E13" w:rsidRPr="001A2BB5" w:rsidRDefault="00EC5E13" w:rsidP="001A2BB5">
      <w:pPr>
        <w:spacing w:line="276" w:lineRule="auto"/>
        <w:jc w:val="center"/>
        <w:rPr>
          <w:rFonts w:asciiTheme="minorHAnsi" w:hAnsiTheme="minorHAnsi" w:cstheme="minorHAnsi"/>
          <w:szCs w:val="24"/>
        </w:rPr>
      </w:pPr>
    </w:p>
    <w:p w14:paraId="0CB874AB" w14:textId="77777777" w:rsidR="00EC5E13" w:rsidRPr="001A2BB5" w:rsidRDefault="00E269CA" w:rsidP="001A2BB5">
      <w:pPr>
        <w:spacing w:line="276" w:lineRule="auto"/>
        <w:jc w:val="center"/>
        <w:rPr>
          <w:rFonts w:asciiTheme="minorHAnsi" w:hAnsiTheme="minorHAnsi" w:cstheme="minorHAnsi"/>
          <w:b/>
          <w:bCs/>
          <w:szCs w:val="24"/>
        </w:rPr>
      </w:pPr>
      <w:r w:rsidRPr="001A2BB5">
        <w:rPr>
          <w:rFonts w:asciiTheme="minorHAnsi" w:hAnsiTheme="minorHAnsi" w:cstheme="minorHAnsi"/>
          <w:b/>
          <w:bCs/>
          <w:szCs w:val="24"/>
        </w:rPr>
        <w:t>SEANCES</w:t>
      </w:r>
    </w:p>
    <w:p w14:paraId="1B6082EA" w14:textId="1F0857EF" w:rsidR="00EC5E13" w:rsidRPr="001A2BB5" w:rsidRDefault="00E269CA" w:rsidP="001A2BB5">
      <w:pPr>
        <w:spacing w:line="276" w:lineRule="auto"/>
        <w:rPr>
          <w:rFonts w:asciiTheme="minorHAnsi" w:hAnsiTheme="minorHAnsi" w:cstheme="minorHAnsi"/>
          <w:szCs w:val="24"/>
        </w:rPr>
      </w:pPr>
      <w:r w:rsidRPr="001A2BB5">
        <w:rPr>
          <w:rFonts w:asciiTheme="minorHAnsi" w:hAnsiTheme="minorHAnsi" w:cstheme="minorHAnsi"/>
          <w:szCs w:val="24"/>
        </w:rPr>
        <w:t>Lundi matin : après l’accueil et la présentation de l’ISST et de la formation</w:t>
      </w:r>
      <w:r w:rsidR="00B85E98">
        <w:rPr>
          <w:rFonts w:asciiTheme="minorHAnsi" w:hAnsiTheme="minorHAnsi" w:cstheme="minorHAnsi"/>
          <w:szCs w:val="24"/>
        </w:rPr>
        <w:t>,</w:t>
      </w:r>
      <w:r w:rsidRPr="001A2BB5">
        <w:rPr>
          <w:rFonts w:asciiTheme="minorHAnsi" w:hAnsiTheme="minorHAnsi" w:cstheme="minorHAnsi"/>
          <w:szCs w:val="24"/>
        </w:rPr>
        <w:t xml:space="preserve"> les participants seront invités à présenter leur territoire de vie et d’action, ses atouts et ses problèmes, ainsi que les raisons qui les ont conduits à s’inscrire à la formation. Il s’agira alors de formuler les « questions pertinentes » auxquelles ils espèrent trouver</w:t>
      </w:r>
      <w:r w:rsidR="00D725A7" w:rsidRPr="001A2BB5">
        <w:rPr>
          <w:rFonts w:asciiTheme="minorHAnsi" w:hAnsiTheme="minorHAnsi" w:cstheme="minorHAnsi"/>
          <w:szCs w:val="24"/>
        </w:rPr>
        <w:t xml:space="preserve"> durant cette formation</w:t>
      </w:r>
      <w:r w:rsidRPr="001A2BB5">
        <w:rPr>
          <w:rFonts w:asciiTheme="minorHAnsi" w:hAnsiTheme="minorHAnsi" w:cstheme="minorHAnsi"/>
          <w:szCs w:val="24"/>
        </w:rPr>
        <w:t xml:space="preserve"> des réponses ou des outils pour formuler des réponses. </w:t>
      </w:r>
    </w:p>
    <w:p w14:paraId="608B06B9" w14:textId="77777777" w:rsidR="00EC5E13" w:rsidRPr="001A2BB5" w:rsidRDefault="00EC5E13" w:rsidP="001A2BB5">
      <w:pPr>
        <w:spacing w:line="276" w:lineRule="auto"/>
        <w:rPr>
          <w:rFonts w:asciiTheme="minorHAnsi" w:hAnsiTheme="minorHAnsi" w:cstheme="minorHAnsi"/>
          <w:szCs w:val="24"/>
        </w:rPr>
      </w:pPr>
    </w:p>
    <w:p w14:paraId="508DDE7E" w14:textId="04DFAA84" w:rsidR="00EC5E13" w:rsidRPr="001A2BB5" w:rsidRDefault="00E269CA" w:rsidP="001A2BB5">
      <w:pPr>
        <w:spacing w:line="276" w:lineRule="auto"/>
        <w:rPr>
          <w:rFonts w:asciiTheme="minorHAnsi" w:hAnsiTheme="minorHAnsi" w:cstheme="minorHAnsi"/>
          <w:szCs w:val="24"/>
        </w:rPr>
      </w:pPr>
      <w:r w:rsidRPr="001A2BB5">
        <w:rPr>
          <w:rFonts w:asciiTheme="minorHAnsi" w:hAnsiTheme="minorHAnsi" w:cstheme="minorHAnsi"/>
          <w:szCs w:val="24"/>
        </w:rPr>
        <w:t>Lundi après-midi : Antonella Corsani et Philippe Légé animeron</w:t>
      </w:r>
      <w:r w:rsidR="00D725A7" w:rsidRPr="001A2BB5">
        <w:rPr>
          <w:rFonts w:asciiTheme="minorHAnsi" w:hAnsiTheme="minorHAnsi" w:cstheme="minorHAnsi"/>
          <w:szCs w:val="24"/>
        </w:rPr>
        <w:t>t</w:t>
      </w:r>
      <w:r w:rsidRPr="001A2BB5">
        <w:rPr>
          <w:rFonts w:asciiTheme="minorHAnsi" w:hAnsiTheme="minorHAnsi" w:cstheme="minorHAnsi"/>
          <w:szCs w:val="24"/>
        </w:rPr>
        <w:t xml:space="preserve"> un travail collectif de lecture </w:t>
      </w:r>
      <w:r w:rsidR="00B85E98">
        <w:rPr>
          <w:rFonts w:asciiTheme="minorHAnsi" w:hAnsiTheme="minorHAnsi" w:cstheme="minorHAnsi"/>
          <w:szCs w:val="24"/>
        </w:rPr>
        <w:t xml:space="preserve">critique des données statistiques </w:t>
      </w:r>
      <w:r w:rsidRPr="001A2BB5">
        <w:rPr>
          <w:rFonts w:asciiTheme="minorHAnsi" w:hAnsiTheme="minorHAnsi" w:cstheme="minorHAnsi"/>
          <w:szCs w:val="24"/>
        </w:rPr>
        <w:t>sur les inégalités des territoires en France.</w:t>
      </w:r>
      <w:r w:rsidR="00B741A4">
        <w:rPr>
          <w:rFonts w:asciiTheme="minorHAnsi" w:hAnsiTheme="minorHAnsi" w:cstheme="minorHAnsi"/>
          <w:szCs w:val="24"/>
        </w:rPr>
        <w:t xml:space="preserve"> L’accent sera mis sur l</w:t>
      </w:r>
      <w:r w:rsidR="00A96B1E">
        <w:rPr>
          <w:rFonts w:asciiTheme="minorHAnsi" w:hAnsiTheme="minorHAnsi" w:cstheme="minorHAnsi"/>
          <w:szCs w:val="24"/>
        </w:rPr>
        <w:t xml:space="preserve">a diversité des indicateurs </w:t>
      </w:r>
      <w:r w:rsidR="0050544C">
        <w:rPr>
          <w:rFonts w:asciiTheme="minorHAnsi" w:hAnsiTheme="minorHAnsi" w:cstheme="minorHAnsi"/>
          <w:szCs w:val="24"/>
        </w:rPr>
        <w:t>et la question des échelles d’observation.</w:t>
      </w:r>
    </w:p>
    <w:p w14:paraId="6D9D6834" w14:textId="77777777" w:rsidR="00EC5E13" w:rsidRPr="001A2BB5" w:rsidRDefault="00EC5E13" w:rsidP="001A2BB5">
      <w:pPr>
        <w:spacing w:line="276" w:lineRule="auto"/>
        <w:rPr>
          <w:rFonts w:asciiTheme="minorHAnsi" w:hAnsiTheme="minorHAnsi" w:cstheme="minorHAnsi"/>
          <w:szCs w:val="24"/>
        </w:rPr>
      </w:pPr>
    </w:p>
    <w:p w14:paraId="4AB38A53" w14:textId="1DCB9A95" w:rsidR="00EC5E13" w:rsidRPr="001A2BB5" w:rsidRDefault="00E269CA" w:rsidP="001A2BB5">
      <w:pPr>
        <w:spacing w:line="276" w:lineRule="auto"/>
        <w:rPr>
          <w:rFonts w:asciiTheme="minorHAnsi" w:hAnsiTheme="minorHAnsi" w:cstheme="minorHAnsi"/>
          <w:szCs w:val="24"/>
        </w:rPr>
      </w:pPr>
      <w:r w:rsidRPr="001A2BB5">
        <w:rPr>
          <w:rFonts w:asciiTheme="minorHAnsi" w:hAnsiTheme="minorHAnsi" w:cstheme="minorHAnsi"/>
          <w:szCs w:val="24"/>
        </w:rPr>
        <w:lastRenderedPageBreak/>
        <w:t>Mardi matin : Après avoir rappelé la notion de territoire, Antonella Corsani abordera</w:t>
      </w:r>
      <w:r w:rsidR="001A2BB5">
        <w:rPr>
          <w:rFonts w:asciiTheme="minorHAnsi" w:hAnsiTheme="minorHAnsi" w:cstheme="minorHAnsi"/>
          <w:szCs w:val="24"/>
        </w:rPr>
        <w:t xml:space="preserve"> </w:t>
      </w:r>
      <w:r w:rsidRPr="001A2BB5">
        <w:rPr>
          <w:rFonts w:asciiTheme="minorHAnsi" w:hAnsiTheme="minorHAnsi" w:cstheme="minorHAnsi"/>
          <w:szCs w:val="24"/>
        </w:rPr>
        <w:t xml:space="preserve">le principe de différenciation territoriale. Elle traitera alors des risques que présentant les politiques néolibérales de différenciation territoriale, mais aussi les opportunités que la différenciation peut receler. Son intervention s’achèvera par une problématisation introductive des services publics. </w:t>
      </w:r>
    </w:p>
    <w:p w14:paraId="64CE80AB" w14:textId="77777777" w:rsidR="00EC5E13" w:rsidRPr="001A2BB5" w:rsidRDefault="00EC5E13" w:rsidP="001A2BB5">
      <w:pPr>
        <w:spacing w:line="276" w:lineRule="auto"/>
        <w:rPr>
          <w:rFonts w:asciiTheme="minorHAnsi" w:hAnsiTheme="minorHAnsi" w:cstheme="minorHAnsi"/>
          <w:szCs w:val="24"/>
        </w:rPr>
      </w:pPr>
    </w:p>
    <w:p w14:paraId="612B1D40" w14:textId="26F602F9" w:rsidR="00EC5E13" w:rsidRDefault="00E269CA" w:rsidP="001A2BB5">
      <w:pPr>
        <w:spacing w:line="276" w:lineRule="auto"/>
        <w:rPr>
          <w:rFonts w:asciiTheme="minorHAnsi" w:hAnsiTheme="minorHAnsi" w:cstheme="minorHAnsi"/>
          <w:szCs w:val="24"/>
        </w:rPr>
      </w:pPr>
      <w:r w:rsidRPr="001A2BB5">
        <w:rPr>
          <w:rFonts w:asciiTheme="minorHAnsi" w:hAnsiTheme="minorHAnsi" w:cstheme="minorHAnsi"/>
          <w:szCs w:val="24"/>
        </w:rPr>
        <w:t>Mardi après</w:t>
      </w:r>
      <w:r w:rsidR="00D725A7" w:rsidRPr="001A2BB5">
        <w:rPr>
          <w:rFonts w:asciiTheme="minorHAnsi" w:hAnsiTheme="minorHAnsi" w:cstheme="minorHAnsi"/>
          <w:szCs w:val="24"/>
        </w:rPr>
        <w:t>-</w:t>
      </w:r>
      <w:r w:rsidRPr="001A2BB5">
        <w:rPr>
          <w:rFonts w:asciiTheme="minorHAnsi" w:hAnsiTheme="minorHAnsi" w:cstheme="minorHAnsi"/>
          <w:szCs w:val="24"/>
        </w:rPr>
        <w:t>midi : Durant cette session, on s'attachera d'abord à l'origine de la notion de service public et aux principes sur lesquels elle repose en France et dans l'Union Européenne. On analysera ensuite les multiples processus politiques et économiques qui ont conduit, tant au niveau national qu'international, à impulser une réorganisation et un redéploiement spatial des services publics au nom de leur rationalisation. On discutera enfin des nombreux problèmes que peut poser cette "adaptation" : détérioration des conditions de travail et de la qualité de certains services, difficulté d'accès, fragilisation de certains territoires, accroissement des inégalités.</w:t>
      </w:r>
    </w:p>
    <w:p w14:paraId="46DCD0D1" w14:textId="2043AAE8" w:rsidR="001A2BB5" w:rsidRDefault="001A2BB5" w:rsidP="001A2BB5">
      <w:pPr>
        <w:spacing w:line="276" w:lineRule="auto"/>
        <w:rPr>
          <w:rFonts w:asciiTheme="minorHAnsi" w:hAnsiTheme="minorHAnsi" w:cstheme="minorHAnsi"/>
          <w:szCs w:val="24"/>
        </w:rPr>
      </w:pPr>
    </w:p>
    <w:p w14:paraId="5F005CF9" w14:textId="1306D3ED" w:rsidR="001A2BB5" w:rsidRDefault="001A2BB5" w:rsidP="001A2BB5">
      <w:pPr>
        <w:spacing w:line="276" w:lineRule="auto"/>
        <w:rPr>
          <w:rFonts w:asciiTheme="minorHAnsi" w:hAnsiTheme="minorHAnsi" w:cstheme="minorHAnsi"/>
          <w:szCs w:val="24"/>
        </w:rPr>
      </w:pPr>
      <w:r>
        <w:rPr>
          <w:rFonts w:asciiTheme="minorHAnsi" w:hAnsiTheme="minorHAnsi" w:cstheme="minorHAnsi"/>
          <w:szCs w:val="24"/>
        </w:rPr>
        <w:t>Mercredi matin :</w:t>
      </w:r>
      <w:r w:rsidR="00242C44">
        <w:rPr>
          <w:rFonts w:asciiTheme="minorHAnsi" w:hAnsiTheme="minorHAnsi" w:cstheme="minorHAnsi"/>
          <w:szCs w:val="24"/>
        </w:rPr>
        <w:t xml:space="preserve"> description à venir.</w:t>
      </w:r>
    </w:p>
    <w:p w14:paraId="59EBC5D7" w14:textId="4511B468" w:rsidR="001A2BB5" w:rsidRDefault="001A2BB5" w:rsidP="001A2BB5">
      <w:pPr>
        <w:spacing w:line="276" w:lineRule="auto"/>
        <w:rPr>
          <w:rFonts w:asciiTheme="minorHAnsi" w:hAnsiTheme="minorHAnsi" w:cstheme="minorHAnsi"/>
          <w:szCs w:val="24"/>
        </w:rPr>
      </w:pPr>
    </w:p>
    <w:p w14:paraId="5342C875" w14:textId="2A34308B" w:rsidR="001A2BB5" w:rsidRPr="001A2BB5" w:rsidRDefault="001A2BB5" w:rsidP="001A2BB5">
      <w:pPr>
        <w:spacing w:line="276" w:lineRule="auto"/>
        <w:rPr>
          <w:rFonts w:asciiTheme="minorHAnsi" w:hAnsiTheme="minorHAnsi" w:cstheme="minorHAnsi"/>
          <w:szCs w:val="24"/>
        </w:rPr>
      </w:pPr>
      <w:r>
        <w:rPr>
          <w:rFonts w:asciiTheme="minorHAnsi" w:hAnsiTheme="minorHAnsi" w:cstheme="minorHAnsi"/>
          <w:szCs w:val="24"/>
        </w:rPr>
        <w:t xml:space="preserve">Mercredi après-midi : Antonella Corsani et Philippe Légé </w:t>
      </w:r>
      <w:r w:rsidR="0047059E">
        <w:rPr>
          <w:rFonts w:asciiTheme="minorHAnsi" w:hAnsiTheme="minorHAnsi" w:cstheme="minorHAnsi"/>
          <w:szCs w:val="24"/>
        </w:rPr>
        <w:t xml:space="preserve">organiseront et </w:t>
      </w:r>
      <w:r>
        <w:rPr>
          <w:rFonts w:asciiTheme="minorHAnsi" w:hAnsiTheme="minorHAnsi" w:cstheme="minorHAnsi"/>
          <w:szCs w:val="24"/>
        </w:rPr>
        <w:t xml:space="preserve">animeront un atelier de lecture critique </w:t>
      </w:r>
      <w:r w:rsidR="009B3FA1">
        <w:rPr>
          <w:rFonts w:asciiTheme="minorHAnsi" w:hAnsiTheme="minorHAnsi" w:cstheme="minorHAnsi"/>
          <w:szCs w:val="24"/>
        </w:rPr>
        <w:t xml:space="preserve">de documents portant sur les usages, les opportunités et les défis du numérique </w:t>
      </w:r>
      <w:r w:rsidR="0047059E">
        <w:rPr>
          <w:rFonts w:asciiTheme="minorHAnsi" w:hAnsiTheme="minorHAnsi" w:cstheme="minorHAnsi"/>
          <w:szCs w:val="24"/>
        </w:rPr>
        <w:t xml:space="preserve">sur </w:t>
      </w:r>
      <w:r w:rsidR="009B3FA1">
        <w:rPr>
          <w:rFonts w:asciiTheme="minorHAnsi" w:hAnsiTheme="minorHAnsi" w:cstheme="minorHAnsi"/>
          <w:szCs w:val="24"/>
        </w:rPr>
        <w:t xml:space="preserve">Les territoires, l’emploi, l’environnement et sur les services publics. </w:t>
      </w:r>
    </w:p>
    <w:p w14:paraId="131C2403" w14:textId="399E3865" w:rsidR="001A2BB5" w:rsidRPr="001A2BB5" w:rsidRDefault="001A2BB5" w:rsidP="001A2BB5">
      <w:pPr>
        <w:spacing w:line="276" w:lineRule="auto"/>
        <w:rPr>
          <w:rFonts w:asciiTheme="minorHAnsi" w:hAnsiTheme="minorHAnsi" w:cstheme="minorHAnsi"/>
          <w:szCs w:val="24"/>
        </w:rPr>
      </w:pPr>
    </w:p>
    <w:p w14:paraId="3D180DE8" w14:textId="4DCA8993" w:rsidR="001A2BB5" w:rsidRPr="00C80112" w:rsidRDefault="001A2BB5" w:rsidP="001A2BB5">
      <w:pPr>
        <w:spacing w:line="276" w:lineRule="auto"/>
        <w:rPr>
          <w:rFonts w:asciiTheme="minorHAnsi" w:hAnsiTheme="minorHAnsi" w:cstheme="minorHAnsi"/>
          <w:szCs w:val="24"/>
        </w:rPr>
      </w:pPr>
      <w:r w:rsidRPr="001A2BB5">
        <w:rPr>
          <w:rFonts w:asciiTheme="minorHAnsi" w:hAnsiTheme="minorHAnsi" w:cstheme="minorHAnsi"/>
          <w:szCs w:val="24"/>
        </w:rPr>
        <w:t xml:space="preserve">Jeudi matin : Cette matinée propose une lecture géographique des territoires dits « délaissés » à travers l’examen croisé des villes moyennes en décroissance et des espaces ruraux populaires. Ces territoires, souvent associés dans le débat public à un sentiment d’abandon, constituent en réalité des espaces complexes, marqués par des dynamiques sociales, économiques et démographiques contrastées. En nous appuyant sur une mise en perspective historique et sur des données récentes, nous dresserons un état des lieux des inégalités territoriales contemporaines, en particulier sous l’angle des recompositions des classes populaires et de leurs formes de territorialisation. Dans un second temps, l’analyse des politiques publiques (notamment Action Cœur de </w:t>
      </w:r>
      <w:r w:rsidRPr="00C80112">
        <w:rPr>
          <w:rFonts w:asciiTheme="minorHAnsi" w:hAnsiTheme="minorHAnsi" w:cstheme="minorHAnsi"/>
          <w:szCs w:val="24"/>
        </w:rPr>
        <w:t>Ville, Petites Villes de Demain, et France Ruralités) permettra de discuter la manière dont l’État intervient dans ces territoires : loin d’un abandon pur et simple, c’est plutôt un processus de fragmentation de l’action publique qui est à l’œuvre, sur fond de réduction des moyens et de réorientations stratégiques. En somme, cette intervention interrogera les formes contemporaines du délaissement, en montrant qu’il relève moins d’une absence d’action que d’un retrait sélectif et d’un aménagement éclaté, "à chaud", qui laisse peu de prise au temps long.</w:t>
      </w:r>
    </w:p>
    <w:p w14:paraId="6E0CAAF6" w14:textId="7707820B" w:rsidR="001A2BB5" w:rsidRPr="00C80112" w:rsidRDefault="001A2BB5" w:rsidP="001A2BB5">
      <w:pPr>
        <w:spacing w:line="276" w:lineRule="auto"/>
        <w:rPr>
          <w:rFonts w:asciiTheme="minorHAnsi" w:hAnsiTheme="minorHAnsi" w:cstheme="minorHAnsi"/>
          <w:szCs w:val="24"/>
        </w:rPr>
      </w:pPr>
    </w:p>
    <w:p w14:paraId="7614E8BD" w14:textId="14EC2ADB" w:rsidR="001A2BB5" w:rsidRPr="00C80112" w:rsidRDefault="001A2BB5" w:rsidP="001A2BB5">
      <w:pPr>
        <w:spacing w:line="276" w:lineRule="auto"/>
        <w:rPr>
          <w:rFonts w:asciiTheme="minorHAnsi" w:hAnsiTheme="minorHAnsi" w:cstheme="minorHAnsi"/>
        </w:rPr>
      </w:pPr>
      <w:r w:rsidRPr="00C80112">
        <w:rPr>
          <w:rFonts w:asciiTheme="minorHAnsi" w:hAnsiTheme="minorHAnsi" w:cstheme="minorHAnsi"/>
          <w:szCs w:val="24"/>
        </w:rPr>
        <w:t xml:space="preserve">Jeudi après-midi : </w:t>
      </w:r>
      <w:r w:rsidR="009B3FA1" w:rsidRPr="00C80112">
        <w:rPr>
          <w:rFonts w:asciiTheme="minorHAnsi" w:hAnsiTheme="minorHAnsi" w:cstheme="minorHAnsi"/>
        </w:rPr>
        <w:t xml:space="preserve">Laurent Terrier, militant CGT en Isère, viendra présenter l’action syndicale dans le cadre d’un projet de développement des services publics dans le département de l’Isère. </w:t>
      </w:r>
    </w:p>
    <w:p w14:paraId="4334CFBA" w14:textId="5C11F54E" w:rsidR="009B3FA1" w:rsidRPr="00C80112" w:rsidRDefault="009B3FA1" w:rsidP="001A2BB5">
      <w:pPr>
        <w:spacing w:line="276" w:lineRule="auto"/>
        <w:rPr>
          <w:rFonts w:asciiTheme="minorHAnsi" w:hAnsiTheme="minorHAnsi" w:cstheme="minorHAnsi"/>
        </w:rPr>
      </w:pPr>
    </w:p>
    <w:p w14:paraId="37FCA27A" w14:textId="1D0086AE" w:rsidR="009B3FA1" w:rsidRPr="00C80112" w:rsidRDefault="009B3FA1" w:rsidP="001A2BB5">
      <w:pPr>
        <w:spacing w:line="276" w:lineRule="auto"/>
        <w:rPr>
          <w:rFonts w:asciiTheme="minorHAnsi" w:hAnsiTheme="minorHAnsi" w:cstheme="minorHAnsi"/>
          <w:szCs w:val="24"/>
        </w:rPr>
      </w:pPr>
      <w:r w:rsidRPr="00C80112">
        <w:rPr>
          <w:rFonts w:asciiTheme="minorHAnsi" w:hAnsiTheme="minorHAnsi" w:cstheme="minorHAnsi"/>
        </w:rPr>
        <w:t xml:space="preserve">Vendredi matin : séance consacré aux acquis de la semaine de formation et à la rédaction collective d’un document de synthèse. </w:t>
      </w:r>
    </w:p>
    <w:p w14:paraId="028B8272" w14:textId="77777777" w:rsidR="001A2BB5" w:rsidRPr="001A2BB5" w:rsidRDefault="001A2BB5" w:rsidP="001A2BB5">
      <w:pPr>
        <w:spacing w:line="276" w:lineRule="auto"/>
        <w:rPr>
          <w:rFonts w:asciiTheme="minorHAnsi" w:hAnsiTheme="minorHAnsi" w:cstheme="minorHAnsi"/>
          <w:szCs w:val="24"/>
        </w:rPr>
      </w:pPr>
    </w:p>
    <w:p w14:paraId="0B343F87" w14:textId="77777777" w:rsidR="00EC5E13" w:rsidRPr="001A2BB5" w:rsidRDefault="00EC5E13" w:rsidP="00D407FB">
      <w:pPr>
        <w:spacing w:line="276" w:lineRule="auto"/>
        <w:rPr>
          <w:rFonts w:asciiTheme="minorHAnsi" w:hAnsiTheme="minorHAnsi" w:cstheme="minorHAnsi"/>
          <w:b/>
          <w:bCs/>
          <w:szCs w:val="24"/>
        </w:rPr>
      </w:pPr>
    </w:p>
    <w:p w14:paraId="6E75DCE8" w14:textId="77777777" w:rsidR="00EC5E13" w:rsidRPr="001A2BB5" w:rsidRDefault="00E269CA" w:rsidP="001A2BB5">
      <w:pPr>
        <w:spacing w:line="276" w:lineRule="auto"/>
        <w:jc w:val="center"/>
        <w:rPr>
          <w:rFonts w:asciiTheme="minorHAnsi" w:hAnsiTheme="minorHAnsi" w:cstheme="minorHAnsi"/>
          <w:b/>
          <w:bCs/>
          <w:szCs w:val="24"/>
        </w:rPr>
      </w:pPr>
      <w:r w:rsidRPr="001A2BB5">
        <w:rPr>
          <w:rFonts w:asciiTheme="minorHAnsi" w:hAnsiTheme="minorHAnsi" w:cstheme="minorHAnsi"/>
          <w:b/>
          <w:bCs/>
          <w:szCs w:val="24"/>
        </w:rPr>
        <w:t>METHODES PEDAGOGIQUES</w:t>
      </w:r>
    </w:p>
    <w:p w14:paraId="3AA89955" w14:textId="77777777" w:rsidR="00EC5E13" w:rsidRPr="001A2BB5" w:rsidRDefault="00EC5E13" w:rsidP="001A2BB5">
      <w:pPr>
        <w:spacing w:line="276" w:lineRule="auto"/>
        <w:rPr>
          <w:rFonts w:asciiTheme="minorHAnsi" w:hAnsiTheme="minorHAnsi" w:cstheme="minorHAnsi"/>
          <w:szCs w:val="24"/>
        </w:rPr>
      </w:pPr>
    </w:p>
    <w:p w14:paraId="710F1ED4" w14:textId="77777777" w:rsidR="00EC5E13" w:rsidRPr="001A2BB5" w:rsidRDefault="00E269CA" w:rsidP="001A2BB5">
      <w:pPr>
        <w:spacing w:line="276" w:lineRule="auto"/>
        <w:rPr>
          <w:rFonts w:asciiTheme="minorHAnsi" w:hAnsiTheme="minorHAnsi" w:cstheme="minorHAnsi"/>
          <w:szCs w:val="24"/>
        </w:rPr>
      </w:pPr>
      <w:r w:rsidRPr="001A2BB5">
        <w:rPr>
          <w:rFonts w:asciiTheme="minorHAnsi" w:hAnsiTheme="minorHAnsi" w:cstheme="minorHAnsi"/>
          <w:szCs w:val="24"/>
        </w:rPr>
        <w:t xml:space="preserve">- Les méthodes pédagogiques répondent aux missions de l’ISST : offrir un service de formation de niveau universitaire aux membres des organisations syndicales. - La formation mobilise différents savoirs </w:t>
      </w:r>
      <w:r w:rsidRPr="001A2BB5">
        <w:rPr>
          <w:rFonts w:asciiTheme="minorHAnsi" w:hAnsiTheme="minorHAnsi" w:cstheme="minorHAnsi"/>
          <w:szCs w:val="24"/>
        </w:rPr>
        <w:lastRenderedPageBreak/>
        <w:t>académiques (sociologie, droit, économie...) et syndicaux avec l’objectif de favoriser une coproduction de connaissances pertinentes pour les membres des organisations syndicales.</w:t>
      </w:r>
    </w:p>
    <w:p w14:paraId="6C1E99C2" w14:textId="77777777" w:rsidR="00EC5E13" w:rsidRPr="001A2BB5" w:rsidRDefault="00E269CA" w:rsidP="001A2BB5">
      <w:pPr>
        <w:spacing w:line="276" w:lineRule="auto"/>
        <w:rPr>
          <w:rFonts w:asciiTheme="minorHAnsi" w:hAnsiTheme="minorHAnsi" w:cstheme="minorHAnsi"/>
          <w:szCs w:val="24"/>
        </w:rPr>
      </w:pPr>
      <w:r w:rsidRPr="001A2BB5">
        <w:rPr>
          <w:rFonts w:asciiTheme="minorHAnsi" w:hAnsiTheme="minorHAnsi" w:cstheme="minorHAnsi"/>
          <w:szCs w:val="24"/>
        </w:rPr>
        <w:t xml:space="preserve"> - Des interventions d’enseignant-e-s-chercheur-e-s. Ces séances sont organisées de sorte à favoriser l’interaction avec les stagiaires. </w:t>
      </w:r>
    </w:p>
    <w:p w14:paraId="6CFD934C" w14:textId="77777777" w:rsidR="00EC5E13" w:rsidRPr="001A2BB5" w:rsidRDefault="00E269CA" w:rsidP="001A2BB5">
      <w:pPr>
        <w:spacing w:line="276" w:lineRule="auto"/>
        <w:rPr>
          <w:szCs w:val="24"/>
        </w:rPr>
      </w:pPr>
      <w:r w:rsidRPr="001A2BB5">
        <w:rPr>
          <w:rFonts w:asciiTheme="minorHAnsi" w:hAnsiTheme="minorHAnsi" w:cstheme="minorHAnsi"/>
          <w:szCs w:val="24"/>
        </w:rPr>
        <w:t>- Des séances de travail de groupe organisées et animées par des enseignants universitaires. Ces séances visent : 1/ l’interconnaissance et l’échange d’expériences entre stagiaires ; 2/ l’appropriation des connaissances théoriques par la mise en œuvre pratique. - Les stagiaires sont organisés en groupes. Les groupes se réunissent tous les après-midis de 17h00 à 17h30 pour un échange autour de la question : qu’ai-je appris aujourd’hui ? Quelle pertinence pour l’action syndicale ? Après un temps de discussion ils/elles doivent rédiger une petite note de synthèse des acquis et de leur pertinence pour l’action syndicale. Les restitutions des notes de synthèses ont lieu le dernier jour de la formation. Chaque groupe a la responsabilité de la restitution de la synthèse pour une seule demi-journée. La restitution doit être faite (de préférence) avec un support du type « Powerpoint » en deux diapositives ou bien avec un autre support. Première diapositive : les stagiaires doivent lister les nouvelles connaissances acquises (uutrois maximums, celles retenues comme les plus importantes). Deuxième diapositive : le groupe doit indiquer en quoi ces nouvelles connaissent sont intéressantes du point de vue de l’action syndicale et, éventuellement, quels sont les outils pour cette action. Le moment de la restitution des synthèses est un moment d’échange et de débat. L’objectif est aussi de parvenir à la rédaction d’un document unique de synthèse réalisé par les stagiaires. La restitution a lieu le vendredi en fin de stage. Chaque groupe dispose de 5 minutes maximum pour l’exposé.</w:t>
      </w:r>
    </w:p>
    <w:sectPr w:rsidR="00EC5E13" w:rsidRPr="001A2BB5">
      <w:footerReference w:type="default" r:id="rId8"/>
      <w:pgSz w:w="11906" w:h="16838"/>
      <w:pgMar w:top="851" w:right="851" w:bottom="851" w:left="85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3E59A" w14:textId="77777777" w:rsidR="00DF2B44" w:rsidRDefault="00DF2B44">
      <w:pPr>
        <w:spacing w:line="240" w:lineRule="auto"/>
      </w:pPr>
      <w:r>
        <w:separator/>
      </w:r>
    </w:p>
  </w:endnote>
  <w:endnote w:type="continuationSeparator" w:id="0">
    <w:p w14:paraId="6D527A70" w14:textId="77777777" w:rsidR="00DF2B44" w:rsidRDefault="00DF2B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935840"/>
      <w:docPartObj>
        <w:docPartGallery w:val="Page Numbers (Bottom of Page)"/>
        <w:docPartUnique/>
      </w:docPartObj>
    </w:sdtPr>
    <w:sdtEndPr/>
    <w:sdtContent>
      <w:p w14:paraId="3ED098D7" w14:textId="77777777" w:rsidR="00EC5E13" w:rsidRDefault="00E269CA">
        <w:pPr>
          <w:pStyle w:val="Pieddepage"/>
        </w:pPr>
        <w:r>
          <w:rPr>
            <w:rStyle w:val="Numrodepage"/>
          </w:rPr>
          <w:fldChar w:fldCharType="begin"/>
        </w:r>
        <w:r>
          <w:rPr>
            <w:rStyle w:val="Numrodepage"/>
          </w:rPr>
          <w:instrText>PAGE</w:instrText>
        </w:r>
        <w:r>
          <w:rPr>
            <w:rStyle w:val="Numrodepage"/>
          </w:rPr>
          <w:fldChar w:fldCharType="separate"/>
        </w:r>
        <w:r>
          <w:rPr>
            <w:rStyle w:val="Numrodepage"/>
          </w:rPr>
          <w:t>1</w:t>
        </w:r>
        <w:r>
          <w:rPr>
            <w:rStyle w:val="Numrodepage"/>
          </w:rPr>
          <w:fldChar w:fldCharType="end"/>
        </w:r>
      </w:p>
    </w:sdtContent>
  </w:sdt>
  <w:p w14:paraId="63843915" w14:textId="77777777" w:rsidR="00EC5E13" w:rsidRDefault="00EC5E1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172477"/>
      <w:docPartObj>
        <w:docPartGallery w:val="Page Numbers (Bottom of Page)"/>
        <w:docPartUnique/>
      </w:docPartObj>
    </w:sdtPr>
    <w:sdtEndPr/>
    <w:sdtContent>
      <w:p w14:paraId="1CF5347C" w14:textId="77777777" w:rsidR="00EC5E13" w:rsidRDefault="00E269CA" w:rsidP="00BF7B94">
        <w:pPr>
          <w:pStyle w:val="Pieddepage"/>
          <w:jc w:val="center"/>
        </w:pPr>
        <w:r>
          <w:rPr>
            <w:rStyle w:val="Numrodepage"/>
          </w:rPr>
          <w:fldChar w:fldCharType="begin"/>
        </w:r>
        <w:r>
          <w:rPr>
            <w:rStyle w:val="Numrodepage"/>
          </w:rPr>
          <w:instrText>PAGE</w:instrText>
        </w:r>
        <w:r>
          <w:rPr>
            <w:rStyle w:val="Numrodepage"/>
          </w:rPr>
          <w:fldChar w:fldCharType="separate"/>
        </w:r>
        <w:r>
          <w:rPr>
            <w:rStyle w:val="Numrodepage"/>
          </w:rPr>
          <w:t>3</w:t>
        </w:r>
        <w:r>
          <w:rPr>
            <w:rStyle w:val="Numrodepage"/>
          </w:rPr>
          <w:fldChar w:fldCharType="end"/>
        </w:r>
      </w:p>
    </w:sdtContent>
  </w:sdt>
  <w:p w14:paraId="05EB3FB5" w14:textId="77777777" w:rsidR="00EC5E13" w:rsidRDefault="00EC5E1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FBF5" w14:textId="77777777" w:rsidR="00DF2B44" w:rsidRDefault="00DF2B44">
      <w:pPr>
        <w:spacing w:line="240" w:lineRule="auto"/>
      </w:pPr>
      <w:r>
        <w:separator/>
      </w:r>
    </w:p>
  </w:footnote>
  <w:footnote w:type="continuationSeparator" w:id="0">
    <w:p w14:paraId="4930081C" w14:textId="77777777" w:rsidR="00DF2B44" w:rsidRDefault="00DF2B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13"/>
    <w:rsid w:val="00027230"/>
    <w:rsid w:val="00116DEC"/>
    <w:rsid w:val="00140595"/>
    <w:rsid w:val="001A2BB5"/>
    <w:rsid w:val="00213427"/>
    <w:rsid w:val="00231DAA"/>
    <w:rsid w:val="00242C44"/>
    <w:rsid w:val="00273D96"/>
    <w:rsid w:val="002F35D8"/>
    <w:rsid w:val="003259E6"/>
    <w:rsid w:val="003365E4"/>
    <w:rsid w:val="003467AF"/>
    <w:rsid w:val="003A557D"/>
    <w:rsid w:val="003A6386"/>
    <w:rsid w:val="003B62EC"/>
    <w:rsid w:val="00461816"/>
    <w:rsid w:val="0047059E"/>
    <w:rsid w:val="004711DD"/>
    <w:rsid w:val="004E50C3"/>
    <w:rsid w:val="0050544C"/>
    <w:rsid w:val="005D073F"/>
    <w:rsid w:val="006F09F0"/>
    <w:rsid w:val="00702276"/>
    <w:rsid w:val="007C04A3"/>
    <w:rsid w:val="007C3E34"/>
    <w:rsid w:val="008227FA"/>
    <w:rsid w:val="009212DC"/>
    <w:rsid w:val="0096121A"/>
    <w:rsid w:val="009B3FA1"/>
    <w:rsid w:val="00A47C59"/>
    <w:rsid w:val="00A96B1E"/>
    <w:rsid w:val="00B35F1D"/>
    <w:rsid w:val="00B741A4"/>
    <w:rsid w:val="00B85E98"/>
    <w:rsid w:val="00BA7656"/>
    <w:rsid w:val="00BF7B94"/>
    <w:rsid w:val="00C80112"/>
    <w:rsid w:val="00C96D92"/>
    <w:rsid w:val="00D03D12"/>
    <w:rsid w:val="00D407FB"/>
    <w:rsid w:val="00D725A7"/>
    <w:rsid w:val="00D72A2F"/>
    <w:rsid w:val="00DF2B44"/>
    <w:rsid w:val="00DF5C21"/>
    <w:rsid w:val="00E14451"/>
    <w:rsid w:val="00E269CA"/>
    <w:rsid w:val="00E42947"/>
    <w:rsid w:val="00E55A66"/>
    <w:rsid w:val="00EC5E13"/>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F090"/>
  <w15:docId w15:val="{7A4822E5-F569-4DC8-A1AC-4F9FF134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07"/>
    <w:pPr>
      <w:spacing w:line="360" w:lineRule="auto"/>
      <w:jc w:val="both"/>
    </w:pPr>
    <w:rPr>
      <w:rFonts w:ascii="Times New Roman" w:hAnsi="Times New Roman" w:cs="Times New Roman"/>
      <w:szCs w:val="20"/>
      <w:lang w:eastAsia="fr-FR"/>
    </w:rPr>
  </w:style>
  <w:style w:type="paragraph" w:styleId="Titre1">
    <w:name w:val="heading 1"/>
    <w:basedOn w:val="Normal"/>
    <w:link w:val="Titre1Car"/>
    <w:uiPriority w:val="9"/>
    <w:qFormat/>
    <w:rsid w:val="00EB63E1"/>
    <w:pPr>
      <w:spacing w:beforeAutospacing="1" w:afterAutospacing="1" w:line="240" w:lineRule="auto"/>
      <w:jc w:val="left"/>
      <w:outlineLvl w:val="0"/>
    </w:pPr>
    <w:rPr>
      <w:b/>
      <w:bCs/>
      <w:kern w:val="2"/>
      <w:sz w:val="48"/>
      <w:szCs w:val="48"/>
    </w:rPr>
  </w:style>
  <w:style w:type="paragraph" w:styleId="Titre2">
    <w:name w:val="heading 2"/>
    <w:basedOn w:val="Normal"/>
    <w:next w:val="Normal"/>
    <w:link w:val="Titre2Car"/>
    <w:uiPriority w:val="9"/>
    <w:semiHidden/>
    <w:unhideWhenUsed/>
    <w:qFormat/>
    <w:rsid w:val="00231D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4D046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itationCar">
    <w:name w:val="Citation Car"/>
    <w:basedOn w:val="Policepardfaut"/>
    <w:link w:val="Citation"/>
    <w:uiPriority w:val="29"/>
    <w:qFormat/>
    <w:rsid w:val="00DE10DA"/>
    <w:rPr>
      <w:iCs/>
      <w:color w:val="404040" w:themeColor="text1" w:themeTint="BF"/>
      <w:sz w:val="21"/>
    </w:rPr>
  </w:style>
  <w:style w:type="character" w:customStyle="1" w:styleId="NotedebasdepageCar">
    <w:name w:val="Note de bas de page Car"/>
    <w:basedOn w:val="Policepardfaut"/>
    <w:link w:val="Notedebasdepage"/>
    <w:uiPriority w:val="99"/>
    <w:qFormat/>
    <w:rsid w:val="008043DF"/>
    <w:rPr>
      <w:rFonts w:ascii="Times New Roman" w:eastAsia="Times New Roman" w:hAnsi="Times New Roman" w:cs="Times New Roman"/>
      <w:sz w:val="20"/>
      <w:szCs w:val="20"/>
      <w:lang w:eastAsia="fr-FR"/>
    </w:rPr>
  </w:style>
  <w:style w:type="character" w:customStyle="1" w:styleId="En-tteCar">
    <w:name w:val="En-tête Car"/>
    <w:basedOn w:val="Policepardfaut"/>
    <w:uiPriority w:val="99"/>
    <w:qFormat/>
    <w:rsid w:val="007A7D06"/>
    <w:rPr>
      <w:rFonts w:eastAsiaTheme="minorHAnsi"/>
      <w:sz w:val="22"/>
      <w:szCs w:val="22"/>
    </w:rPr>
  </w:style>
  <w:style w:type="character" w:customStyle="1" w:styleId="CorpsdetexteCar">
    <w:name w:val="Corps de texte Car"/>
    <w:basedOn w:val="Policepardfaut"/>
    <w:link w:val="Corpsdetexte"/>
    <w:qFormat/>
    <w:rsid w:val="007A7D06"/>
    <w:rPr>
      <w:rFonts w:ascii="Times" w:hAnsi="Times" w:cs="Times New Roman"/>
      <w:szCs w:val="20"/>
      <w:lang w:eastAsia="fr-FR"/>
    </w:rPr>
  </w:style>
  <w:style w:type="character" w:styleId="Marquedecommentaire">
    <w:name w:val="annotation reference"/>
    <w:basedOn w:val="Policepardfaut"/>
    <w:uiPriority w:val="99"/>
    <w:semiHidden/>
    <w:unhideWhenUsed/>
    <w:qFormat/>
    <w:rsid w:val="00C71A7F"/>
    <w:rPr>
      <w:sz w:val="16"/>
      <w:szCs w:val="16"/>
    </w:rPr>
  </w:style>
  <w:style w:type="character" w:customStyle="1" w:styleId="CommentaireCar">
    <w:name w:val="Commentaire Car"/>
    <w:basedOn w:val="Policepardfaut"/>
    <w:link w:val="Commentaire"/>
    <w:uiPriority w:val="99"/>
    <w:semiHidden/>
    <w:qFormat/>
    <w:rsid w:val="00C71A7F"/>
    <w:rPr>
      <w:rFonts w:ascii="Times New Roman" w:hAnsi="Times New Roman" w:cs="Times New Roman"/>
      <w:sz w:val="20"/>
      <w:szCs w:val="20"/>
      <w:lang w:eastAsia="fr-FR"/>
    </w:rPr>
  </w:style>
  <w:style w:type="character" w:customStyle="1" w:styleId="ObjetducommentaireCar">
    <w:name w:val="Objet du commentaire Car"/>
    <w:basedOn w:val="CommentaireCar"/>
    <w:link w:val="Objetducommentaire"/>
    <w:uiPriority w:val="99"/>
    <w:semiHidden/>
    <w:qFormat/>
    <w:rsid w:val="00C71A7F"/>
    <w:rPr>
      <w:rFonts w:ascii="Times New Roman" w:hAnsi="Times New Roman" w:cs="Times New Roman"/>
      <w:b/>
      <w:bCs/>
      <w:sz w:val="20"/>
      <w:szCs w:val="20"/>
      <w:lang w:eastAsia="fr-FR"/>
    </w:rPr>
  </w:style>
  <w:style w:type="character" w:customStyle="1" w:styleId="TextedebullesCar">
    <w:name w:val="Texte de bulles Car"/>
    <w:basedOn w:val="Policepardfaut"/>
    <w:link w:val="Textedebulles"/>
    <w:uiPriority w:val="99"/>
    <w:semiHidden/>
    <w:qFormat/>
    <w:rsid w:val="00C71A7F"/>
    <w:rPr>
      <w:rFonts w:ascii="Times New Roman" w:hAnsi="Times New Roman" w:cs="Times New Roman"/>
      <w:sz w:val="18"/>
      <w:szCs w:val="18"/>
      <w:lang w:eastAsia="fr-FR"/>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3877CA"/>
    <w:rPr>
      <w:vertAlign w:val="superscript"/>
    </w:rPr>
  </w:style>
  <w:style w:type="character" w:customStyle="1" w:styleId="Titre1Car">
    <w:name w:val="Titre 1 Car"/>
    <w:basedOn w:val="Policepardfaut"/>
    <w:link w:val="Titre1"/>
    <w:uiPriority w:val="9"/>
    <w:qFormat/>
    <w:rsid w:val="00EB63E1"/>
    <w:rPr>
      <w:rFonts w:ascii="Times New Roman" w:hAnsi="Times New Roman" w:cs="Times New Roman"/>
      <w:b/>
      <w:bCs/>
      <w:kern w:val="2"/>
      <w:sz w:val="48"/>
      <w:szCs w:val="48"/>
      <w:lang w:eastAsia="fr-FR"/>
    </w:rPr>
  </w:style>
  <w:style w:type="character" w:customStyle="1" w:styleId="LienInternet">
    <w:name w:val="Lien Internet"/>
    <w:basedOn w:val="Policepardfaut"/>
    <w:uiPriority w:val="99"/>
    <w:unhideWhenUsed/>
    <w:rsid w:val="00A56D27"/>
    <w:rPr>
      <w:color w:val="0000FF"/>
      <w:u w:val="single"/>
    </w:rPr>
  </w:style>
  <w:style w:type="character" w:customStyle="1" w:styleId="Mentionnonrsolue1">
    <w:name w:val="Mention non résolue1"/>
    <w:basedOn w:val="Policepardfaut"/>
    <w:uiPriority w:val="99"/>
    <w:semiHidden/>
    <w:unhideWhenUsed/>
    <w:qFormat/>
    <w:rsid w:val="00D15209"/>
    <w:rPr>
      <w:color w:val="605E5C"/>
      <w:shd w:val="clear" w:color="auto" w:fill="E1DFDD"/>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styleId="Mentionnonrsolue">
    <w:name w:val="Unresolved Mention"/>
    <w:basedOn w:val="Policepardfaut"/>
    <w:uiPriority w:val="99"/>
    <w:semiHidden/>
    <w:unhideWhenUsed/>
    <w:qFormat/>
    <w:rsid w:val="007F15A8"/>
    <w:rPr>
      <w:color w:val="605E5C"/>
      <w:shd w:val="clear" w:color="auto" w:fill="E1DFDD"/>
    </w:rPr>
  </w:style>
  <w:style w:type="character" w:customStyle="1" w:styleId="Titre3Car">
    <w:name w:val="Titre 3 Car"/>
    <w:basedOn w:val="Policepardfaut"/>
    <w:link w:val="Titre3"/>
    <w:uiPriority w:val="9"/>
    <w:semiHidden/>
    <w:qFormat/>
    <w:rsid w:val="004D0467"/>
    <w:rPr>
      <w:rFonts w:asciiTheme="majorHAnsi" w:eastAsiaTheme="majorEastAsia" w:hAnsiTheme="majorHAnsi" w:cstheme="majorBidi"/>
      <w:color w:val="1F3763" w:themeColor="accent1" w:themeShade="7F"/>
      <w:lang w:eastAsia="fr-FR"/>
    </w:rPr>
  </w:style>
  <w:style w:type="character" w:customStyle="1" w:styleId="PieddepageCar">
    <w:name w:val="Pied de page Car"/>
    <w:basedOn w:val="Policepardfaut"/>
    <w:link w:val="Pieddepage"/>
    <w:uiPriority w:val="99"/>
    <w:qFormat/>
    <w:rsid w:val="005E67CC"/>
    <w:rPr>
      <w:rFonts w:ascii="Times New Roman" w:hAnsi="Times New Roman" w:cs="Times New Roman"/>
      <w:szCs w:val="20"/>
      <w:lang w:eastAsia="fr-FR"/>
    </w:rPr>
  </w:style>
  <w:style w:type="character" w:styleId="Numrodepage">
    <w:name w:val="page number"/>
    <w:basedOn w:val="Policepardfaut"/>
    <w:uiPriority w:val="99"/>
    <w:semiHidden/>
    <w:unhideWhenUsed/>
    <w:qFormat/>
    <w:rsid w:val="005E67CC"/>
  </w:style>
  <w:style w:type="character" w:styleId="lev">
    <w:name w:val="Strong"/>
    <w:basedOn w:val="Policepardfaut"/>
    <w:uiPriority w:val="22"/>
    <w:qFormat/>
    <w:rsid w:val="00752707"/>
    <w:rPr>
      <w:b/>
      <w:bC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rsid w:val="007A7D06"/>
    <w:pPr>
      <w:spacing w:line="240" w:lineRule="auto"/>
      <w:jc w:val="center"/>
    </w:pPr>
    <w:rPr>
      <w:rFonts w:ascii="Times" w:hAnsi="Times"/>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itation">
    <w:name w:val="Quote"/>
    <w:basedOn w:val="Normal"/>
    <w:next w:val="Normal"/>
    <w:link w:val="CitationCar"/>
    <w:uiPriority w:val="29"/>
    <w:qFormat/>
    <w:rsid w:val="00DE10DA"/>
    <w:pPr>
      <w:spacing w:beforeAutospacing="1" w:afterAutospacing="1"/>
      <w:ind w:left="1134" w:right="851"/>
    </w:pPr>
    <w:rPr>
      <w:iCs/>
      <w:color w:val="404040" w:themeColor="text1" w:themeTint="BF"/>
      <w:sz w:val="21"/>
    </w:rPr>
  </w:style>
  <w:style w:type="paragraph" w:customStyle="1" w:styleId="Encadr">
    <w:name w:val="Encadré"/>
    <w:basedOn w:val="Normal"/>
    <w:qFormat/>
    <w:rsid w:val="0059571A"/>
    <w:pPr>
      <w:pBdr>
        <w:top w:val="single" w:sz="4" w:space="1" w:color="000000"/>
        <w:left w:val="single" w:sz="4" w:space="4" w:color="000000"/>
        <w:bottom w:val="single" w:sz="4" w:space="1" w:color="000000"/>
        <w:right w:val="single" w:sz="4" w:space="4" w:color="000000"/>
      </w:pBdr>
      <w:ind w:left="1134"/>
    </w:pPr>
    <w:rPr>
      <w:sz w:val="21"/>
    </w:rPr>
  </w:style>
  <w:style w:type="paragraph" w:styleId="Normalcentr">
    <w:name w:val="Block Text"/>
    <w:basedOn w:val="Normal"/>
    <w:uiPriority w:val="99"/>
    <w:unhideWhenUsed/>
    <w:qFormat/>
    <w:rsid w:val="0017768A"/>
    <w:pPr>
      <w:pBdr>
        <w:top w:val="single" w:sz="2" w:space="10" w:color="4472C4"/>
        <w:left w:val="single" w:sz="2" w:space="10" w:color="4472C4"/>
        <w:bottom w:val="single" w:sz="2" w:space="10" w:color="4472C4"/>
        <w:right w:val="single" w:sz="2" w:space="10" w:color="4472C4"/>
      </w:pBdr>
      <w:spacing w:line="240" w:lineRule="auto"/>
      <w:ind w:left="1152" w:right="1152"/>
    </w:pPr>
    <w:rPr>
      <w:rFonts w:asciiTheme="minorHAnsi" w:eastAsiaTheme="minorEastAsia" w:hAnsiTheme="minorHAnsi"/>
      <w:iCs/>
      <w:color w:val="000000" w:themeColor="text1"/>
      <w:sz w:val="21"/>
    </w:rPr>
  </w:style>
  <w:style w:type="paragraph" w:styleId="Notedebasdepage">
    <w:name w:val="footnote text"/>
    <w:basedOn w:val="Normal"/>
    <w:link w:val="NotedebasdepageCar"/>
    <w:autoRedefine/>
    <w:uiPriority w:val="99"/>
    <w:unhideWhenUsed/>
    <w:qFormat/>
    <w:rsid w:val="008043DF"/>
    <w:pPr>
      <w:spacing w:line="240" w:lineRule="auto"/>
    </w:pPr>
    <w:rPr>
      <w:sz w:val="20"/>
    </w:rPr>
  </w:style>
  <w:style w:type="paragraph" w:customStyle="1" w:styleId="ENCADRE">
    <w:name w:val="ENCADRE"/>
    <w:basedOn w:val="Normal"/>
    <w:qFormat/>
    <w:rsid w:val="000D5DE2"/>
    <w:pPr>
      <w:pBdr>
        <w:top w:val="single" w:sz="4" w:space="1" w:color="000000"/>
        <w:left w:val="single" w:sz="4" w:space="4" w:color="000000"/>
        <w:bottom w:val="single" w:sz="4" w:space="1" w:color="000000"/>
        <w:right w:val="single" w:sz="4" w:space="4" w:color="000000"/>
      </w:pBdr>
      <w:spacing w:line="240" w:lineRule="auto"/>
      <w:ind w:left="1134" w:right="1128"/>
      <w:jc w:val="left"/>
    </w:pPr>
    <w:rPr>
      <w:rFonts w:asciiTheme="minorHAnsi" w:hAnsiTheme="minorHAnsi"/>
      <w:sz w:val="21"/>
      <w:szCs w:val="22"/>
    </w:rPr>
  </w:style>
  <w:style w:type="paragraph" w:customStyle="1" w:styleId="En-tteetpieddepage">
    <w:name w:val="En-tête et pied de page"/>
    <w:basedOn w:val="Normal"/>
    <w:qFormat/>
  </w:style>
  <w:style w:type="paragraph" w:styleId="En-tte">
    <w:name w:val="header"/>
    <w:basedOn w:val="Normal"/>
    <w:uiPriority w:val="99"/>
    <w:unhideWhenUsed/>
    <w:rsid w:val="007A7D06"/>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paragraph" w:customStyle="1" w:styleId="Standard">
    <w:name w:val="Standard"/>
    <w:qFormat/>
    <w:rsid w:val="007A7D06"/>
    <w:pPr>
      <w:suppressAutoHyphens/>
      <w:textAlignment w:val="baseline"/>
    </w:pPr>
    <w:rPr>
      <w:rFonts w:ascii="Times New Roman" w:hAnsi="Times New Roman" w:cs="Times New Roman"/>
      <w:kern w:val="2"/>
      <w:sz w:val="20"/>
      <w:szCs w:val="20"/>
      <w:lang w:eastAsia="fr-FR"/>
    </w:rPr>
  </w:style>
  <w:style w:type="paragraph" w:customStyle="1" w:styleId="Corpsdetexte21">
    <w:name w:val="Corps de texte 21"/>
    <w:basedOn w:val="Standard"/>
    <w:qFormat/>
    <w:rsid w:val="007A7D06"/>
    <w:pPr>
      <w:jc w:val="center"/>
    </w:pPr>
    <w:rPr>
      <w:b/>
      <w:bCs/>
    </w:rPr>
  </w:style>
  <w:style w:type="paragraph" w:customStyle="1" w:styleId="Textbody">
    <w:name w:val="Text body"/>
    <w:basedOn w:val="Standard"/>
    <w:qFormat/>
    <w:rsid w:val="007A7D06"/>
    <w:pPr>
      <w:jc w:val="both"/>
    </w:pPr>
    <w:rPr>
      <w:sz w:val="18"/>
      <w:szCs w:val="18"/>
    </w:rPr>
  </w:style>
  <w:style w:type="paragraph" w:styleId="Paragraphedeliste">
    <w:name w:val="List Paragraph"/>
    <w:basedOn w:val="Normal"/>
    <w:uiPriority w:val="34"/>
    <w:qFormat/>
    <w:rsid w:val="004A4D36"/>
    <w:pPr>
      <w:ind w:left="720"/>
      <w:contextualSpacing/>
    </w:pPr>
  </w:style>
  <w:style w:type="paragraph" w:styleId="Commentaire">
    <w:name w:val="annotation text"/>
    <w:basedOn w:val="Normal"/>
    <w:link w:val="CommentaireCar"/>
    <w:uiPriority w:val="99"/>
    <w:semiHidden/>
    <w:unhideWhenUsed/>
    <w:qFormat/>
    <w:rsid w:val="00C71A7F"/>
    <w:pPr>
      <w:spacing w:line="240" w:lineRule="auto"/>
    </w:pPr>
    <w:rPr>
      <w:sz w:val="20"/>
    </w:rPr>
  </w:style>
  <w:style w:type="paragraph" w:styleId="Objetducommentaire">
    <w:name w:val="annotation subject"/>
    <w:basedOn w:val="Commentaire"/>
    <w:next w:val="Commentaire"/>
    <w:link w:val="ObjetducommentaireCar"/>
    <w:uiPriority w:val="99"/>
    <w:semiHidden/>
    <w:unhideWhenUsed/>
    <w:qFormat/>
    <w:rsid w:val="00C71A7F"/>
    <w:rPr>
      <w:b/>
      <w:bCs/>
    </w:rPr>
  </w:style>
  <w:style w:type="paragraph" w:styleId="Textedebulles">
    <w:name w:val="Balloon Text"/>
    <w:basedOn w:val="Normal"/>
    <w:link w:val="TextedebullesCar"/>
    <w:uiPriority w:val="99"/>
    <w:semiHidden/>
    <w:unhideWhenUsed/>
    <w:qFormat/>
    <w:rsid w:val="00C71A7F"/>
    <w:pPr>
      <w:spacing w:line="240" w:lineRule="auto"/>
    </w:pPr>
    <w:rPr>
      <w:sz w:val="18"/>
      <w:szCs w:val="18"/>
    </w:rPr>
  </w:style>
  <w:style w:type="paragraph" w:styleId="Rvision">
    <w:name w:val="Revision"/>
    <w:uiPriority w:val="99"/>
    <w:semiHidden/>
    <w:qFormat/>
    <w:rsid w:val="00226088"/>
    <w:rPr>
      <w:rFonts w:ascii="Times New Roman" w:hAnsi="Times New Roman" w:cs="Times New Roman"/>
      <w:szCs w:val="20"/>
      <w:lang w:eastAsia="fr-FR"/>
    </w:rPr>
  </w:style>
  <w:style w:type="paragraph" w:styleId="Pieddepage">
    <w:name w:val="footer"/>
    <w:basedOn w:val="Normal"/>
    <w:link w:val="PieddepageCar"/>
    <w:uiPriority w:val="99"/>
    <w:unhideWhenUsed/>
    <w:rsid w:val="005E67CC"/>
    <w:pPr>
      <w:tabs>
        <w:tab w:val="center" w:pos="4536"/>
        <w:tab w:val="right" w:pos="9072"/>
      </w:tabs>
      <w:spacing w:line="240" w:lineRule="auto"/>
    </w:pPr>
  </w:style>
  <w:style w:type="table" w:styleId="Grilledutableau">
    <w:name w:val="Table Grid"/>
    <w:basedOn w:val="TableauNormal"/>
    <w:uiPriority w:val="39"/>
    <w:rsid w:val="007A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231DAA"/>
    <w:rPr>
      <w:rFonts w:asciiTheme="majorHAnsi" w:eastAsiaTheme="majorEastAsia" w:hAnsiTheme="majorHAnsi" w:cstheme="majorBidi"/>
      <w:color w:val="2F5496" w:themeColor="accent1" w:themeShade="BF"/>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509944">
      <w:bodyDiv w:val="1"/>
      <w:marLeft w:val="0"/>
      <w:marRight w:val="0"/>
      <w:marTop w:val="0"/>
      <w:marBottom w:val="0"/>
      <w:divBdr>
        <w:top w:val="none" w:sz="0" w:space="0" w:color="auto"/>
        <w:left w:val="none" w:sz="0" w:space="0" w:color="auto"/>
        <w:bottom w:val="none" w:sz="0" w:space="0" w:color="auto"/>
        <w:right w:val="none" w:sz="0" w:space="0" w:color="auto"/>
      </w:divBdr>
      <w:divsChild>
        <w:div w:id="1516918504">
          <w:marLeft w:val="0"/>
          <w:marRight w:val="0"/>
          <w:marTop w:val="0"/>
          <w:marBottom w:val="0"/>
          <w:divBdr>
            <w:top w:val="none" w:sz="0" w:space="0" w:color="auto"/>
            <w:left w:val="none" w:sz="0" w:space="0" w:color="auto"/>
            <w:bottom w:val="none" w:sz="0" w:space="0" w:color="auto"/>
            <w:right w:val="none" w:sz="0" w:space="0" w:color="auto"/>
          </w:divBdr>
        </w:div>
      </w:divsChild>
    </w:div>
    <w:div w:id="2018119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1399</Words>
  <Characters>7700</Characters>
  <Application>Microsoft Office Word</Application>
  <DocSecurity>4</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UP1</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Corsani</dc:creator>
  <dc:description/>
  <cp:lastModifiedBy>Adeline Gubler</cp:lastModifiedBy>
  <cp:revision>2</cp:revision>
  <dcterms:created xsi:type="dcterms:W3CDTF">2025-05-21T09:07:00Z</dcterms:created>
  <dcterms:modified xsi:type="dcterms:W3CDTF">2025-05-21T09:07:00Z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d5c20be7-c3a5-46e3-9158-fa8a02ce2395_Enabled">
    <vt:lpwstr>true</vt:lpwstr>
  </property>
  <property fmtid="{D5CDD505-2E9C-101B-9397-08002B2CF9AE}" pid="9" name="MSIP_Label_d5c20be7-c3a5-46e3-9158-fa8a02ce2395_SetDate">
    <vt:lpwstr>2025-05-21T09:07:12Z</vt:lpwstr>
  </property>
  <property fmtid="{D5CDD505-2E9C-101B-9397-08002B2CF9AE}" pid="10" name="MSIP_Label_d5c20be7-c3a5-46e3-9158-fa8a02ce2395_Method">
    <vt:lpwstr>Standard</vt:lpwstr>
  </property>
  <property fmtid="{D5CDD505-2E9C-101B-9397-08002B2CF9AE}" pid="11" name="MSIP_Label_d5c20be7-c3a5-46e3-9158-fa8a02ce2395_Name">
    <vt:lpwstr>defa4170-0d19-0005-0004-bc88714345d2</vt:lpwstr>
  </property>
  <property fmtid="{D5CDD505-2E9C-101B-9397-08002B2CF9AE}" pid="12" name="MSIP_Label_d5c20be7-c3a5-46e3-9158-fa8a02ce2395_SiteId">
    <vt:lpwstr>8c6f9078-037e-4261-a583-52a944e55f7f</vt:lpwstr>
  </property>
  <property fmtid="{D5CDD505-2E9C-101B-9397-08002B2CF9AE}" pid="13" name="MSIP_Label_d5c20be7-c3a5-46e3-9158-fa8a02ce2395_ActionId">
    <vt:lpwstr>279b9ad2-f1d0-4b16-bcf9-8ed39807b3ad</vt:lpwstr>
  </property>
  <property fmtid="{D5CDD505-2E9C-101B-9397-08002B2CF9AE}" pid="14" name="MSIP_Label_d5c20be7-c3a5-46e3-9158-fa8a02ce2395_ContentBits">
    <vt:lpwstr>0</vt:lpwstr>
  </property>
  <property fmtid="{D5CDD505-2E9C-101B-9397-08002B2CF9AE}" pid="15" name="MSIP_Label_d5c20be7-c3a5-46e3-9158-fa8a02ce2395_Tag">
    <vt:lpwstr>10, 3, 0, 1</vt:lpwstr>
  </property>
</Properties>
</file>