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1AB39" w14:textId="77777777" w:rsidR="004D12B9" w:rsidRDefault="007F2447">
      <w:pPr>
        <w:spacing w:line="240" w:lineRule="auto"/>
        <w:jc w:val="center"/>
        <w:rPr>
          <w:b/>
          <w:bCs/>
          <w:szCs w:val="24"/>
        </w:rPr>
      </w:pPr>
      <w:r>
        <w:rPr>
          <w:rFonts w:ascii="Calibri" w:hAnsi="Calibri"/>
          <w:noProof/>
          <w:szCs w:val="24"/>
        </w:rPr>
        <w:drawing>
          <wp:inline distT="0" distB="0" distL="0" distR="0" wp14:anchorId="7EB1ABE7" wp14:editId="7EB1ABE8">
            <wp:extent cx="1344295" cy="698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8"/>
                    <a:stretch>
                      <a:fillRect/>
                    </a:stretch>
                  </pic:blipFill>
                  <pic:spPr bwMode="auto">
                    <a:xfrm>
                      <a:off x="0" y="0"/>
                      <a:ext cx="1344295" cy="698500"/>
                    </a:xfrm>
                    <a:prstGeom prst="rect">
                      <a:avLst/>
                    </a:prstGeom>
                  </pic:spPr>
                </pic:pic>
              </a:graphicData>
            </a:graphic>
          </wp:inline>
        </w:drawing>
      </w:r>
    </w:p>
    <w:p w14:paraId="7EB1AB3A" w14:textId="77777777" w:rsidR="004D12B9" w:rsidRDefault="007F2447">
      <w:pPr>
        <w:spacing w:line="240" w:lineRule="auto"/>
        <w:jc w:val="center"/>
        <w:rPr>
          <w:rFonts w:ascii="Calibri" w:hAnsi="Calibri"/>
          <w:sz w:val="20"/>
        </w:rPr>
      </w:pPr>
      <w:r>
        <w:rPr>
          <w:rFonts w:ascii="Calibri" w:hAnsi="Calibri"/>
          <w:b/>
          <w:szCs w:val="24"/>
        </w:rPr>
        <w:t>Stage FO Environnement et syndicats : L’action syndicale dans la transition écologique</w:t>
      </w:r>
    </w:p>
    <w:p w14:paraId="7EB1AB3B" w14:textId="4808C498" w:rsidR="004D12B9" w:rsidRDefault="007F2447">
      <w:pPr>
        <w:pStyle w:val="Titre2"/>
        <w:numPr>
          <w:ilvl w:val="1"/>
          <w:numId w:val="2"/>
        </w:numPr>
        <w:spacing w:line="240" w:lineRule="auto"/>
        <w:rPr>
          <w:rFonts w:ascii="Calibri" w:hAnsi="Calibri"/>
          <w:sz w:val="20"/>
        </w:rPr>
      </w:pPr>
      <w:r>
        <w:rPr>
          <w:rFonts w:ascii="Calibri" w:hAnsi="Calibri"/>
          <w:szCs w:val="24"/>
        </w:rPr>
        <w:t xml:space="preserve">du </w:t>
      </w:r>
      <w:r w:rsidR="00CC531E">
        <w:rPr>
          <w:rFonts w:ascii="Calibri" w:hAnsi="Calibri"/>
          <w:szCs w:val="24"/>
        </w:rPr>
        <w:t xml:space="preserve">30 septembre au 4 octobre </w:t>
      </w:r>
      <w:r>
        <w:rPr>
          <w:rFonts w:ascii="Calibri" w:hAnsi="Calibri"/>
          <w:szCs w:val="24"/>
        </w:rPr>
        <w:t>2024</w:t>
      </w:r>
    </w:p>
    <w:p w14:paraId="7EB1AB3C" w14:textId="77777777" w:rsidR="004D12B9" w:rsidRDefault="004D12B9">
      <w:pPr>
        <w:rPr>
          <w:rFonts w:ascii="Calibri" w:hAnsi="Calibri"/>
          <w:szCs w:val="24"/>
        </w:rPr>
      </w:pPr>
    </w:p>
    <w:p w14:paraId="7EB1AB3D" w14:textId="77777777" w:rsidR="004D12B9" w:rsidRDefault="007F2447">
      <w:pPr>
        <w:jc w:val="center"/>
        <w:rPr>
          <w:rFonts w:ascii="Calibri" w:hAnsi="Calibri"/>
          <w:sz w:val="20"/>
        </w:rPr>
      </w:pPr>
      <w:r>
        <w:rPr>
          <w:rFonts w:ascii="Calibri" w:hAnsi="Calibri"/>
          <w:szCs w:val="24"/>
        </w:rPr>
        <w:t>Co-animation : Antonella Corsani et Philippe Légé (ISST Université Paris 1), Zaima Benachour et Beatrice Clicq (FO)</w:t>
      </w:r>
    </w:p>
    <w:tbl>
      <w:tblPr>
        <w:tblW w:w="13330" w:type="dxa"/>
        <w:tblInd w:w="70" w:type="dxa"/>
        <w:tblCellMar>
          <w:left w:w="70" w:type="dxa"/>
          <w:right w:w="70" w:type="dxa"/>
        </w:tblCellMar>
        <w:tblLook w:val="0000" w:firstRow="0" w:lastRow="0" w:firstColumn="0" w:lastColumn="0" w:noHBand="0" w:noVBand="0"/>
      </w:tblPr>
      <w:tblGrid>
        <w:gridCol w:w="983"/>
        <w:gridCol w:w="2487"/>
        <w:gridCol w:w="2334"/>
        <w:gridCol w:w="2410"/>
        <w:gridCol w:w="2513"/>
        <w:gridCol w:w="2603"/>
      </w:tblGrid>
      <w:tr w:rsidR="004D12B9" w14:paraId="7EB1AB44" w14:textId="77777777">
        <w:tc>
          <w:tcPr>
            <w:tcW w:w="982" w:type="dxa"/>
            <w:tcBorders>
              <w:top w:val="single" w:sz="4" w:space="0" w:color="000000"/>
              <w:left w:val="single" w:sz="4" w:space="0" w:color="000000"/>
              <w:bottom w:val="single" w:sz="4" w:space="0" w:color="000000"/>
            </w:tcBorders>
            <w:shd w:val="clear" w:color="auto" w:fill="auto"/>
          </w:tcPr>
          <w:p w14:paraId="7EB1AB3E" w14:textId="77777777" w:rsidR="004D12B9" w:rsidRDefault="004D12B9">
            <w:pPr>
              <w:snapToGrid w:val="0"/>
              <w:spacing w:line="240" w:lineRule="auto"/>
              <w:ind w:left="103"/>
              <w:jc w:val="center"/>
              <w:rPr>
                <w:rFonts w:ascii="Calibri" w:hAnsi="Calibri"/>
                <w:szCs w:val="24"/>
              </w:rPr>
            </w:pPr>
          </w:p>
        </w:tc>
        <w:tc>
          <w:tcPr>
            <w:tcW w:w="2487" w:type="dxa"/>
            <w:tcBorders>
              <w:top w:val="single" w:sz="4" w:space="0" w:color="000000"/>
              <w:left w:val="single" w:sz="4" w:space="0" w:color="000000"/>
              <w:bottom w:val="single" w:sz="4" w:space="0" w:color="000000"/>
            </w:tcBorders>
            <w:shd w:val="clear" w:color="auto" w:fill="auto"/>
          </w:tcPr>
          <w:p w14:paraId="7EB1AB3F" w14:textId="77777777" w:rsidR="004D12B9" w:rsidRDefault="007F2447">
            <w:pPr>
              <w:spacing w:line="240" w:lineRule="auto"/>
              <w:jc w:val="center"/>
              <w:rPr>
                <w:lang w:val="en-US"/>
              </w:rPr>
            </w:pPr>
            <w:r>
              <w:rPr>
                <w:rFonts w:ascii="Calibri" w:hAnsi="Calibri"/>
                <w:bCs/>
                <w:szCs w:val="24"/>
              </w:rPr>
              <w:t xml:space="preserve">Lundi </w:t>
            </w:r>
          </w:p>
        </w:tc>
        <w:tc>
          <w:tcPr>
            <w:tcW w:w="2334" w:type="dxa"/>
            <w:tcBorders>
              <w:top w:val="single" w:sz="4" w:space="0" w:color="000000"/>
              <w:left w:val="single" w:sz="4" w:space="0" w:color="000000"/>
              <w:bottom w:val="single" w:sz="4" w:space="0" w:color="000000"/>
            </w:tcBorders>
            <w:shd w:val="clear" w:color="auto" w:fill="auto"/>
          </w:tcPr>
          <w:p w14:paraId="7EB1AB40" w14:textId="77777777" w:rsidR="004D12B9" w:rsidRDefault="007F2447">
            <w:pPr>
              <w:spacing w:line="240" w:lineRule="auto"/>
              <w:jc w:val="center"/>
              <w:rPr>
                <w:rFonts w:ascii="Calibri" w:hAnsi="Calibri"/>
                <w:sz w:val="20"/>
              </w:rPr>
            </w:pPr>
            <w:r>
              <w:rPr>
                <w:rFonts w:ascii="Calibri" w:hAnsi="Calibri"/>
                <w:szCs w:val="24"/>
              </w:rPr>
              <w:t xml:space="preserve">Mardi </w:t>
            </w:r>
          </w:p>
        </w:tc>
        <w:tc>
          <w:tcPr>
            <w:tcW w:w="2410" w:type="dxa"/>
            <w:tcBorders>
              <w:top w:val="single" w:sz="4" w:space="0" w:color="000000"/>
              <w:left w:val="single" w:sz="4" w:space="0" w:color="000000"/>
              <w:bottom w:val="single" w:sz="4" w:space="0" w:color="000000"/>
            </w:tcBorders>
            <w:shd w:val="clear" w:color="auto" w:fill="auto"/>
          </w:tcPr>
          <w:p w14:paraId="7EB1AB41" w14:textId="77777777" w:rsidR="004D12B9" w:rsidRDefault="007F2447">
            <w:pPr>
              <w:spacing w:line="240" w:lineRule="auto"/>
              <w:jc w:val="center"/>
              <w:rPr>
                <w:rFonts w:ascii="Calibri" w:hAnsi="Calibri"/>
                <w:sz w:val="20"/>
              </w:rPr>
            </w:pPr>
            <w:r>
              <w:rPr>
                <w:rFonts w:ascii="Calibri" w:hAnsi="Calibri"/>
                <w:szCs w:val="24"/>
              </w:rPr>
              <w:t xml:space="preserve">Mercredi </w:t>
            </w:r>
          </w:p>
        </w:tc>
        <w:tc>
          <w:tcPr>
            <w:tcW w:w="2513" w:type="dxa"/>
            <w:tcBorders>
              <w:top w:val="single" w:sz="4" w:space="0" w:color="000000"/>
              <w:left w:val="single" w:sz="4" w:space="0" w:color="000000"/>
              <w:bottom w:val="single" w:sz="4" w:space="0" w:color="000000"/>
            </w:tcBorders>
            <w:shd w:val="clear" w:color="auto" w:fill="auto"/>
          </w:tcPr>
          <w:p w14:paraId="7EB1AB42" w14:textId="77777777" w:rsidR="004D12B9" w:rsidRDefault="007F2447">
            <w:pPr>
              <w:spacing w:line="240" w:lineRule="auto"/>
              <w:jc w:val="center"/>
              <w:rPr>
                <w:rFonts w:ascii="Calibri" w:hAnsi="Calibri"/>
                <w:sz w:val="20"/>
              </w:rPr>
            </w:pPr>
            <w:r>
              <w:rPr>
                <w:rFonts w:ascii="Calibri" w:hAnsi="Calibri"/>
                <w:szCs w:val="24"/>
              </w:rPr>
              <w:t xml:space="preserve">Jeudi </w:t>
            </w: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14:paraId="7EB1AB43" w14:textId="77777777" w:rsidR="004D12B9" w:rsidRDefault="007F2447">
            <w:pPr>
              <w:spacing w:line="240" w:lineRule="auto"/>
              <w:jc w:val="center"/>
              <w:rPr>
                <w:rFonts w:ascii="Calibri" w:hAnsi="Calibri"/>
                <w:sz w:val="20"/>
              </w:rPr>
            </w:pPr>
            <w:r>
              <w:rPr>
                <w:rFonts w:ascii="Calibri" w:hAnsi="Calibri"/>
                <w:szCs w:val="24"/>
              </w:rPr>
              <w:t xml:space="preserve">Vendredi </w:t>
            </w:r>
          </w:p>
        </w:tc>
      </w:tr>
      <w:tr w:rsidR="004D12B9" w14:paraId="7EB1AB74" w14:textId="77777777">
        <w:trPr>
          <w:trHeight w:val="2473"/>
        </w:trPr>
        <w:tc>
          <w:tcPr>
            <w:tcW w:w="982" w:type="dxa"/>
            <w:tcBorders>
              <w:top w:val="single" w:sz="4" w:space="0" w:color="000000"/>
              <w:left w:val="single" w:sz="4" w:space="0" w:color="000000"/>
              <w:bottom w:val="single" w:sz="4" w:space="0" w:color="000000"/>
            </w:tcBorders>
            <w:shd w:val="clear" w:color="auto" w:fill="auto"/>
          </w:tcPr>
          <w:p w14:paraId="7EB1AB45" w14:textId="77777777" w:rsidR="004D12B9" w:rsidRDefault="007F2447">
            <w:pPr>
              <w:spacing w:line="240" w:lineRule="auto"/>
              <w:jc w:val="center"/>
              <w:rPr>
                <w:rFonts w:ascii="Calibri" w:hAnsi="Calibri"/>
                <w:sz w:val="20"/>
              </w:rPr>
            </w:pPr>
            <w:r>
              <w:rPr>
                <w:rFonts w:ascii="Calibri" w:hAnsi="Calibri"/>
                <w:szCs w:val="24"/>
              </w:rPr>
              <w:t>9h</w:t>
            </w:r>
          </w:p>
          <w:p w14:paraId="7EB1AB46" w14:textId="77777777" w:rsidR="004D12B9" w:rsidRDefault="004D12B9">
            <w:pPr>
              <w:spacing w:line="240" w:lineRule="auto"/>
              <w:jc w:val="center"/>
              <w:rPr>
                <w:rFonts w:ascii="Calibri" w:hAnsi="Calibri"/>
                <w:szCs w:val="24"/>
              </w:rPr>
            </w:pPr>
          </w:p>
          <w:p w14:paraId="7EB1AB47" w14:textId="77777777" w:rsidR="004D12B9" w:rsidRDefault="004D12B9">
            <w:pPr>
              <w:spacing w:line="240" w:lineRule="auto"/>
              <w:jc w:val="center"/>
              <w:rPr>
                <w:rFonts w:ascii="Calibri" w:hAnsi="Calibri"/>
                <w:szCs w:val="24"/>
              </w:rPr>
            </w:pPr>
          </w:p>
          <w:p w14:paraId="7EB1AB48" w14:textId="1DD2ED0F" w:rsidR="004D12B9" w:rsidRDefault="007F2447">
            <w:pPr>
              <w:spacing w:line="240" w:lineRule="auto"/>
              <w:jc w:val="center"/>
              <w:rPr>
                <w:rFonts w:ascii="Calibri" w:hAnsi="Calibri"/>
                <w:szCs w:val="24"/>
              </w:rPr>
            </w:pPr>
            <w:r>
              <w:rPr>
                <w:rFonts w:ascii="Calibri" w:hAnsi="Calibri"/>
                <w:szCs w:val="24"/>
              </w:rPr>
              <w:t xml:space="preserve"> </w:t>
            </w:r>
          </w:p>
          <w:p w14:paraId="7EB1AB4A" w14:textId="77777777" w:rsidR="004D12B9" w:rsidRDefault="004D12B9" w:rsidP="00C30C82">
            <w:pPr>
              <w:spacing w:line="240" w:lineRule="auto"/>
              <w:rPr>
                <w:rFonts w:ascii="Calibri" w:hAnsi="Calibri"/>
                <w:szCs w:val="24"/>
              </w:rPr>
            </w:pPr>
          </w:p>
          <w:p w14:paraId="7EB1AB4B" w14:textId="16DF1308" w:rsidR="004D12B9" w:rsidRDefault="007F2447">
            <w:pPr>
              <w:spacing w:line="240" w:lineRule="auto"/>
              <w:jc w:val="center"/>
              <w:rPr>
                <w:rFonts w:ascii="Calibri" w:hAnsi="Calibri"/>
                <w:szCs w:val="24"/>
              </w:rPr>
            </w:pPr>
            <w:r>
              <w:rPr>
                <w:rFonts w:ascii="Calibri" w:hAnsi="Calibri"/>
                <w:szCs w:val="24"/>
              </w:rPr>
              <w:t>1</w:t>
            </w:r>
            <w:r w:rsidR="00C30C82">
              <w:rPr>
                <w:rFonts w:ascii="Calibri" w:hAnsi="Calibri"/>
                <w:szCs w:val="24"/>
              </w:rPr>
              <w:t>0h45</w:t>
            </w:r>
          </w:p>
          <w:p w14:paraId="7EB1AB50" w14:textId="77777777" w:rsidR="004D12B9" w:rsidRDefault="004D12B9" w:rsidP="00303652">
            <w:pPr>
              <w:spacing w:line="240" w:lineRule="auto"/>
              <w:rPr>
                <w:rFonts w:ascii="Calibri" w:hAnsi="Calibri"/>
                <w:szCs w:val="24"/>
              </w:rPr>
            </w:pPr>
          </w:p>
        </w:tc>
        <w:tc>
          <w:tcPr>
            <w:tcW w:w="2487" w:type="dxa"/>
            <w:tcBorders>
              <w:top w:val="single" w:sz="4" w:space="0" w:color="000000"/>
              <w:left w:val="single" w:sz="4" w:space="0" w:color="000000"/>
              <w:bottom w:val="single" w:sz="4" w:space="0" w:color="000000"/>
            </w:tcBorders>
            <w:shd w:val="clear" w:color="auto" w:fill="auto"/>
          </w:tcPr>
          <w:p w14:paraId="7EB1AB52" w14:textId="1923F219" w:rsidR="004D12B9" w:rsidRDefault="007F2447" w:rsidP="00C30C82">
            <w:pPr>
              <w:spacing w:line="240" w:lineRule="auto"/>
              <w:jc w:val="center"/>
              <w:rPr>
                <w:rFonts w:ascii="Calibri" w:hAnsi="Calibri"/>
                <w:szCs w:val="24"/>
              </w:rPr>
            </w:pPr>
            <w:r>
              <w:rPr>
                <w:rFonts w:ascii="Calibri" w:hAnsi="Calibri"/>
                <w:szCs w:val="24"/>
              </w:rPr>
              <w:t>Présentations de l’ISST et du stage</w:t>
            </w:r>
          </w:p>
          <w:p w14:paraId="130B6D45" w14:textId="386BAEC8" w:rsidR="00C30C82" w:rsidRDefault="00C30C82" w:rsidP="00C30C82">
            <w:pPr>
              <w:spacing w:line="240" w:lineRule="auto"/>
              <w:jc w:val="center"/>
              <w:rPr>
                <w:rFonts w:ascii="Calibri" w:hAnsi="Calibri"/>
                <w:szCs w:val="24"/>
              </w:rPr>
            </w:pPr>
          </w:p>
          <w:p w14:paraId="161D09C6" w14:textId="77777777" w:rsidR="00C30C82" w:rsidRDefault="00C30C82" w:rsidP="00C30C82">
            <w:pPr>
              <w:spacing w:line="240" w:lineRule="auto"/>
              <w:jc w:val="center"/>
              <w:rPr>
                <w:rFonts w:ascii="Calibri" w:hAnsi="Calibri"/>
                <w:szCs w:val="24"/>
              </w:rPr>
            </w:pPr>
          </w:p>
          <w:p w14:paraId="7EB1AB56" w14:textId="77777777" w:rsidR="004D12B9" w:rsidRDefault="007F2447">
            <w:pPr>
              <w:spacing w:line="240" w:lineRule="auto"/>
              <w:jc w:val="center"/>
              <w:rPr>
                <w:rFonts w:ascii="Calibri" w:hAnsi="Calibri"/>
                <w:szCs w:val="24"/>
              </w:rPr>
            </w:pPr>
            <w:r>
              <w:rPr>
                <w:rFonts w:ascii="Calibri" w:hAnsi="Calibri"/>
                <w:szCs w:val="24"/>
              </w:rPr>
              <w:t>__________________</w:t>
            </w:r>
          </w:p>
          <w:p w14:paraId="7EB1AB57" w14:textId="63794D86" w:rsidR="004D12B9" w:rsidRDefault="007F2447">
            <w:pPr>
              <w:spacing w:line="240" w:lineRule="auto"/>
              <w:jc w:val="center"/>
              <w:rPr>
                <w:rFonts w:ascii="Calibri" w:hAnsi="Calibri"/>
                <w:szCs w:val="24"/>
              </w:rPr>
            </w:pPr>
            <w:r>
              <w:rPr>
                <w:rFonts w:ascii="Calibri" w:hAnsi="Calibri"/>
                <w:szCs w:val="24"/>
              </w:rPr>
              <w:t>Du rapport Meadows au</w:t>
            </w:r>
            <w:r w:rsidR="00230054">
              <w:rPr>
                <w:rFonts w:ascii="Calibri" w:hAnsi="Calibri"/>
                <w:szCs w:val="24"/>
              </w:rPr>
              <w:t>x</w:t>
            </w:r>
            <w:r>
              <w:rPr>
                <w:rFonts w:ascii="Calibri" w:hAnsi="Calibri"/>
                <w:szCs w:val="24"/>
              </w:rPr>
              <w:t xml:space="preserve"> rapports du GIEC.</w:t>
            </w:r>
          </w:p>
          <w:p w14:paraId="7EB1AB58" w14:textId="77777777" w:rsidR="004D12B9" w:rsidRDefault="007F2447">
            <w:pPr>
              <w:spacing w:line="240" w:lineRule="auto"/>
              <w:jc w:val="center"/>
              <w:rPr>
                <w:rFonts w:ascii="Calibri" w:hAnsi="Calibri"/>
                <w:i/>
                <w:iCs/>
                <w:sz w:val="20"/>
              </w:rPr>
            </w:pPr>
            <w:r>
              <w:rPr>
                <w:rFonts w:ascii="Calibri" w:hAnsi="Calibri"/>
                <w:i/>
                <w:iCs/>
                <w:szCs w:val="24"/>
              </w:rPr>
              <w:t xml:space="preserve">Antonella Corsani </w:t>
            </w:r>
          </w:p>
          <w:p w14:paraId="7EB1AB59" w14:textId="77777777" w:rsidR="004D12B9" w:rsidRDefault="007F2447">
            <w:pPr>
              <w:spacing w:line="240" w:lineRule="auto"/>
              <w:jc w:val="center"/>
              <w:rPr>
                <w:rFonts w:ascii="Calibri" w:hAnsi="Calibri"/>
                <w:sz w:val="20"/>
              </w:rPr>
            </w:pPr>
            <w:bookmarkStart w:id="0" w:name="__DdeLink__492_3018784597"/>
            <w:r>
              <w:rPr>
                <w:rFonts w:ascii="Calibri" w:hAnsi="Calibri"/>
                <w:szCs w:val="24"/>
              </w:rPr>
              <w:t>(ISST Université Paris 1)</w:t>
            </w:r>
            <w:bookmarkEnd w:id="0"/>
          </w:p>
        </w:tc>
        <w:tc>
          <w:tcPr>
            <w:tcW w:w="2334" w:type="dxa"/>
            <w:tcBorders>
              <w:top w:val="single" w:sz="4" w:space="0" w:color="000000"/>
              <w:left w:val="single" w:sz="4" w:space="0" w:color="000000"/>
              <w:bottom w:val="single" w:sz="4" w:space="0" w:color="000000"/>
            </w:tcBorders>
            <w:shd w:val="clear" w:color="auto" w:fill="auto"/>
          </w:tcPr>
          <w:p w14:paraId="7EB1AB5A" w14:textId="77777777" w:rsidR="004D12B9" w:rsidRDefault="004D12B9">
            <w:pPr>
              <w:spacing w:line="240" w:lineRule="auto"/>
              <w:jc w:val="center"/>
              <w:rPr>
                <w:rFonts w:ascii="Calibri" w:hAnsi="Calibri"/>
                <w:szCs w:val="24"/>
              </w:rPr>
            </w:pPr>
          </w:p>
          <w:p w14:paraId="7EB1AB5B" w14:textId="77777777" w:rsidR="004D12B9" w:rsidRDefault="004D12B9">
            <w:pPr>
              <w:spacing w:line="240" w:lineRule="auto"/>
              <w:jc w:val="center"/>
              <w:rPr>
                <w:rFonts w:ascii="Calibri" w:hAnsi="Calibri"/>
                <w:szCs w:val="24"/>
              </w:rPr>
            </w:pPr>
          </w:p>
          <w:p w14:paraId="7EB1AB5C" w14:textId="36CC6FD1" w:rsidR="004D12B9" w:rsidRDefault="007F2447">
            <w:pPr>
              <w:pStyle w:val="Corpsdetexte"/>
              <w:rPr>
                <w:rFonts w:ascii="Calibri" w:hAnsi="Calibri"/>
                <w:szCs w:val="24"/>
              </w:rPr>
            </w:pPr>
            <w:r>
              <w:rPr>
                <w:rFonts w:ascii="Calibri" w:hAnsi="Calibri"/>
                <w:szCs w:val="24"/>
              </w:rPr>
              <w:t>Crise, transition et justice environnementale</w:t>
            </w:r>
          </w:p>
          <w:p w14:paraId="7EB1AB5D" w14:textId="77777777" w:rsidR="004D12B9" w:rsidRDefault="007F2447">
            <w:pPr>
              <w:pStyle w:val="Corpsdetexte"/>
              <w:rPr>
                <w:rFonts w:ascii="Calibri" w:hAnsi="Calibri"/>
                <w:szCs w:val="24"/>
              </w:rPr>
            </w:pPr>
            <w:r>
              <w:rPr>
                <w:rFonts w:ascii="Calibri" w:hAnsi="Calibri"/>
                <w:i/>
                <w:iCs/>
                <w:szCs w:val="24"/>
              </w:rPr>
              <w:t>Antonella Corsani</w:t>
            </w:r>
          </w:p>
          <w:p w14:paraId="7EB1AB5E" w14:textId="6207CBB2" w:rsidR="004D12B9" w:rsidRDefault="007F2447">
            <w:pPr>
              <w:spacing w:line="240" w:lineRule="auto"/>
              <w:jc w:val="center"/>
              <w:rPr>
                <w:rFonts w:ascii="Calibri" w:hAnsi="Calibri"/>
                <w:szCs w:val="24"/>
              </w:rPr>
            </w:pPr>
            <w:r>
              <w:rPr>
                <w:rFonts w:ascii="Calibri" w:hAnsi="Calibri" w:cs="Calibri Light"/>
                <w:szCs w:val="24"/>
              </w:rPr>
              <w:t>(ISST Université Paris</w:t>
            </w:r>
            <w:r w:rsidR="00D87ACF">
              <w:rPr>
                <w:rFonts w:ascii="Calibri" w:hAnsi="Calibri" w:cs="Calibri Light"/>
                <w:szCs w:val="24"/>
              </w:rPr>
              <w:t> </w:t>
            </w:r>
            <w:r>
              <w:rPr>
                <w:rFonts w:ascii="Calibri" w:hAnsi="Calibri" w:cs="Calibri Light"/>
                <w:szCs w:val="24"/>
              </w:rPr>
              <w:t>1)</w:t>
            </w:r>
          </w:p>
          <w:p w14:paraId="7EB1AB5F" w14:textId="77777777" w:rsidR="004D12B9" w:rsidRDefault="004D12B9">
            <w:pPr>
              <w:spacing w:line="240" w:lineRule="auto"/>
              <w:jc w:val="center"/>
              <w:rPr>
                <w:rFonts w:ascii="Calibri" w:hAnsi="Calibri"/>
                <w:i/>
                <w:iCs/>
                <w:szCs w:val="24"/>
              </w:rPr>
            </w:pPr>
          </w:p>
        </w:tc>
        <w:tc>
          <w:tcPr>
            <w:tcW w:w="2410" w:type="dxa"/>
            <w:tcBorders>
              <w:top w:val="single" w:sz="4" w:space="0" w:color="000000"/>
              <w:left w:val="single" w:sz="4" w:space="0" w:color="000000"/>
              <w:bottom w:val="single" w:sz="4" w:space="0" w:color="000000"/>
            </w:tcBorders>
            <w:shd w:val="clear" w:color="auto" w:fill="auto"/>
          </w:tcPr>
          <w:p w14:paraId="7EB1AB60" w14:textId="77777777" w:rsidR="004D12B9" w:rsidRDefault="004D12B9">
            <w:pPr>
              <w:pStyle w:val="Corpsdetexte"/>
              <w:snapToGrid w:val="0"/>
              <w:jc w:val="both"/>
              <w:rPr>
                <w:rFonts w:ascii="Calibri" w:hAnsi="Calibri" w:cs="Times New Roman"/>
                <w:szCs w:val="24"/>
              </w:rPr>
            </w:pPr>
          </w:p>
          <w:p w14:paraId="7EB1AB61" w14:textId="77777777" w:rsidR="004D12B9" w:rsidRDefault="004D12B9">
            <w:pPr>
              <w:pStyle w:val="Standard"/>
              <w:jc w:val="center"/>
              <w:rPr>
                <w:rFonts w:cs="Calibri Light"/>
              </w:rPr>
            </w:pPr>
          </w:p>
          <w:p w14:paraId="7EB1AB62" w14:textId="77777777" w:rsidR="004D12B9" w:rsidRDefault="007F2447">
            <w:pPr>
              <w:pStyle w:val="Standard"/>
              <w:jc w:val="center"/>
              <w:rPr>
                <w:rFonts w:ascii="Calibri" w:hAnsi="Calibri"/>
                <w:szCs w:val="24"/>
              </w:rPr>
            </w:pPr>
            <w:r>
              <w:rPr>
                <w:rFonts w:ascii="Calibri" w:hAnsi="Calibri" w:cs="Calibri Light"/>
                <w:szCs w:val="24"/>
              </w:rPr>
              <w:t>Métiers, emplois et formations de la transition écologique</w:t>
            </w:r>
          </w:p>
          <w:p w14:paraId="7EB1AB63" w14:textId="77777777" w:rsidR="004D12B9" w:rsidRDefault="007F2447">
            <w:pPr>
              <w:pStyle w:val="Corpsdetexte"/>
              <w:rPr>
                <w:rFonts w:ascii="Calibri" w:hAnsi="Calibri"/>
                <w:szCs w:val="24"/>
              </w:rPr>
            </w:pPr>
            <w:r>
              <w:rPr>
                <w:rFonts w:ascii="Calibri" w:hAnsi="Calibri"/>
                <w:i/>
                <w:iCs/>
                <w:szCs w:val="24"/>
              </w:rPr>
              <w:t>Philippe Légé</w:t>
            </w:r>
          </w:p>
          <w:p w14:paraId="7EB1AB64" w14:textId="4D83FD15" w:rsidR="004D12B9" w:rsidRDefault="007F2447">
            <w:pPr>
              <w:spacing w:line="240" w:lineRule="auto"/>
              <w:jc w:val="center"/>
              <w:rPr>
                <w:rFonts w:ascii="Calibri" w:hAnsi="Calibri"/>
                <w:szCs w:val="24"/>
              </w:rPr>
            </w:pPr>
            <w:r>
              <w:rPr>
                <w:rFonts w:ascii="Calibri" w:hAnsi="Calibri"/>
                <w:iCs/>
                <w:color w:val="000000"/>
                <w:szCs w:val="24"/>
              </w:rPr>
              <w:t>(ISST Université Paris</w:t>
            </w:r>
            <w:r w:rsidR="00D87ACF">
              <w:rPr>
                <w:rFonts w:ascii="Calibri" w:hAnsi="Calibri"/>
                <w:iCs/>
                <w:color w:val="000000"/>
                <w:szCs w:val="24"/>
              </w:rPr>
              <w:t> </w:t>
            </w:r>
            <w:r>
              <w:rPr>
                <w:rFonts w:ascii="Calibri" w:hAnsi="Calibri"/>
                <w:iCs/>
                <w:color w:val="000000"/>
                <w:szCs w:val="24"/>
              </w:rPr>
              <w:t>1)</w:t>
            </w:r>
          </w:p>
        </w:tc>
        <w:tc>
          <w:tcPr>
            <w:tcW w:w="2513" w:type="dxa"/>
            <w:tcBorders>
              <w:top w:val="single" w:sz="4" w:space="0" w:color="000000"/>
              <w:left w:val="single" w:sz="4" w:space="0" w:color="000000"/>
              <w:bottom w:val="single" w:sz="4" w:space="0" w:color="000000"/>
            </w:tcBorders>
            <w:shd w:val="clear" w:color="auto" w:fill="auto"/>
          </w:tcPr>
          <w:p w14:paraId="7EB1AB65" w14:textId="77777777" w:rsidR="004D12B9" w:rsidRDefault="004D12B9">
            <w:pPr>
              <w:spacing w:line="240" w:lineRule="auto"/>
              <w:jc w:val="center"/>
              <w:rPr>
                <w:rFonts w:ascii="Calibri" w:hAnsi="Calibri" w:cs="Times"/>
                <w:szCs w:val="24"/>
              </w:rPr>
            </w:pPr>
          </w:p>
          <w:p w14:paraId="7EB1AB66" w14:textId="77777777" w:rsidR="004D12B9" w:rsidRDefault="004D12B9">
            <w:pPr>
              <w:pStyle w:val="Corpsdetexte"/>
              <w:rPr>
                <w:color w:val="000000"/>
              </w:rPr>
            </w:pPr>
          </w:p>
          <w:p w14:paraId="7EB1AB67" w14:textId="77777777" w:rsidR="004D12B9" w:rsidRDefault="007F2447">
            <w:pPr>
              <w:pStyle w:val="Corpsdetexte"/>
              <w:rPr>
                <w:rFonts w:ascii="Calibri" w:hAnsi="Calibri"/>
                <w:color w:val="000000"/>
                <w:sz w:val="20"/>
              </w:rPr>
            </w:pPr>
            <w:r>
              <w:rPr>
                <w:rFonts w:ascii="Calibri" w:hAnsi="Calibri"/>
                <w:color w:val="000000"/>
                <w:szCs w:val="24"/>
              </w:rPr>
              <w:t>Les missions environnementales du CSE</w:t>
            </w:r>
          </w:p>
          <w:p w14:paraId="7EB1AB68" w14:textId="7DC4FB26" w:rsidR="004D12B9" w:rsidRDefault="00814354">
            <w:pPr>
              <w:pStyle w:val="Corpsdetexte"/>
              <w:rPr>
                <w:rFonts w:ascii="Calibri" w:hAnsi="Calibri"/>
                <w:i/>
                <w:iCs/>
                <w:color w:val="000000"/>
                <w:sz w:val="22"/>
                <w:szCs w:val="22"/>
              </w:rPr>
            </w:pPr>
            <w:r>
              <w:rPr>
                <w:rFonts w:ascii="Calibri" w:hAnsi="Calibri"/>
                <w:i/>
                <w:iCs/>
                <w:color w:val="000000"/>
                <w:szCs w:val="24"/>
              </w:rPr>
              <w:t>Arnaud Casado</w:t>
            </w:r>
          </w:p>
          <w:p w14:paraId="7EB1AB6B" w14:textId="2CE207DA" w:rsidR="004D12B9" w:rsidRDefault="00814354">
            <w:pPr>
              <w:pStyle w:val="Standard"/>
              <w:jc w:val="center"/>
              <w:rPr>
                <w:rFonts w:cs="Calibri Light"/>
                <w:iCs/>
                <w:color w:val="000000"/>
              </w:rPr>
            </w:pPr>
            <w:r>
              <w:rPr>
                <w:rFonts w:ascii="Calibri" w:hAnsi="Calibri"/>
                <w:iCs/>
                <w:color w:val="000000"/>
                <w:szCs w:val="24"/>
              </w:rPr>
              <w:t>(ISST Université Paris 1)</w:t>
            </w: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14:paraId="7EB1AB6C" w14:textId="77777777" w:rsidR="004D12B9" w:rsidRDefault="004D12B9">
            <w:pPr>
              <w:pStyle w:val="Corpsdetexte"/>
              <w:jc w:val="both"/>
              <w:rPr>
                <w:rFonts w:ascii="Calibri" w:hAnsi="Calibri"/>
                <w:szCs w:val="24"/>
              </w:rPr>
            </w:pPr>
          </w:p>
          <w:p w14:paraId="7EB1AB6D" w14:textId="77777777" w:rsidR="004D12B9" w:rsidRDefault="004D12B9">
            <w:pPr>
              <w:pStyle w:val="Corpsdetexte"/>
              <w:rPr>
                <w:i/>
                <w:iCs/>
              </w:rPr>
            </w:pPr>
          </w:p>
          <w:p w14:paraId="7EB1AB6E" w14:textId="77777777" w:rsidR="004D12B9" w:rsidRDefault="007F2447">
            <w:pPr>
              <w:pStyle w:val="Corpsdetexte"/>
              <w:rPr>
                <w:rFonts w:ascii="Calibri" w:hAnsi="Calibri"/>
                <w:szCs w:val="24"/>
              </w:rPr>
            </w:pPr>
            <w:r>
              <w:rPr>
                <w:rFonts w:ascii="Calibri" w:hAnsi="Calibri"/>
                <w:i/>
                <w:iCs/>
                <w:szCs w:val="24"/>
              </w:rPr>
              <w:t xml:space="preserve">Qu’avons-nous appris cette semaine ? </w:t>
            </w:r>
          </w:p>
          <w:p w14:paraId="7EB1AB6F" w14:textId="77777777" w:rsidR="004D12B9" w:rsidRDefault="004D12B9">
            <w:pPr>
              <w:pStyle w:val="Corpsdetexte"/>
              <w:rPr>
                <w:rFonts w:ascii="Calibri" w:hAnsi="Calibri"/>
                <w:szCs w:val="24"/>
              </w:rPr>
            </w:pPr>
          </w:p>
          <w:p w14:paraId="7EB1AB70" w14:textId="77777777" w:rsidR="004D12B9" w:rsidRDefault="007F2447">
            <w:pPr>
              <w:pStyle w:val="Corpsdetexte"/>
              <w:rPr>
                <w:rFonts w:ascii="Calibri" w:hAnsi="Calibri"/>
                <w:szCs w:val="24"/>
              </w:rPr>
            </w:pPr>
            <w:r>
              <w:rPr>
                <w:rFonts w:ascii="Calibri" w:hAnsi="Calibri"/>
                <w:szCs w:val="24"/>
                <w:lang w:eastAsia="fr-FR"/>
              </w:rPr>
              <w:t xml:space="preserve">Débat sur les acquis et sur l’action syndical avec  </w:t>
            </w:r>
          </w:p>
          <w:p w14:paraId="41CD44E1" w14:textId="1CC180F1" w:rsidR="00C30C82" w:rsidRDefault="00C30C82">
            <w:pPr>
              <w:pStyle w:val="Corpsdetexte"/>
              <w:rPr>
                <w:rFonts w:ascii="Calibri" w:hAnsi="Calibri"/>
                <w:i/>
                <w:iCs/>
                <w:szCs w:val="24"/>
                <w:lang w:eastAsia="fr-FR"/>
              </w:rPr>
            </w:pPr>
            <w:r>
              <w:rPr>
                <w:rFonts w:ascii="Calibri" w:hAnsi="Calibri"/>
                <w:i/>
                <w:iCs/>
                <w:szCs w:val="24"/>
                <w:lang w:eastAsia="fr-FR"/>
              </w:rPr>
              <w:t>Béatrice Clicq</w:t>
            </w:r>
          </w:p>
          <w:p w14:paraId="467C5C44" w14:textId="471966B1" w:rsidR="00C30C82" w:rsidRDefault="00C30C82">
            <w:pPr>
              <w:pStyle w:val="Corpsdetexte"/>
              <w:rPr>
                <w:rFonts w:ascii="Calibri" w:hAnsi="Calibri"/>
                <w:i/>
                <w:iCs/>
                <w:szCs w:val="24"/>
                <w:lang w:eastAsia="fr-FR"/>
              </w:rPr>
            </w:pPr>
            <w:r>
              <w:rPr>
                <w:rFonts w:ascii="Calibri" w:hAnsi="Calibri"/>
                <w:i/>
                <w:iCs/>
                <w:szCs w:val="24"/>
                <w:lang w:eastAsia="fr-FR"/>
              </w:rPr>
              <w:t>Secrétaire confédérale FO</w:t>
            </w:r>
          </w:p>
          <w:p w14:paraId="7EB1AB73" w14:textId="77777777" w:rsidR="004D12B9" w:rsidRDefault="004D12B9" w:rsidP="00C30C82">
            <w:pPr>
              <w:pStyle w:val="Corpsdetexte"/>
              <w:rPr>
                <w:rFonts w:ascii="Calibri" w:hAnsi="Calibri"/>
                <w:i/>
                <w:iCs/>
                <w:szCs w:val="24"/>
                <w:lang w:eastAsia="fr-FR"/>
              </w:rPr>
            </w:pPr>
          </w:p>
        </w:tc>
      </w:tr>
      <w:tr w:rsidR="004D12B9" w14:paraId="7EB1AB76" w14:textId="77777777">
        <w:tc>
          <w:tcPr>
            <w:tcW w:w="13329" w:type="dxa"/>
            <w:gridSpan w:val="6"/>
            <w:tcBorders>
              <w:top w:val="single" w:sz="4" w:space="0" w:color="000000"/>
              <w:left w:val="single" w:sz="4" w:space="0" w:color="000000"/>
              <w:bottom w:val="single" w:sz="4" w:space="0" w:color="000000"/>
              <w:right w:val="single" w:sz="4" w:space="0" w:color="000000"/>
            </w:tcBorders>
            <w:shd w:val="clear" w:color="auto" w:fill="auto"/>
          </w:tcPr>
          <w:p w14:paraId="7EB1AB75" w14:textId="77777777" w:rsidR="004D12B9" w:rsidRDefault="007F2447">
            <w:pPr>
              <w:snapToGrid w:val="0"/>
              <w:spacing w:line="240" w:lineRule="auto"/>
              <w:rPr>
                <w:rFonts w:ascii="Calibri" w:hAnsi="Calibri"/>
                <w:szCs w:val="24"/>
              </w:rPr>
            </w:pPr>
            <w:r>
              <w:rPr>
                <w:rFonts w:ascii="Calibri" w:hAnsi="Calibri"/>
                <w:szCs w:val="24"/>
              </w:rPr>
              <w:t xml:space="preserve">  12h30                                                                                                                 Pause déjeuner</w:t>
            </w:r>
          </w:p>
        </w:tc>
      </w:tr>
      <w:tr w:rsidR="004D12B9" w14:paraId="7EB1ABAB" w14:textId="77777777">
        <w:trPr>
          <w:trHeight w:val="2406"/>
        </w:trPr>
        <w:tc>
          <w:tcPr>
            <w:tcW w:w="982" w:type="dxa"/>
            <w:tcBorders>
              <w:top w:val="single" w:sz="4" w:space="0" w:color="000000"/>
              <w:left w:val="single" w:sz="4" w:space="0" w:color="000000"/>
              <w:bottom w:val="single" w:sz="4" w:space="0" w:color="000000"/>
            </w:tcBorders>
            <w:shd w:val="clear" w:color="auto" w:fill="auto"/>
          </w:tcPr>
          <w:p w14:paraId="7EB1AB77" w14:textId="77777777" w:rsidR="004D12B9" w:rsidRDefault="007F2447">
            <w:pPr>
              <w:spacing w:line="240" w:lineRule="auto"/>
              <w:jc w:val="center"/>
              <w:rPr>
                <w:rFonts w:ascii="Calibri" w:hAnsi="Calibri"/>
                <w:sz w:val="20"/>
              </w:rPr>
            </w:pPr>
            <w:r>
              <w:rPr>
                <w:rFonts w:ascii="Calibri" w:hAnsi="Calibri"/>
                <w:szCs w:val="24"/>
              </w:rPr>
              <w:t>14h</w:t>
            </w:r>
          </w:p>
          <w:p w14:paraId="7EB1AB78" w14:textId="77777777" w:rsidR="004D12B9" w:rsidRDefault="004D12B9">
            <w:pPr>
              <w:spacing w:line="240" w:lineRule="auto"/>
              <w:jc w:val="center"/>
              <w:rPr>
                <w:rFonts w:ascii="Calibri" w:hAnsi="Calibri"/>
                <w:szCs w:val="24"/>
              </w:rPr>
            </w:pPr>
          </w:p>
          <w:p w14:paraId="7EB1AB79" w14:textId="77777777" w:rsidR="004D12B9" w:rsidRDefault="004D12B9">
            <w:pPr>
              <w:spacing w:line="240" w:lineRule="auto"/>
              <w:jc w:val="center"/>
              <w:rPr>
                <w:rFonts w:ascii="Calibri" w:hAnsi="Calibri"/>
                <w:szCs w:val="24"/>
              </w:rPr>
            </w:pPr>
          </w:p>
          <w:p w14:paraId="7EB1AB7A" w14:textId="77777777" w:rsidR="004D12B9" w:rsidRDefault="004D12B9">
            <w:pPr>
              <w:spacing w:line="240" w:lineRule="auto"/>
              <w:jc w:val="center"/>
              <w:rPr>
                <w:rFonts w:ascii="Calibri" w:hAnsi="Calibri"/>
                <w:szCs w:val="24"/>
              </w:rPr>
            </w:pPr>
          </w:p>
          <w:p w14:paraId="7EB1AB7B" w14:textId="77777777" w:rsidR="004D12B9" w:rsidRDefault="004D12B9">
            <w:pPr>
              <w:spacing w:line="240" w:lineRule="auto"/>
              <w:jc w:val="center"/>
              <w:rPr>
                <w:rFonts w:ascii="Calibri" w:hAnsi="Calibri"/>
                <w:szCs w:val="24"/>
              </w:rPr>
            </w:pPr>
          </w:p>
          <w:p w14:paraId="7EB1AB7C" w14:textId="77777777" w:rsidR="004D12B9" w:rsidRDefault="004D12B9">
            <w:pPr>
              <w:spacing w:line="240" w:lineRule="auto"/>
              <w:jc w:val="center"/>
              <w:rPr>
                <w:rFonts w:ascii="Calibri" w:hAnsi="Calibri"/>
                <w:szCs w:val="24"/>
              </w:rPr>
            </w:pPr>
          </w:p>
          <w:p w14:paraId="7EB1AB7D" w14:textId="77777777" w:rsidR="004D12B9" w:rsidRDefault="004D12B9">
            <w:pPr>
              <w:spacing w:line="240" w:lineRule="auto"/>
              <w:rPr>
                <w:rFonts w:ascii="Calibri" w:hAnsi="Calibri"/>
                <w:szCs w:val="24"/>
              </w:rPr>
            </w:pPr>
          </w:p>
          <w:p w14:paraId="7EB1AB7E" w14:textId="77777777" w:rsidR="004D12B9" w:rsidRDefault="007F2447">
            <w:pPr>
              <w:spacing w:line="240" w:lineRule="auto"/>
              <w:rPr>
                <w:rFonts w:ascii="Calibri" w:hAnsi="Calibri"/>
                <w:sz w:val="20"/>
              </w:rPr>
            </w:pPr>
            <w:r>
              <w:rPr>
                <w:rFonts w:ascii="Calibri" w:hAnsi="Calibri"/>
                <w:szCs w:val="24"/>
              </w:rPr>
              <w:t xml:space="preserve"> 17h- </w:t>
            </w:r>
          </w:p>
          <w:p w14:paraId="7EB1AB7F" w14:textId="77777777" w:rsidR="004D12B9" w:rsidRDefault="007F2447">
            <w:pPr>
              <w:spacing w:line="240" w:lineRule="auto"/>
              <w:rPr>
                <w:rFonts w:ascii="Calibri" w:hAnsi="Calibri"/>
                <w:sz w:val="20"/>
              </w:rPr>
            </w:pPr>
            <w:r>
              <w:rPr>
                <w:rFonts w:ascii="Calibri" w:hAnsi="Calibri"/>
                <w:szCs w:val="24"/>
              </w:rPr>
              <w:t xml:space="preserve"> 17h30</w:t>
            </w:r>
          </w:p>
        </w:tc>
        <w:tc>
          <w:tcPr>
            <w:tcW w:w="2487" w:type="dxa"/>
            <w:tcBorders>
              <w:top w:val="single" w:sz="4" w:space="0" w:color="000000"/>
              <w:left w:val="single" w:sz="4" w:space="0" w:color="000000"/>
              <w:bottom w:val="single" w:sz="4" w:space="0" w:color="000000"/>
            </w:tcBorders>
            <w:shd w:val="clear" w:color="auto" w:fill="auto"/>
          </w:tcPr>
          <w:p w14:paraId="7EB1AB80" w14:textId="77777777" w:rsidR="004D12B9" w:rsidRDefault="004D12B9">
            <w:pPr>
              <w:pStyle w:val="Corpsdetexte"/>
              <w:snapToGrid w:val="0"/>
              <w:rPr>
                <w:rFonts w:ascii="Calibri" w:hAnsi="Calibri"/>
                <w:szCs w:val="24"/>
              </w:rPr>
            </w:pPr>
          </w:p>
          <w:p w14:paraId="7EB1AB81" w14:textId="77777777" w:rsidR="004D12B9" w:rsidRDefault="007F2447">
            <w:pPr>
              <w:pStyle w:val="Corpsdetexte"/>
              <w:rPr>
                <w:rFonts w:ascii="Calibri" w:hAnsi="Calibri"/>
                <w:sz w:val="20"/>
              </w:rPr>
            </w:pPr>
            <w:r>
              <w:rPr>
                <w:rFonts w:ascii="Calibri" w:hAnsi="Calibri"/>
                <w:szCs w:val="24"/>
              </w:rPr>
              <w:t>Le réchauffement climatique</w:t>
            </w:r>
          </w:p>
          <w:p w14:paraId="7EB1AB82" w14:textId="77777777" w:rsidR="004D12B9" w:rsidRDefault="007F2447">
            <w:pPr>
              <w:pStyle w:val="Corpsdetexte"/>
              <w:rPr>
                <w:rFonts w:ascii="Calibri" w:hAnsi="Calibri"/>
                <w:i/>
                <w:iCs/>
                <w:sz w:val="20"/>
              </w:rPr>
            </w:pPr>
            <w:r>
              <w:rPr>
                <w:rFonts w:ascii="Calibri" w:hAnsi="Calibri"/>
                <w:i/>
                <w:iCs/>
                <w:szCs w:val="24"/>
              </w:rPr>
              <w:t>Sophie Szopa</w:t>
            </w:r>
          </w:p>
          <w:p w14:paraId="7EB1AB83" w14:textId="77777777" w:rsidR="004D12B9" w:rsidRDefault="007F2447">
            <w:pPr>
              <w:pStyle w:val="Corpsdetexte"/>
              <w:rPr>
                <w:rFonts w:ascii="Calibri" w:hAnsi="Calibri"/>
                <w:sz w:val="20"/>
              </w:rPr>
            </w:pPr>
            <w:r>
              <w:rPr>
                <w:rFonts w:ascii="Calibri" w:hAnsi="Calibri"/>
                <w:szCs w:val="24"/>
              </w:rPr>
              <w:t xml:space="preserve"> (Institut Laplace, LSCE CEA)</w:t>
            </w:r>
          </w:p>
          <w:p w14:paraId="7EB1AB86" w14:textId="77777777" w:rsidR="004D12B9" w:rsidRDefault="004D12B9">
            <w:pPr>
              <w:spacing w:line="240" w:lineRule="auto"/>
              <w:jc w:val="center"/>
              <w:rPr>
                <w:rFonts w:ascii="Calibri" w:hAnsi="Calibri"/>
                <w:szCs w:val="24"/>
              </w:rPr>
            </w:pPr>
          </w:p>
          <w:p w14:paraId="7EB1AB87" w14:textId="77777777" w:rsidR="004D12B9" w:rsidRDefault="004D12B9">
            <w:pPr>
              <w:spacing w:line="240" w:lineRule="auto"/>
              <w:jc w:val="center"/>
              <w:rPr>
                <w:rFonts w:ascii="Calibri" w:hAnsi="Calibri"/>
                <w:szCs w:val="24"/>
              </w:rPr>
            </w:pPr>
          </w:p>
          <w:p w14:paraId="7EB1AB88" w14:textId="77777777" w:rsidR="004D12B9" w:rsidRDefault="004D12B9">
            <w:pPr>
              <w:spacing w:line="240" w:lineRule="auto"/>
              <w:jc w:val="center"/>
              <w:rPr>
                <w:rFonts w:ascii="Calibri" w:hAnsi="Calibri"/>
                <w:szCs w:val="24"/>
              </w:rPr>
            </w:pPr>
          </w:p>
          <w:p w14:paraId="7EB1AB89" w14:textId="77777777" w:rsidR="004D12B9" w:rsidRDefault="007F2447">
            <w:pPr>
              <w:spacing w:line="240" w:lineRule="auto"/>
              <w:jc w:val="center"/>
              <w:rPr>
                <w:i/>
                <w:iCs/>
                <w:sz w:val="20"/>
              </w:rPr>
            </w:pPr>
            <w:r>
              <w:rPr>
                <w:rFonts w:ascii="Calibri" w:hAnsi="Calibri"/>
                <w:i/>
                <w:iCs/>
                <w:szCs w:val="24"/>
              </w:rPr>
              <w:t>Qu’est-ce que j’ai appris aujourd’hui ?</w:t>
            </w:r>
          </w:p>
        </w:tc>
        <w:tc>
          <w:tcPr>
            <w:tcW w:w="2334" w:type="dxa"/>
            <w:tcBorders>
              <w:top w:val="single" w:sz="4" w:space="0" w:color="000000"/>
              <w:left w:val="single" w:sz="4" w:space="0" w:color="000000"/>
              <w:bottom w:val="single" w:sz="4" w:space="0" w:color="000000"/>
            </w:tcBorders>
            <w:shd w:val="clear" w:color="auto" w:fill="auto"/>
          </w:tcPr>
          <w:p w14:paraId="7EB1AB8A" w14:textId="77777777" w:rsidR="004D12B9" w:rsidRDefault="004D12B9">
            <w:pPr>
              <w:pStyle w:val="Corpsdetexte"/>
              <w:snapToGrid w:val="0"/>
              <w:rPr>
                <w:rFonts w:ascii="Calibri" w:hAnsi="Calibri"/>
                <w:szCs w:val="24"/>
              </w:rPr>
            </w:pPr>
          </w:p>
          <w:p w14:paraId="7EB1AB8B" w14:textId="77777777" w:rsidR="004D12B9" w:rsidRDefault="007F2447">
            <w:pPr>
              <w:spacing w:line="240" w:lineRule="auto"/>
              <w:jc w:val="center"/>
              <w:rPr>
                <w:rFonts w:ascii="Calibri" w:hAnsi="Calibri"/>
                <w:sz w:val="20"/>
              </w:rPr>
            </w:pPr>
            <w:r>
              <w:rPr>
                <w:rFonts w:ascii="Calibri" w:hAnsi="Calibri"/>
                <w:szCs w:val="24"/>
              </w:rPr>
              <w:t xml:space="preserve">Perspectives de l’emploi </w:t>
            </w:r>
          </w:p>
          <w:p w14:paraId="7EB1AB8C" w14:textId="77777777" w:rsidR="004D12B9" w:rsidRDefault="007F2447">
            <w:pPr>
              <w:spacing w:line="240" w:lineRule="auto"/>
              <w:jc w:val="center"/>
              <w:rPr>
                <w:rFonts w:ascii="Calibri" w:hAnsi="Calibri"/>
                <w:i/>
                <w:iCs/>
                <w:sz w:val="20"/>
              </w:rPr>
            </w:pPr>
            <w:r>
              <w:rPr>
                <w:rFonts w:ascii="Calibri" w:hAnsi="Calibri"/>
                <w:i/>
                <w:iCs/>
                <w:szCs w:val="24"/>
              </w:rPr>
              <w:t>Yannick Saleman</w:t>
            </w:r>
          </w:p>
          <w:p w14:paraId="7EB1AB8D" w14:textId="77777777" w:rsidR="004D12B9" w:rsidRDefault="007F2447">
            <w:pPr>
              <w:spacing w:line="240" w:lineRule="auto"/>
              <w:jc w:val="center"/>
              <w:rPr>
                <w:rFonts w:ascii="Calibri" w:hAnsi="Calibri"/>
                <w:sz w:val="20"/>
              </w:rPr>
            </w:pPr>
            <w:r>
              <w:rPr>
                <w:rFonts w:ascii="Calibri" w:hAnsi="Calibri"/>
                <w:szCs w:val="24"/>
              </w:rPr>
              <w:t xml:space="preserve"> (The Shift Project)</w:t>
            </w:r>
          </w:p>
          <w:p w14:paraId="7EB1AB8E" w14:textId="77777777" w:rsidR="004D12B9" w:rsidRDefault="004D12B9">
            <w:pPr>
              <w:pStyle w:val="Corpsdetexte"/>
              <w:rPr>
                <w:rFonts w:ascii="Calibri" w:hAnsi="Calibri"/>
                <w:szCs w:val="24"/>
              </w:rPr>
            </w:pPr>
          </w:p>
          <w:p w14:paraId="7EB1AB8F" w14:textId="77777777" w:rsidR="004D12B9" w:rsidRDefault="004D12B9">
            <w:pPr>
              <w:pStyle w:val="Corpsdetexte"/>
              <w:rPr>
                <w:rFonts w:ascii="Calibri" w:hAnsi="Calibri"/>
                <w:szCs w:val="24"/>
              </w:rPr>
            </w:pPr>
          </w:p>
          <w:p w14:paraId="7EB1AB91" w14:textId="77777777" w:rsidR="004D12B9" w:rsidRDefault="004D12B9">
            <w:pPr>
              <w:pStyle w:val="Corpsdetexte"/>
              <w:rPr>
                <w:rFonts w:ascii="Calibri" w:hAnsi="Calibri"/>
                <w:szCs w:val="24"/>
              </w:rPr>
            </w:pPr>
          </w:p>
          <w:p w14:paraId="7EB1AB92" w14:textId="77777777" w:rsidR="004D12B9" w:rsidRDefault="004D12B9">
            <w:pPr>
              <w:pStyle w:val="Corpsdetexte"/>
              <w:rPr>
                <w:rFonts w:ascii="Calibri" w:hAnsi="Calibri"/>
                <w:szCs w:val="24"/>
              </w:rPr>
            </w:pPr>
          </w:p>
          <w:p w14:paraId="7EB1AB93" w14:textId="77777777" w:rsidR="004D12B9" w:rsidRDefault="007F2447">
            <w:pPr>
              <w:spacing w:line="240" w:lineRule="auto"/>
              <w:jc w:val="center"/>
              <w:rPr>
                <w:rFonts w:ascii="Calibri" w:hAnsi="Calibri"/>
                <w:i/>
                <w:iCs/>
                <w:sz w:val="20"/>
              </w:rPr>
            </w:pPr>
            <w:r>
              <w:rPr>
                <w:rFonts w:ascii="Calibri" w:hAnsi="Calibri"/>
                <w:i/>
                <w:iCs/>
                <w:szCs w:val="24"/>
              </w:rPr>
              <w:t>Qu’est-ce que j’ai appris aujourd’hui ?</w:t>
            </w:r>
          </w:p>
        </w:tc>
        <w:tc>
          <w:tcPr>
            <w:tcW w:w="2410" w:type="dxa"/>
            <w:tcBorders>
              <w:top w:val="single" w:sz="4" w:space="0" w:color="000000"/>
              <w:left w:val="single" w:sz="4" w:space="0" w:color="000000"/>
              <w:bottom w:val="single" w:sz="4" w:space="0" w:color="000000"/>
            </w:tcBorders>
            <w:shd w:val="clear" w:color="auto" w:fill="auto"/>
          </w:tcPr>
          <w:p w14:paraId="7EB1AB94" w14:textId="77777777" w:rsidR="004D12B9" w:rsidRDefault="004D12B9">
            <w:pPr>
              <w:pStyle w:val="Corpsdetexte"/>
              <w:snapToGrid w:val="0"/>
              <w:rPr>
                <w:rFonts w:ascii="Calibri" w:hAnsi="Calibri"/>
                <w:i/>
                <w:iCs/>
                <w:szCs w:val="24"/>
              </w:rPr>
            </w:pPr>
          </w:p>
          <w:p w14:paraId="7EB1AB95" w14:textId="77777777" w:rsidR="004D12B9" w:rsidRDefault="007F2447">
            <w:pPr>
              <w:pStyle w:val="Corpsdetexte"/>
              <w:rPr>
                <w:rFonts w:ascii="Calibri" w:hAnsi="Calibri"/>
                <w:sz w:val="20"/>
              </w:rPr>
            </w:pPr>
            <w:r>
              <w:rPr>
                <w:rFonts w:ascii="Calibri" w:hAnsi="Calibri"/>
                <w:szCs w:val="24"/>
              </w:rPr>
              <w:t>Analyse de cas</w:t>
            </w:r>
          </w:p>
          <w:p w14:paraId="7EB1AB96" w14:textId="77777777" w:rsidR="004D12B9" w:rsidRDefault="007F2447">
            <w:pPr>
              <w:pStyle w:val="Corpsdetexte"/>
              <w:rPr>
                <w:rFonts w:ascii="Calibri" w:hAnsi="Calibri"/>
                <w:sz w:val="20"/>
              </w:rPr>
            </w:pPr>
            <w:r>
              <w:rPr>
                <w:rFonts w:ascii="Calibri" w:hAnsi="Calibri"/>
                <w:szCs w:val="24"/>
              </w:rPr>
              <w:t>L’action FO dans les centrales de charbon</w:t>
            </w:r>
          </w:p>
          <w:p w14:paraId="7EB1AB97" w14:textId="77777777" w:rsidR="004D12B9" w:rsidRDefault="007F2447">
            <w:pPr>
              <w:pStyle w:val="Corpsdetexte"/>
              <w:rPr>
                <w:rFonts w:ascii="Calibri" w:hAnsi="Calibri"/>
                <w:i/>
                <w:iCs/>
                <w:sz w:val="20"/>
              </w:rPr>
            </w:pPr>
            <w:r>
              <w:rPr>
                <w:rFonts w:ascii="Calibri" w:hAnsi="Calibri"/>
                <w:i/>
                <w:iCs/>
                <w:szCs w:val="24"/>
              </w:rPr>
              <w:t xml:space="preserve">Jean-Pierre Damm  </w:t>
            </w:r>
          </w:p>
          <w:p w14:paraId="7EB1AB98" w14:textId="77777777" w:rsidR="004D12B9" w:rsidRDefault="007F2447">
            <w:pPr>
              <w:pStyle w:val="Corpsdetexte"/>
              <w:rPr>
                <w:rFonts w:ascii="Calibri" w:hAnsi="Calibri"/>
                <w:szCs w:val="24"/>
              </w:rPr>
            </w:pPr>
            <w:r>
              <w:rPr>
                <w:rFonts w:ascii="Calibri" w:hAnsi="Calibri"/>
                <w:szCs w:val="24"/>
              </w:rPr>
              <w:t>(FO)</w:t>
            </w:r>
          </w:p>
          <w:p w14:paraId="7EB1AB99" w14:textId="77777777" w:rsidR="004D12B9" w:rsidRDefault="004D12B9">
            <w:pPr>
              <w:pStyle w:val="Corpsdetexte"/>
              <w:rPr>
                <w:rFonts w:ascii="Calibri" w:hAnsi="Calibri"/>
                <w:szCs w:val="24"/>
              </w:rPr>
            </w:pPr>
          </w:p>
          <w:p w14:paraId="7EB1AB9A" w14:textId="77777777" w:rsidR="004D12B9" w:rsidRDefault="004D12B9">
            <w:pPr>
              <w:pStyle w:val="Corpsdetexte"/>
              <w:rPr>
                <w:rFonts w:ascii="Calibri" w:hAnsi="Calibri"/>
                <w:szCs w:val="24"/>
              </w:rPr>
            </w:pPr>
          </w:p>
          <w:p w14:paraId="7EB1AB9B" w14:textId="77777777" w:rsidR="004D12B9" w:rsidRDefault="004D12B9">
            <w:pPr>
              <w:pStyle w:val="Corpsdetexte"/>
              <w:rPr>
                <w:rFonts w:ascii="Calibri" w:hAnsi="Calibri"/>
                <w:szCs w:val="24"/>
              </w:rPr>
            </w:pPr>
          </w:p>
          <w:p w14:paraId="7EB1AB9C" w14:textId="77777777" w:rsidR="004D12B9" w:rsidRDefault="007F2447">
            <w:pPr>
              <w:spacing w:line="240" w:lineRule="auto"/>
              <w:jc w:val="center"/>
              <w:rPr>
                <w:i/>
                <w:iCs/>
                <w:sz w:val="20"/>
              </w:rPr>
            </w:pPr>
            <w:r>
              <w:rPr>
                <w:rFonts w:ascii="Calibri" w:hAnsi="Calibri"/>
                <w:i/>
                <w:iCs/>
                <w:szCs w:val="24"/>
              </w:rPr>
              <w:t>Qu’est-ce que j’ai appris aujourd’hui ?</w:t>
            </w:r>
          </w:p>
        </w:tc>
        <w:tc>
          <w:tcPr>
            <w:tcW w:w="2513" w:type="dxa"/>
            <w:tcBorders>
              <w:top w:val="single" w:sz="4" w:space="0" w:color="000000"/>
              <w:left w:val="single" w:sz="4" w:space="0" w:color="000000"/>
              <w:bottom w:val="single" w:sz="4" w:space="0" w:color="000000"/>
            </w:tcBorders>
            <w:shd w:val="clear" w:color="auto" w:fill="auto"/>
          </w:tcPr>
          <w:p w14:paraId="7EB1AB9D" w14:textId="77777777" w:rsidR="004D12B9" w:rsidRDefault="004D12B9">
            <w:pPr>
              <w:pStyle w:val="Corpsdetexte"/>
              <w:rPr>
                <w:rFonts w:ascii="Calibri" w:hAnsi="Calibri"/>
                <w:szCs w:val="24"/>
              </w:rPr>
            </w:pPr>
          </w:p>
          <w:p w14:paraId="1AF9E484" w14:textId="43AEF39C" w:rsidR="00814354" w:rsidRDefault="007F2447">
            <w:pPr>
              <w:spacing w:line="240" w:lineRule="auto"/>
              <w:jc w:val="center"/>
              <w:rPr>
                <w:sz w:val="20"/>
              </w:rPr>
            </w:pPr>
            <w:r>
              <w:rPr>
                <w:rFonts w:ascii="Calibri" w:hAnsi="Calibri"/>
                <w:szCs w:val="24"/>
              </w:rPr>
              <w:t xml:space="preserve">Les questions environnementales et la négociation collective </w:t>
            </w:r>
            <w:bookmarkStart w:id="1" w:name="_Hlk153179594"/>
            <w:bookmarkEnd w:id="1"/>
          </w:p>
          <w:p w14:paraId="5DCAE9F0" w14:textId="77777777" w:rsidR="00814354" w:rsidRDefault="00814354" w:rsidP="00814354">
            <w:pPr>
              <w:pStyle w:val="Corpsdetexte"/>
              <w:rPr>
                <w:rFonts w:ascii="Calibri" w:hAnsi="Calibri"/>
                <w:i/>
                <w:iCs/>
                <w:color w:val="000000"/>
                <w:sz w:val="22"/>
                <w:szCs w:val="22"/>
              </w:rPr>
            </w:pPr>
            <w:r>
              <w:rPr>
                <w:rFonts w:ascii="Calibri" w:hAnsi="Calibri"/>
                <w:i/>
                <w:iCs/>
                <w:color w:val="000000"/>
                <w:szCs w:val="24"/>
              </w:rPr>
              <w:t>Arnaud Casado</w:t>
            </w:r>
          </w:p>
          <w:p w14:paraId="7EB1ABA1" w14:textId="4C7D7C18" w:rsidR="004D12B9" w:rsidRDefault="00814354" w:rsidP="00814354">
            <w:pPr>
              <w:spacing w:line="240" w:lineRule="auto"/>
              <w:jc w:val="center"/>
              <w:rPr>
                <w:rFonts w:ascii="Calibri" w:hAnsi="Calibri"/>
                <w:i/>
                <w:iCs/>
                <w:color w:val="000000"/>
                <w:szCs w:val="24"/>
              </w:rPr>
            </w:pPr>
            <w:r>
              <w:rPr>
                <w:rFonts w:ascii="Calibri" w:hAnsi="Calibri"/>
                <w:iCs/>
                <w:color w:val="000000"/>
                <w:szCs w:val="24"/>
              </w:rPr>
              <w:t>(ISST Université Paris 1)</w:t>
            </w:r>
          </w:p>
          <w:p w14:paraId="712541B8" w14:textId="77777777" w:rsidR="00814354" w:rsidRDefault="00814354">
            <w:pPr>
              <w:pStyle w:val="Corpsdetexte"/>
              <w:rPr>
                <w:rFonts w:ascii="Calibri" w:hAnsi="Calibri"/>
                <w:i/>
                <w:iCs/>
                <w:szCs w:val="24"/>
              </w:rPr>
            </w:pPr>
          </w:p>
          <w:p w14:paraId="51ECCFEF" w14:textId="77777777" w:rsidR="00814354" w:rsidRDefault="00814354">
            <w:pPr>
              <w:pStyle w:val="Corpsdetexte"/>
              <w:rPr>
                <w:rFonts w:ascii="Calibri" w:hAnsi="Calibri"/>
                <w:i/>
                <w:iCs/>
                <w:szCs w:val="24"/>
              </w:rPr>
            </w:pPr>
          </w:p>
          <w:p w14:paraId="500D9AB1" w14:textId="77777777" w:rsidR="00814354" w:rsidRDefault="00814354">
            <w:pPr>
              <w:pStyle w:val="Corpsdetexte"/>
              <w:rPr>
                <w:rFonts w:ascii="Calibri" w:hAnsi="Calibri"/>
                <w:i/>
                <w:iCs/>
                <w:szCs w:val="24"/>
              </w:rPr>
            </w:pPr>
          </w:p>
          <w:p w14:paraId="7EB1ABA2" w14:textId="04F1EC94" w:rsidR="004D12B9" w:rsidRDefault="007F2447">
            <w:pPr>
              <w:pStyle w:val="Corpsdetexte"/>
              <w:rPr>
                <w:i/>
                <w:iCs/>
                <w:sz w:val="20"/>
              </w:rPr>
            </w:pPr>
            <w:r>
              <w:rPr>
                <w:rFonts w:ascii="Calibri" w:hAnsi="Calibri"/>
                <w:i/>
                <w:iCs/>
                <w:szCs w:val="24"/>
              </w:rPr>
              <w:t>Qu’est-ce que j’ai appris aujourd’hui ?</w:t>
            </w: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14:paraId="7EB1ABA3" w14:textId="77777777" w:rsidR="004D12B9" w:rsidRDefault="004D12B9">
            <w:pPr>
              <w:spacing w:line="240" w:lineRule="auto"/>
              <w:rPr>
                <w:rFonts w:ascii="Calibri" w:hAnsi="Calibri"/>
                <w:szCs w:val="24"/>
              </w:rPr>
            </w:pPr>
          </w:p>
          <w:p w14:paraId="7EB1ABA4" w14:textId="77777777" w:rsidR="004D12B9" w:rsidRDefault="007F2447">
            <w:pPr>
              <w:spacing w:line="240" w:lineRule="auto"/>
              <w:jc w:val="center"/>
              <w:rPr>
                <w:rFonts w:ascii="Calibri" w:hAnsi="Calibri"/>
                <w:sz w:val="20"/>
              </w:rPr>
            </w:pPr>
            <w:r>
              <w:rPr>
                <w:rFonts w:ascii="Calibri" w:hAnsi="Calibri"/>
                <w:szCs w:val="24"/>
              </w:rPr>
              <w:t>Bilan de la session</w:t>
            </w:r>
          </w:p>
          <w:p w14:paraId="7EB1ABA5" w14:textId="77777777" w:rsidR="004D12B9" w:rsidRDefault="004D12B9">
            <w:pPr>
              <w:spacing w:line="240" w:lineRule="auto"/>
              <w:jc w:val="center"/>
              <w:rPr>
                <w:rFonts w:ascii="Calibri" w:hAnsi="Calibri"/>
                <w:szCs w:val="24"/>
              </w:rPr>
            </w:pPr>
          </w:p>
          <w:p w14:paraId="7EB1ABA6" w14:textId="77777777" w:rsidR="004D12B9" w:rsidRDefault="004D12B9">
            <w:pPr>
              <w:spacing w:line="240" w:lineRule="auto"/>
              <w:jc w:val="center"/>
              <w:rPr>
                <w:rFonts w:ascii="Calibri" w:hAnsi="Calibri"/>
                <w:szCs w:val="24"/>
              </w:rPr>
            </w:pPr>
          </w:p>
          <w:p w14:paraId="7EB1ABA7" w14:textId="77777777" w:rsidR="004D12B9" w:rsidRDefault="007F2447">
            <w:pPr>
              <w:spacing w:line="240" w:lineRule="auto"/>
              <w:jc w:val="center"/>
              <w:rPr>
                <w:rFonts w:ascii="Calibri" w:hAnsi="Calibri"/>
                <w:sz w:val="20"/>
              </w:rPr>
            </w:pPr>
            <w:r>
              <w:rPr>
                <w:rFonts w:ascii="Calibri" w:hAnsi="Calibri"/>
                <w:szCs w:val="24"/>
              </w:rPr>
              <w:t>Fin de la formation</w:t>
            </w:r>
          </w:p>
          <w:p w14:paraId="7EB1ABA8" w14:textId="77777777" w:rsidR="004D12B9" w:rsidRDefault="007F2447">
            <w:pPr>
              <w:spacing w:line="240" w:lineRule="auto"/>
              <w:jc w:val="center"/>
              <w:rPr>
                <w:sz w:val="20"/>
              </w:rPr>
            </w:pPr>
            <w:r>
              <w:rPr>
                <w:rFonts w:ascii="Calibri" w:hAnsi="Calibri"/>
                <w:szCs w:val="24"/>
                <w:lang w:val="en-GB"/>
              </w:rPr>
              <w:t>15h00</w:t>
            </w:r>
          </w:p>
          <w:p w14:paraId="7EB1ABA9" w14:textId="77777777" w:rsidR="004D12B9" w:rsidRDefault="004D12B9">
            <w:pPr>
              <w:spacing w:line="240" w:lineRule="auto"/>
              <w:jc w:val="center"/>
              <w:rPr>
                <w:rFonts w:ascii="Calibri" w:hAnsi="Calibri"/>
                <w:szCs w:val="24"/>
                <w:lang w:val="en-GB"/>
              </w:rPr>
            </w:pPr>
          </w:p>
          <w:p w14:paraId="7EB1ABAA" w14:textId="77777777" w:rsidR="004D12B9" w:rsidRDefault="004D12B9">
            <w:pPr>
              <w:pStyle w:val="Corpsdetexte"/>
              <w:rPr>
                <w:rFonts w:ascii="Calibri" w:hAnsi="Calibri"/>
                <w:szCs w:val="24"/>
                <w:lang w:val="en-GB"/>
              </w:rPr>
            </w:pPr>
          </w:p>
        </w:tc>
      </w:tr>
    </w:tbl>
    <w:p w14:paraId="7EB1ABAC" w14:textId="77777777" w:rsidR="004D12B9" w:rsidRDefault="004D12B9">
      <w:pPr>
        <w:sectPr w:rsidR="004D12B9">
          <w:pgSz w:w="16838" w:h="11906" w:orient="landscape"/>
          <w:pgMar w:top="567" w:right="1134" w:bottom="1134" w:left="1134" w:header="0" w:footer="0" w:gutter="0"/>
          <w:cols w:space="720"/>
          <w:formProt w:val="0"/>
          <w:docGrid w:linePitch="600" w:charSpace="32768"/>
        </w:sectPr>
      </w:pPr>
    </w:p>
    <w:p w14:paraId="7EB1ABAD" w14:textId="77777777" w:rsidR="004D12B9" w:rsidRDefault="004D12B9">
      <w:pPr>
        <w:spacing w:line="240" w:lineRule="auto"/>
        <w:jc w:val="center"/>
        <w:rPr>
          <w:rFonts w:ascii="Calibri" w:hAnsi="Calibri"/>
          <w:szCs w:val="24"/>
        </w:rPr>
      </w:pPr>
    </w:p>
    <w:p w14:paraId="7EB1ABAE" w14:textId="77777777" w:rsidR="004D12B9" w:rsidRDefault="007F2447">
      <w:pPr>
        <w:spacing w:line="240" w:lineRule="auto"/>
        <w:jc w:val="center"/>
        <w:rPr>
          <w:rFonts w:ascii="Calibri" w:hAnsi="Calibri"/>
          <w:sz w:val="22"/>
          <w:szCs w:val="22"/>
        </w:rPr>
      </w:pPr>
      <w:r>
        <w:rPr>
          <w:rFonts w:ascii="Calibri" w:hAnsi="Calibri"/>
          <w:b/>
          <w:bCs/>
          <w:szCs w:val="24"/>
        </w:rPr>
        <w:t>Public</w:t>
      </w:r>
    </w:p>
    <w:p w14:paraId="7EB1ABAF" w14:textId="77777777" w:rsidR="004D12B9" w:rsidRDefault="007F2447">
      <w:pPr>
        <w:spacing w:line="240" w:lineRule="auto"/>
        <w:rPr>
          <w:sz w:val="22"/>
          <w:szCs w:val="22"/>
        </w:rPr>
      </w:pPr>
      <w:r>
        <w:rPr>
          <w:rFonts w:ascii="Calibri" w:hAnsi="Calibri"/>
          <w:szCs w:val="24"/>
        </w:rPr>
        <w:t xml:space="preserve">Cette formation s’adresse aux adhérents FO élus au sein des CSE et aux Délégués syndicaux. </w:t>
      </w:r>
    </w:p>
    <w:p w14:paraId="7EB1ABB0" w14:textId="77777777" w:rsidR="004D12B9" w:rsidRDefault="004D12B9">
      <w:pPr>
        <w:spacing w:line="240" w:lineRule="auto"/>
        <w:rPr>
          <w:rFonts w:ascii="Calibri" w:hAnsi="Calibri"/>
          <w:szCs w:val="24"/>
        </w:rPr>
      </w:pPr>
    </w:p>
    <w:p w14:paraId="7EB1ABB1" w14:textId="77777777" w:rsidR="004D12B9" w:rsidRDefault="004D12B9">
      <w:pPr>
        <w:spacing w:line="240" w:lineRule="auto"/>
        <w:jc w:val="center"/>
        <w:rPr>
          <w:rFonts w:ascii="Calibri" w:hAnsi="Calibri"/>
          <w:szCs w:val="24"/>
        </w:rPr>
      </w:pPr>
    </w:p>
    <w:p w14:paraId="7EB1ABB2" w14:textId="77777777" w:rsidR="004D12B9" w:rsidRDefault="007F2447">
      <w:pPr>
        <w:spacing w:line="240" w:lineRule="auto"/>
        <w:jc w:val="center"/>
        <w:rPr>
          <w:rFonts w:ascii="Calibri" w:hAnsi="Calibri"/>
          <w:sz w:val="22"/>
          <w:szCs w:val="22"/>
        </w:rPr>
      </w:pPr>
      <w:r>
        <w:rPr>
          <w:rFonts w:ascii="Calibri" w:hAnsi="Calibri"/>
          <w:b/>
          <w:bCs/>
          <w:szCs w:val="24"/>
        </w:rPr>
        <w:t>Objectifs</w:t>
      </w:r>
    </w:p>
    <w:p w14:paraId="7EB1ABB3" w14:textId="77777777" w:rsidR="004D12B9" w:rsidRDefault="007F2447">
      <w:pPr>
        <w:spacing w:line="240" w:lineRule="auto"/>
        <w:rPr>
          <w:sz w:val="22"/>
          <w:szCs w:val="22"/>
        </w:rPr>
      </w:pPr>
      <w:r>
        <w:rPr>
          <w:rFonts w:ascii="Calibri" w:hAnsi="Calibri"/>
          <w:szCs w:val="24"/>
        </w:rPr>
        <w:t xml:space="preserve">L’objectif est d’offrir des outils pour penser l’action syndicale pour l’emploi et le travail face aux enjeux de la crise environnementale et de la transition écologique. </w:t>
      </w:r>
    </w:p>
    <w:p w14:paraId="7EB1ABB4" w14:textId="77777777" w:rsidR="004D12B9" w:rsidRDefault="004D12B9">
      <w:pPr>
        <w:spacing w:line="240" w:lineRule="auto"/>
        <w:rPr>
          <w:rFonts w:ascii="Calibri" w:hAnsi="Calibri" w:cs="Calibri"/>
          <w:szCs w:val="24"/>
        </w:rPr>
      </w:pPr>
    </w:p>
    <w:p w14:paraId="7EB1ABB5" w14:textId="77777777" w:rsidR="004D12B9" w:rsidRDefault="004D12B9">
      <w:pPr>
        <w:spacing w:line="240" w:lineRule="auto"/>
        <w:rPr>
          <w:rFonts w:ascii="Calibri" w:hAnsi="Calibri"/>
          <w:szCs w:val="24"/>
        </w:rPr>
      </w:pPr>
    </w:p>
    <w:p w14:paraId="7EB1ABB6" w14:textId="77777777" w:rsidR="004D12B9" w:rsidRDefault="007F2447">
      <w:pPr>
        <w:spacing w:line="240" w:lineRule="auto"/>
        <w:jc w:val="center"/>
        <w:rPr>
          <w:rFonts w:ascii="Calibri" w:hAnsi="Calibri"/>
          <w:sz w:val="22"/>
          <w:szCs w:val="22"/>
        </w:rPr>
      </w:pPr>
      <w:r>
        <w:rPr>
          <w:rFonts w:ascii="Calibri" w:hAnsi="Calibri" w:cs="Calibri"/>
          <w:b/>
          <w:bCs/>
          <w:szCs w:val="24"/>
        </w:rPr>
        <w:t xml:space="preserve">Les séances </w:t>
      </w:r>
    </w:p>
    <w:p w14:paraId="7EB1ABB7" w14:textId="77777777" w:rsidR="004D12B9" w:rsidRDefault="004D12B9">
      <w:pPr>
        <w:spacing w:line="240" w:lineRule="auto"/>
        <w:jc w:val="center"/>
        <w:rPr>
          <w:rFonts w:ascii="Calibri" w:hAnsi="Calibri" w:cs="Calibri"/>
          <w:b/>
          <w:bCs/>
          <w:szCs w:val="24"/>
        </w:rPr>
      </w:pPr>
    </w:p>
    <w:p w14:paraId="7EB1ABB8" w14:textId="471DF629" w:rsidR="004D12B9" w:rsidRDefault="007F2447">
      <w:pPr>
        <w:spacing w:line="240" w:lineRule="auto"/>
        <w:rPr>
          <w:rFonts w:ascii="Calibri" w:hAnsi="Calibri"/>
          <w:szCs w:val="24"/>
        </w:rPr>
      </w:pPr>
      <w:r>
        <w:rPr>
          <w:rFonts w:ascii="Calibri" w:hAnsi="Calibri" w:cs="Calibri"/>
          <w:b/>
          <w:bCs/>
          <w:szCs w:val="24"/>
        </w:rPr>
        <w:t>Du rapport Meadows au</w:t>
      </w:r>
      <w:r w:rsidR="00230054">
        <w:rPr>
          <w:rFonts w:ascii="Calibri" w:hAnsi="Calibri" w:cs="Calibri"/>
          <w:b/>
          <w:bCs/>
          <w:szCs w:val="24"/>
        </w:rPr>
        <w:t>x</w:t>
      </w:r>
      <w:r>
        <w:rPr>
          <w:rFonts w:ascii="Calibri" w:hAnsi="Calibri" w:cs="Calibri"/>
          <w:b/>
          <w:bCs/>
          <w:szCs w:val="24"/>
        </w:rPr>
        <w:t xml:space="preserve"> rapports du GIEC. </w:t>
      </w:r>
      <w:r>
        <w:rPr>
          <w:rFonts w:ascii="Calibri" w:hAnsi="Calibri" w:cs="Calibri"/>
          <w:szCs w:val="24"/>
        </w:rPr>
        <w:t xml:space="preserve">Antonella Corsani propose une courte mise en perspective historique de la question environnementale. Elle traitera d’abord du rapport Meadows, le premier rapport d’expertise commandé par le Club de Rome au Massachusetts Institute of Technology (MIT) et publié en 1972 sous le titre </w:t>
      </w:r>
      <w:r>
        <w:rPr>
          <w:rFonts w:ascii="Calibri" w:hAnsi="Calibri" w:cs="Calibri"/>
          <w:i/>
          <w:iCs/>
          <w:szCs w:val="24"/>
        </w:rPr>
        <w:t xml:space="preserve">The Limits of Growth </w:t>
      </w:r>
      <w:r>
        <w:rPr>
          <w:rFonts w:ascii="Calibri" w:hAnsi="Calibri" w:cs="Calibri"/>
          <w:szCs w:val="24"/>
        </w:rPr>
        <w:t xml:space="preserve">traduit en français avec le titre </w:t>
      </w:r>
      <w:r>
        <w:rPr>
          <w:rFonts w:ascii="Calibri" w:hAnsi="Calibri" w:cs="Calibri"/>
          <w:i/>
          <w:iCs/>
          <w:szCs w:val="24"/>
        </w:rPr>
        <w:t xml:space="preserve">Halte à la croissance! </w:t>
      </w:r>
      <w:r>
        <w:rPr>
          <w:rFonts w:ascii="Calibri" w:hAnsi="Calibri" w:cs="Calibri"/>
          <w:szCs w:val="24"/>
        </w:rPr>
        <w:t>En suivant les indications présentes dans ce rapport, elle approfondira la notion de développement durable et conclura cette première séance en présentant le GIEC (Groupe d’experts intergouvernemental sur l’évolution du climat).</w:t>
      </w:r>
    </w:p>
    <w:p w14:paraId="7EB1ABB9" w14:textId="77777777" w:rsidR="004D12B9" w:rsidRDefault="004D12B9">
      <w:pPr>
        <w:spacing w:line="240" w:lineRule="auto"/>
        <w:rPr>
          <w:rFonts w:ascii="Calibri" w:hAnsi="Calibri" w:cs="Calibri"/>
          <w:szCs w:val="24"/>
        </w:rPr>
      </w:pPr>
    </w:p>
    <w:p w14:paraId="7EB1ABBA" w14:textId="77777777" w:rsidR="004D12B9" w:rsidRDefault="007F2447">
      <w:pPr>
        <w:pStyle w:val="Corpsdetexte"/>
        <w:jc w:val="both"/>
        <w:rPr>
          <w:rFonts w:ascii="Calibri" w:hAnsi="Calibri"/>
          <w:szCs w:val="24"/>
        </w:rPr>
      </w:pPr>
      <w:r>
        <w:rPr>
          <w:rFonts w:ascii="Calibri" w:hAnsi="Calibri" w:cs="Calibri"/>
          <w:b/>
          <w:bCs/>
          <w:szCs w:val="24"/>
        </w:rPr>
        <w:t xml:space="preserve">Le réchauffement climatique. </w:t>
      </w:r>
      <w:r>
        <w:rPr>
          <w:rFonts w:ascii="Calibri" w:hAnsi="Calibri" w:cs="Calibri"/>
          <w:szCs w:val="24"/>
        </w:rPr>
        <w:t>L’intervention de</w:t>
      </w:r>
      <w:r>
        <w:rPr>
          <w:rFonts w:ascii="Calibri" w:hAnsi="Calibri" w:cs="Calibri"/>
          <w:b/>
          <w:bCs/>
          <w:szCs w:val="24"/>
        </w:rPr>
        <w:t xml:space="preserve"> </w:t>
      </w:r>
      <w:r>
        <w:rPr>
          <w:rFonts w:ascii="Calibri" w:hAnsi="Calibri" w:cs="Calibri"/>
          <w:szCs w:val="24"/>
        </w:rPr>
        <w:t>Sophie Szopa, chimiste de l'atmosphère, portera sur les modalités d’observation de la pollution atmosphérique et sur l’explication scientifique du phénomène de réchauffement climatique.</w:t>
      </w:r>
    </w:p>
    <w:p w14:paraId="7EB1ABBB" w14:textId="77777777" w:rsidR="004D12B9" w:rsidRDefault="004D12B9">
      <w:pPr>
        <w:pStyle w:val="Corpsdetexte"/>
        <w:jc w:val="both"/>
        <w:rPr>
          <w:rFonts w:cs="Calibri"/>
        </w:rPr>
      </w:pPr>
    </w:p>
    <w:p w14:paraId="7EB1ABBC" w14:textId="027E6CBB" w:rsidR="004D12B9" w:rsidRDefault="007F2447">
      <w:pPr>
        <w:pStyle w:val="Corpsdetexte"/>
        <w:jc w:val="both"/>
        <w:rPr>
          <w:rFonts w:ascii="Calibri" w:hAnsi="Calibri"/>
          <w:szCs w:val="24"/>
        </w:rPr>
      </w:pPr>
      <w:r>
        <w:rPr>
          <w:rFonts w:ascii="Calibri" w:hAnsi="Calibri" w:cs="Calibri"/>
          <w:b/>
          <w:bCs/>
          <w:szCs w:val="24"/>
        </w:rPr>
        <w:t xml:space="preserve">Crise, transition et justice environnementale. </w:t>
      </w:r>
      <w:r w:rsidR="00230054">
        <w:rPr>
          <w:rFonts w:ascii="Calibri" w:hAnsi="Calibri" w:cs="Calibri"/>
          <w:szCs w:val="24"/>
        </w:rPr>
        <w:t>A partir</w:t>
      </w:r>
      <w:r>
        <w:rPr>
          <w:rFonts w:ascii="Calibri" w:hAnsi="Calibri" w:cs="Calibri"/>
          <w:szCs w:val="24"/>
        </w:rPr>
        <w:t xml:space="preserve"> d’un approfondissement de la notion de crise environnementale Antonella Corsani abordera les questions de la transition écologique et énergétique puis celles de la justice environnementale et climatique.  Elle sera alors amenée à traiter de la dette écologique et des inégalités</w:t>
      </w:r>
      <w:r w:rsidR="00230054">
        <w:rPr>
          <w:rFonts w:ascii="Calibri" w:hAnsi="Calibri" w:cs="Calibri"/>
          <w:szCs w:val="24"/>
        </w:rPr>
        <w:t xml:space="preserve"> face à la crise environnementale.</w:t>
      </w:r>
    </w:p>
    <w:p w14:paraId="7EB1ABBD" w14:textId="77777777" w:rsidR="004D12B9" w:rsidRDefault="004D12B9">
      <w:pPr>
        <w:pStyle w:val="Corpsdetexte"/>
        <w:jc w:val="both"/>
        <w:rPr>
          <w:rFonts w:ascii="Calibri" w:hAnsi="Calibri" w:cs="Calibri"/>
          <w:szCs w:val="24"/>
        </w:rPr>
      </w:pPr>
    </w:p>
    <w:p w14:paraId="7EB1ABBE" w14:textId="77777777" w:rsidR="004D12B9" w:rsidRDefault="007F2447">
      <w:pPr>
        <w:pStyle w:val="Corpsdetexte"/>
        <w:jc w:val="both"/>
        <w:rPr>
          <w:rFonts w:ascii="Calibri" w:hAnsi="Calibri"/>
          <w:sz w:val="22"/>
          <w:szCs w:val="22"/>
        </w:rPr>
      </w:pPr>
      <w:r>
        <w:rPr>
          <w:rFonts w:ascii="Calibri" w:hAnsi="Calibri"/>
          <w:b/>
          <w:szCs w:val="24"/>
        </w:rPr>
        <w:t>Métiers, emplois et formations de la transition</w:t>
      </w:r>
      <w:r>
        <w:rPr>
          <w:rFonts w:ascii="Calibri" w:hAnsi="Calibri"/>
          <w:szCs w:val="24"/>
        </w:rPr>
        <w:t>. Comment se construisent et se diffusent les métiers, les emplois et les formations impliqués dans la transition écologique ? Philippe Légé présentera une étude financée par l’ADEME adoptant une démarche comparative entre deux territoires, l’un en zone rurale (ex région Picardie), l’autre en zone urbaine (Seine-St-Denis), proposant un travail empirique et théorique pour identifier et analyser les logiques et les pratiques organisationnelles, économiques, partenariales et territoriales, qui freinent ou facilitent l’émergence et la diffusion d’activité favorables à la transition écologique.</w:t>
      </w:r>
    </w:p>
    <w:p w14:paraId="7EB1ABBF" w14:textId="77777777" w:rsidR="004D12B9" w:rsidRDefault="004D12B9">
      <w:pPr>
        <w:pStyle w:val="Corpsdetexte"/>
        <w:jc w:val="both"/>
        <w:rPr>
          <w:rFonts w:ascii="Calibri" w:hAnsi="Calibri"/>
          <w:szCs w:val="24"/>
        </w:rPr>
      </w:pPr>
    </w:p>
    <w:p w14:paraId="7EB1ABC0" w14:textId="77777777" w:rsidR="004D12B9" w:rsidRDefault="007F2447">
      <w:pPr>
        <w:pStyle w:val="Corpsdetexte"/>
        <w:jc w:val="both"/>
        <w:rPr>
          <w:rFonts w:ascii="Calibri" w:hAnsi="Calibri"/>
          <w:sz w:val="22"/>
          <w:szCs w:val="22"/>
        </w:rPr>
      </w:pPr>
      <w:r>
        <w:rPr>
          <w:rFonts w:ascii="Calibri" w:hAnsi="Calibri"/>
          <w:b/>
          <w:szCs w:val="24"/>
        </w:rPr>
        <w:t>Perspectives de l’emploi</w:t>
      </w:r>
      <w:r>
        <w:rPr>
          <w:rFonts w:ascii="Calibri" w:hAnsi="Calibri"/>
          <w:szCs w:val="24"/>
        </w:rPr>
        <w:t xml:space="preserve">. Décarboner rapidement et drastiquement l’économie française est un impératif pour assurer la survie de notre économie et de nos sociétés face au double enjeu du siècle : limiter les risques du changement climatique et faire face aux crises d’approvisionnement en énergie et matière, qui s’intensifient déjà. La réussite de cette transformation bas carbone, tout comme son acceptabilité sociale, reposeront d’autant plus sur l’appui et l’accompagnement d’une autre ressource essentielle : les emplois et les compétences qui feront les entreprises de demain. Comment construire cette nouvelle économie et accompagner la transition des personnes ? Quelles sont les propositions du </w:t>
      </w:r>
      <w:r>
        <w:rPr>
          <w:rFonts w:ascii="Calibri" w:hAnsi="Calibri"/>
          <w:i/>
          <w:szCs w:val="24"/>
        </w:rPr>
        <w:t>Plan de transformation de l'économie française</w:t>
      </w:r>
      <w:r>
        <w:rPr>
          <w:rFonts w:ascii="Calibri" w:hAnsi="Calibri"/>
          <w:szCs w:val="24"/>
        </w:rPr>
        <w:t xml:space="preserve"> du Shift Project, paru en 2022 ?</w:t>
      </w:r>
    </w:p>
    <w:p w14:paraId="7EB1ABC1" w14:textId="77777777" w:rsidR="004D12B9" w:rsidRDefault="004D12B9">
      <w:pPr>
        <w:pStyle w:val="Corpsdetexte"/>
        <w:jc w:val="both"/>
        <w:rPr>
          <w:rFonts w:ascii="Calibri" w:hAnsi="Calibri" w:cs="Calibri"/>
          <w:szCs w:val="24"/>
        </w:rPr>
      </w:pPr>
    </w:p>
    <w:p w14:paraId="7EB1ABC2" w14:textId="77777777" w:rsidR="004D12B9" w:rsidRDefault="007F2447">
      <w:pPr>
        <w:spacing w:line="240" w:lineRule="auto"/>
        <w:rPr>
          <w:rFonts w:ascii="Calibri" w:hAnsi="Calibri"/>
          <w:b/>
          <w:bCs/>
          <w:sz w:val="22"/>
          <w:szCs w:val="22"/>
        </w:rPr>
      </w:pPr>
      <w:r>
        <w:rPr>
          <w:rFonts w:ascii="Calibri" w:hAnsi="Calibri"/>
          <w:b/>
          <w:bCs/>
          <w:szCs w:val="24"/>
        </w:rPr>
        <w:lastRenderedPageBreak/>
        <w:t>Analyse de cas. L’action FO dans les centrales de charbon.</w:t>
      </w:r>
      <w:r>
        <w:rPr>
          <w:rFonts w:ascii="Calibri" w:hAnsi="Calibri"/>
          <w:szCs w:val="24"/>
        </w:rPr>
        <w:t xml:space="preserve"> Jean-Pierre Damm interviendra pour exposer le cas des luttes syndicales environnementales dans les centrales de charbon. Il partager avec les stagiaires son expérience de ces luttes en tant que militant syndical au sein de Force Ouvrière.</w:t>
      </w:r>
    </w:p>
    <w:p w14:paraId="7EB1ABC3" w14:textId="77777777" w:rsidR="004D12B9" w:rsidRDefault="004D12B9">
      <w:pPr>
        <w:pStyle w:val="Corpsdetexte"/>
        <w:jc w:val="both"/>
        <w:rPr>
          <w:rFonts w:ascii="Calibri" w:hAnsi="Calibri" w:cs="Calibri"/>
          <w:szCs w:val="24"/>
        </w:rPr>
      </w:pPr>
    </w:p>
    <w:p w14:paraId="7EB1ABC4" w14:textId="77777777" w:rsidR="004D12B9" w:rsidRDefault="007F2447">
      <w:pPr>
        <w:pStyle w:val="Corpsdetexte"/>
        <w:jc w:val="both"/>
        <w:rPr>
          <w:rFonts w:ascii="Calibri" w:hAnsi="Calibri"/>
          <w:sz w:val="22"/>
          <w:szCs w:val="22"/>
        </w:rPr>
      </w:pPr>
      <w:r>
        <w:rPr>
          <w:rFonts w:ascii="Calibri" w:hAnsi="Calibri" w:cs="Calibri"/>
          <w:b/>
          <w:szCs w:val="24"/>
        </w:rPr>
        <w:t>Les missions environnementales du CSE</w:t>
      </w:r>
      <w:r>
        <w:rPr>
          <w:rFonts w:ascii="Calibri" w:hAnsi="Calibri" w:cs="Calibri"/>
          <w:szCs w:val="24"/>
        </w:rPr>
        <w:t xml:space="preserve"> est l’occasion de revenir sur les apports de la loi Climat et résiliences qui a consacré expressément des prérogatives environnementales pour la représentation élue du personnel. Néanmoins, il serait illusoire de croire que les missions environnementales du CSE se limitent aux apports de la loi Climat et résilience. Dès lors, les problématiques relatives aux activités sociales et culturelles seront également évoquées.</w:t>
      </w:r>
    </w:p>
    <w:p w14:paraId="7EB1ABC5" w14:textId="77777777" w:rsidR="004D12B9" w:rsidRDefault="004D12B9">
      <w:pPr>
        <w:pStyle w:val="Corpsdetexte"/>
        <w:jc w:val="both"/>
        <w:rPr>
          <w:rFonts w:ascii="Calibri" w:hAnsi="Calibri"/>
          <w:szCs w:val="24"/>
        </w:rPr>
      </w:pPr>
    </w:p>
    <w:p w14:paraId="7EB1ABC6" w14:textId="1B4116EB" w:rsidR="004D12B9" w:rsidRDefault="007F2447">
      <w:pPr>
        <w:pStyle w:val="Corpsdetexte"/>
        <w:jc w:val="both"/>
        <w:rPr>
          <w:rFonts w:ascii="Calibri" w:hAnsi="Calibri"/>
          <w:sz w:val="22"/>
          <w:szCs w:val="22"/>
        </w:rPr>
      </w:pPr>
      <w:r>
        <w:rPr>
          <w:rFonts w:ascii="Calibri" w:hAnsi="Calibri"/>
          <w:b/>
          <w:szCs w:val="24"/>
        </w:rPr>
        <w:t xml:space="preserve">Les questions environnementales et la négociation collective. </w:t>
      </w:r>
      <w:r>
        <w:rPr>
          <w:rFonts w:ascii="Calibri" w:hAnsi="Calibri"/>
          <w:bCs/>
          <w:szCs w:val="24"/>
        </w:rPr>
        <w:t>Cette session</w:t>
      </w:r>
      <w:r>
        <w:rPr>
          <w:rFonts w:ascii="Calibri" w:hAnsi="Calibri"/>
          <w:szCs w:val="24"/>
        </w:rPr>
        <w:t xml:space="preserve"> permettra de se poser la question du rôle de la représentation élue du personnel quant à la transformation environnementale des normes collectives applicables dans l’entreprise. </w:t>
      </w:r>
      <w:r w:rsidR="00814354">
        <w:rPr>
          <w:rFonts w:ascii="Calibri" w:hAnsi="Calibri"/>
          <w:szCs w:val="24"/>
        </w:rPr>
        <w:t>L</w:t>
      </w:r>
      <w:r>
        <w:rPr>
          <w:rFonts w:ascii="Calibri" w:hAnsi="Calibri"/>
          <w:szCs w:val="24"/>
        </w:rPr>
        <w:t>a question de l’environnementalisation de la négociation collective sera illustrée avec des pistes pratiques pour une action rapide dans l’entreprise.</w:t>
      </w:r>
    </w:p>
    <w:p w14:paraId="7EB1ABC7" w14:textId="77777777" w:rsidR="004D12B9" w:rsidRDefault="004D12B9">
      <w:pPr>
        <w:spacing w:line="240" w:lineRule="auto"/>
        <w:rPr>
          <w:rStyle w:val="Accentuationforte"/>
          <w:rFonts w:ascii="Calibri" w:hAnsi="Calibri"/>
          <w:szCs w:val="24"/>
        </w:rPr>
      </w:pPr>
    </w:p>
    <w:p w14:paraId="7EB1ABC8" w14:textId="77777777" w:rsidR="004D12B9" w:rsidRDefault="007F2447">
      <w:pPr>
        <w:spacing w:line="240" w:lineRule="auto"/>
        <w:jc w:val="center"/>
        <w:rPr>
          <w:sz w:val="22"/>
          <w:szCs w:val="22"/>
        </w:rPr>
      </w:pPr>
      <w:r>
        <w:rPr>
          <w:rStyle w:val="Accentuationforte"/>
          <w:rFonts w:ascii="Calibri" w:hAnsi="Calibri"/>
          <w:szCs w:val="24"/>
        </w:rPr>
        <w:t>Méthodes pédagogiques</w:t>
      </w:r>
    </w:p>
    <w:p w14:paraId="7EB1ABC9" w14:textId="77777777" w:rsidR="004D12B9" w:rsidRDefault="004D12B9">
      <w:pPr>
        <w:spacing w:line="240" w:lineRule="auto"/>
        <w:rPr>
          <w:rStyle w:val="Accentuationforte"/>
          <w:rFonts w:ascii="Calibri" w:hAnsi="Calibri"/>
          <w:szCs w:val="24"/>
        </w:rPr>
      </w:pPr>
    </w:p>
    <w:p w14:paraId="7EB1ABCA" w14:textId="77777777" w:rsidR="004D12B9" w:rsidRDefault="007F2447">
      <w:pPr>
        <w:spacing w:line="240" w:lineRule="auto"/>
        <w:rPr>
          <w:sz w:val="22"/>
          <w:szCs w:val="22"/>
        </w:rPr>
      </w:pPr>
      <w:r>
        <w:rPr>
          <w:rStyle w:val="Accentuationforte"/>
          <w:rFonts w:ascii="Calibri" w:hAnsi="Calibri"/>
          <w:b w:val="0"/>
          <w:bCs w:val="0"/>
          <w:szCs w:val="24"/>
        </w:rPr>
        <w:t>- La formation mobilise différents savoirs : académiques (sociologie, droit, économie...) et syndicaux.</w:t>
      </w:r>
    </w:p>
    <w:p w14:paraId="7EB1ABCB" w14:textId="77777777" w:rsidR="004D12B9" w:rsidRDefault="004D12B9">
      <w:pPr>
        <w:spacing w:line="240" w:lineRule="auto"/>
        <w:rPr>
          <w:rStyle w:val="Accentuationforte"/>
          <w:rFonts w:ascii="Calibri" w:hAnsi="Calibri"/>
          <w:szCs w:val="24"/>
        </w:rPr>
      </w:pPr>
    </w:p>
    <w:p w14:paraId="7EB1ABCC" w14:textId="77777777" w:rsidR="004D12B9" w:rsidRDefault="007F2447">
      <w:pPr>
        <w:pStyle w:val="Standard"/>
        <w:rPr>
          <w:rFonts w:ascii="Calibri" w:hAnsi="Calibri"/>
          <w:sz w:val="22"/>
          <w:szCs w:val="22"/>
        </w:rPr>
      </w:pPr>
      <w:r>
        <w:rPr>
          <w:rFonts w:ascii="Calibri" w:hAnsi="Calibri" w:cstheme="majorHAnsi"/>
          <w:szCs w:val="24"/>
        </w:rPr>
        <w:t xml:space="preserve">- Des interventions d’enseignant-e-s-chercheur-e-s. Ces séances sont organisées de sorte à favoriser l’interaction avec les stagiaires. </w:t>
      </w:r>
    </w:p>
    <w:p w14:paraId="7EB1ABCD" w14:textId="77777777" w:rsidR="004D12B9" w:rsidRDefault="004D12B9">
      <w:pPr>
        <w:pStyle w:val="Standard"/>
        <w:rPr>
          <w:rFonts w:ascii="Calibri" w:hAnsi="Calibri" w:cstheme="majorHAnsi"/>
          <w:szCs w:val="24"/>
        </w:rPr>
      </w:pPr>
    </w:p>
    <w:p w14:paraId="7EB1ABCE" w14:textId="77777777" w:rsidR="004D12B9" w:rsidRDefault="007F2447">
      <w:pPr>
        <w:pStyle w:val="Standard"/>
        <w:jc w:val="both"/>
        <w:rPr>
          <w:rFonts w:ascii="Calibri" w:hAnsi="Calibri"/>
          <w:sz w:val="22"/>
          <w:szCs w:val="22"/>
        </w:rPr>
      </w:pPr>
      <w:r>
        <w:rPr>
          <w:rFonts w:ascii="Calibri" w:hAnsi="Calibri" w:cstheme="majorHAnsi"/>
          <w:szCs w:val="24"/>
        </w:rPr>
        <w:t>- Des séances de travail de groupe organisées et animées par des enseignants universitaires. Ces séances visent : 1/ l’interconnaissance et l’échange d’expériences entre stagiaires ; 2/ l’appropriation des connaissances théoriques par la mise en œuvre pratique.</w:t>
      </w:r>
    </w:p>
    <w:p w14:paraId="7EB1ABCF" w14:textId="77777777" w:rsidR="004D12B9" w:rsidRDefault="004D12B9">
      <w:pPr>
        <w:pStyle w:val="Standard"/>
        <w:rPr>
          <w:rFonts w:ascii="Calibri" w:hAnsi="Calibri" w:cstheme="majorHAnsi"/>
          <w:szCs w:val="24"/>
        </w:rPr>
      </w:pPr>
    </w:p>
    <w:p w14:paraId="7EB1ABD0" w14:textId="77777777" w:rsidR="004D12B9" w:rsidRDefault="007F2447">
      <w:pPr>
        <w:pStyle w:val="Standard"/>
        <w:jc w:val="both"/>
        <w:rPr>
          <w:rFonts w:ascii="Calibri" w:hAnsi="Calibri"/>
          <w:sz w:val="22"/>
          <w:szCs w:val="22"/>
        </w:rPr>
      </w:pPr>
      <w:r>
        <w:rPr>
          <w:rFonts w:ascii="Calibri" w:hAnsi="Calibri" w:cstheme="majorHAnsi"/>
          <w:szCs w:val="24"/>
        </w:rPr>
        <w:t xml:space="preserve">- Les stagiaires sont organisés en groupes. Les groupes se réunissent tous les après-midis de 17h00 à 17h30 pour un échange autour de la question : </w:t>
      </w:r>
      <w:r>
        <w:rPr>
          <w:rFonts w:ascii="Calibri" w:hAnsi="Calibri" w:cstheme="majorHAnsi"/>
          <w:bCs/>
          <w:szCs w:val="24"/>
        </w:rPr>
        <w:t xml:space="preserve">qu’ai-je </w:t>
      </w:r>
      <w:r>
        <w:rPr>
          <w:rFonts w:ascii="Calibri" w:hAnsi="Calibri" w:cstheme="majorHAnsi"/>
          <w:szCs w:val="24"/>
        </w:rPr>
        <w:t xml:space="preserve">appris aujourd’hui ? Quelle pertinence pour l’action syndicale ? Après un temps de discussion ils/elles doivent rédiger une synthèse. Les restitutions des synthèses ont lieu le dernier jour de la formation. Chaque groupe a la responsabilité de la restitution de la synthèse pour une seule demi-journée. La restitution doit être faite (de préférence) avec un support du type « Powerpoint » en trois diapositives ou bien avec un autre support. </w:t>
      </w:r>
    </w:p>
    <w:p w14:paraId="7EB1ABD1" w14:textId="77777777" w:rsidR="004D12B9" w:rsidRDefault="007F2447">
      <w:pPr>
        <w:pStyle w:val="Standard"/>
        <w:jc w:val="both"/>
        <w:rPr>
          <w:rFonts w:ascii="Calibri" w:hAnsi="Calibri"/>
          <w:sz w:val="22"/>
          <w:szCs w:val="22"/>
        </w:rPr>
      </w:pPr>
      <w:r>
        <w:rPr>
          <w:rFonts w:ascii="Calibri" w:hAnsi="Calibri" w:cstheme="majorHAnsi"/>
          <w:szCs w:val="24"/>
        </w:rPr>
        <w:t>Première diapositive : les stagiaires doivent lister ce qu’ils ont appris (trois choses maximum retenues comme les plus importantes).</w:t>
      </w:r>
    </w:p>
    <w:p w14:paraId="7EB1ABD2" w14:textId="77777777" w:rsidR="004D12B9" w:rsidRDefault="007F2447">
      <w:pPr>
        <w:pStyle w:val="Standard"/>
        <w:jc w:val="both"/>
        <w:rPr>
          <w:rFonts w:ascii="Calibri" w:hAnsi="Calibri"/>
          <w:sz w:val="22"/>
          <w:szCs w:val="22"/>
        </w:rPr>
      </w:pPr>
      <w:r>
        <w:rPr>
          <w:rFonts w:ascii="Calibri" w:hAnsi="Calibri" w:cstheme="majorHAnsi"/>
          <w:szCs w:val="24"/>
        </w:rPr>
        <w:t>Deuxième diapositive : ils/elles doivent indiquer parmi les choses apprises celle qui a été considérée comme la plus importante au sein de leur groupe. Puis, ils/elles doivent présenter un plan d’exposé sur le sujet.</w:t>
      </w:r>
    </w:p>
    <w:p w14:paraId="7EB1ABD3" w14:textId="77777777" w:rsidR="004D12B9" w:rsidRDefault="007F2447">
      <w:pPr>
        <w:pStyle w:val="Standard"/>
        <w:jc w:val="both"/>
        <w:rPr>
          <w:rFonts w:ascii="Calibri" w:hAnsi="Calibri"/>
          <w:sz w:val="22"/>
          <w:szCs w:val="22"/>
        </w:rPr>
      </w:pPr>
      <w:r>
        <w:rPr>
          <w:rFonts w:ascii="Calibri" w:hAnsi="Calibri" w:cstheme="majorHAnsi"/>
          <w:szCs w:val="24"/>
        </w:rPr>
        <w:t>Troisième diapositive : le groupe doit indiquer en quoi cette nouvelle connaissance interpelle l’action syndicale et, éventuellement, quels sont les outils pour cette action.</w:t>
      </w:r>
    </w:p>
    <w:p w14:paraId="7EB1ABD4" w14:textId="77777777" w:rsidR="004D12B9" w:rsidRDefault="007F2447">
      <w:pPr>
        <w:pStyle w:val="Standard"/>
        <w:jc w:val="both"/>
        <w:rPr>
          <w:sz w:val="22"/>
          <w:szCs w:val="22"/>
        </w:rPr>
      </w:pPr>
      <w:r>
        <w:rPr>
          <w:rStyle w:val="Accentuationforte"/>
          <w:rFonts w:ascii="Calibri" w:hAnsi="Calibri" w:cstheme="majorHAnsi"/>
          <w:b w:val="0"/>
          <w:bCs w:val="0"/>
          <w:szCs w:val="24"/>
          <w:lang w:eastAsia="ar-SA"/>
        </w:rPr>
        <w:t>Le moment de la restitution des synthèses est un moment d’échange et de débat. L’objectif est aussi de parvenir à la rédaction d’un document unique de synthèse réalisé par les stagiaires.</w:t>
      </w:r>
    </w:p>
    <w:p w14:paraId="7EB1ABD5" w14:textId="77777777" w:rsidR="004D12B9" w:rsidRDefault="007F2447">
      <w:pPr>
        <w:pStyle w:val="Standard"/>
        <w:jc w:val="both"/>
        <w:rPr>
          <w:sz w:val="22"/>
          <w:szCs w:val="22"/>
        </w:rPr>
      </w:pPr>
      <w:r>
        <w:rPr>
          <w:rStyle w:val="Accentuationforte"/>
          <w:rFonts w:ascii="Calibri" w:hAnsi="Calibri" w:cstheme="majorHAnsi"/>
          <w:b w:val="0"/>
          <w:bCs w:val="0"/>
          <w:szCs w:val="24"/>
          <w:lang w:eastAsia="ar-SA"/>
        </w:rPr>
        <w:t xml:space="preserve">La restitution a lieu le vendredi matin. Chaque groupe dispose de 5 minutes maximum pour l’exposé. La restitution des acquis de la formation et des nouvelles questions constitue le premier moment du débat syndical. </w:t>
      </w:r>
    </w:p>
    <w:p w14:paraId="7EB1ABD6" w14:textId="77777777" w:rsidR="004D12B9" w:rsidRDefault="004D12B9">
      <w:pPr>
        <w:pStyle w:val="Standard"/>
        <w:jc w:val="both"/>
        <w:rPr>
          <w:rStyle w:val="Accentuationforte"/>
          <w:rFonts w:ascii="Calibri" w:hAnsi="Calibri"/>
          <w:szCs w:val="24"/>
        </w:rPr>
      </w:pPr>
    </w:p>
    <w:p w14:paraId="7EB1ABD7" w14:textId="77777777" w:rsidR="004D12B9" w:rsidRDefault="004D12B9">
      <w:pPr>
        <w:pStyle w:val="Standard"/>
        <w:jc w:val="center"/>
        <w:rPr>
          <w:rStyle w:val="Accentuationforte"/>
          <w:rFonts w:ascii="Calibri" w:hAnsi="Calibri"/>
          <w:szCs w:val="24"/>
        </w:rPr>
      </w:pPr>
    </w:p>
    <w:p w14:paraId="7EB1ABD8" w14:textId="2A51365F" w:rsidR="004D12B9" w:rsidRDefault="007F2447">
      <w:pPr>
        <w:pStyle w:val="Standard"/>
        <w:jc w:val="center"/>
        <w:rPr>
          <w:rStyle w:val="Accentuationforte"/>
          <w:rFonts w:ascii="Calibri" w:hAnsi="Calibri" w:cstheme="majorHAnsi"/>
          <w:szCs w:val="24"/>
          <w:lang w:eastAsia="ar-SA"/>
        </w:rPr>
      </w:pPr>
      <w:r>
        <w:rPr>
          <w:rStyle w:val="Accentuationforte"/>
          <w:rFonts w:ascii="Calibri" w:hAnsi="Calibri" w:cstheme="majorHAnsi"/>
          <w:szCs w:val="24"/>
          <w:lang w:eastAsia="ar-SA"/>
        </w:rPr>
        <w:lastRenderedPageBreak/>
        <w:t>Les personnes intervenantes</w:t>
      </w:r>
    </w:p>
    <w:p w14:paraId="089F9675" w14:textId="6D5BC5F7" w:rsidR="00303652" w:rsidRDefault="00303652">
      <w:pPr>
        <w:pStyle w:val="Standard"/>
        <w:jc w:val="center"/>
        <w:rPr>
          <w:rStyle w:val="Accentuationforte"/>
          <w:rFonts w:ascii="Calibri" w:hAnsi="Calibri" w:cstheme="majorHAnsi"/>
          <w:szCs w:val="24"/>
          <w:lang w:eastAsia="ar-SA"/>
        </w:rPr>
      </w:pPr>
    </w:p>
    <w:p w14:paraId="74C68F29" w14:textId="77777777" w:rsidR="00303652" w:rsidRDefault="00303652">
      <w:pPr>
        <w:pStyle w:val="Standard"/>
        <w:jc w:val="center"/>
        <w:rPr>
          <w:rStyle w:val="Accentuationforte"/>
          <w:rFonts w:ascii="Calibri" w:hAnsi="Calibri" w:cstheme="majorHAnsi"/>
          <w:szCs w:val="24"/>
          <w:lang w:eastAsia="ar-SA"/>
        </w:rPr>
      </w:pPr>
    </w:p>
    <w:p w14:paraId="7EB1ABD9" w14:textId="77777777" w:rsidR="004D12B9" w:rsidRDefault="004D12B9">
      <w:pPr>
        <w:pStyle w:val="Standard"/>
        <w:jc w:val="both"/>
        <w:rPr>
          <w:rFonts w:asciiTheme="minorHAnsi" w:hAnsiTheme="minorHAnsi" w:cstheme="minorHAnsi"/>
          <w:b/>
          <w:szCs w:val="24"/>
        </w:rPr>
      </w:pPr>
    </w:p>
    <w:p w14:paraId="0A5E4DFD" w14:textId="525F5943" w:rsidR="00814354" w:rsidRPr="00814354" w:rsidRDefault="00814354" w:rsidP="00814354">
      <w:pPr>
        <w:pStyle w:val="Standard"/>
        <w:jc w:val="both"/>
        <w:rPr>
          <w:rFonts w:asciiTheme="minorHAnsi" w:hAnsiTheme="minorHAnsi" w:cstheme="minorHAnsi"/>
          <w:szCs w:val="24"/>
        </w:rPr>
      </w:pPr>
      <w:r w:rsidRPr="00814354">
        <w:rPr>
          <w:rFonts w:asciiTheme="minorHAnsi" w:hAnsiTheme="minorHAnsi" w:cstheme="minorHAnsi"/>
          <w:b/>
          <w:szCs w:val="24"/>
        </w:rPr>
        <w:t xml:space="preserve">Arnaud Casado </w:t>
      </w:r>
      <w:r w:rsidRPr="00814354">
        <w:rPr>
          <w:rFonts w:asciiTheme="minorHAnsi" w:hAnsiTheme="minorHAnsi" w:cstheme="minorHAnsi"/>
          <w:szCs w:val="24"/>
        </w:rPr>
        <w:t xml:space="preserve">est juriste, maître de conférences en droit privé à l’ISST de l’université Paris 1. Il est membre de l’Institut de recherche juridique de la Sorbonne (IRJS) et ses travaux concernent notamment le droit social à vocation environnementale. Arnaud Casado est l’auteur de plus d’une vingtaine d’articles relatifs aux liens entre le droit social et la protection de l’environnement parmi lesquels, « Le droit social à vocation environnementale », </w:t>
      </w:r>
      <w:r w:rsidRPr="00814354">
        <w:rPr>
          <w:rFonts w:asciiTheme="minorHAnsi" w:hAnsiTheme="minorHAnsi" w:cstheme="minorHAnsi"/>
          <w:i/>
          <w:szCs w:val="24"/>
        </w:rPr>
        <w:t>Recueil Dalloz</w:t>
      </w:r>
      <w:r w:rsidRPr="00814354">
        <w:rPr>
          <w:rFonts w:asciiTheme="minorHAnsi" w:hAnsiTheme="minorHAnsi" w:cstheme="minorHAnsi"/>
          <w:szCs w:val="24"/>
        </w:rPr>
        <w:t xml:space="preserve">, N° 44, 2019. Récemment il a dirigé la publication de l’ouvrage </w:t>
      </w:r>
      <w:r w:rsidRPr="00814354">
        <w:rPr>
          <w:rFonts w:asciiTheme="minorHAnsi" w:hAnsiTheme="minorHAnsi" w:cstheme="minorHAnsi"/>
          <w:i/>
          <w:szCs w:val="24"/>
        </w:rPr>
        <w:t>L’entreprise face aux risques environnementaux</w:t>
      </w:r>
      <w:r w:rsidRPr="00814354">
        <w:rPr>
          <w:rFonts w:asciiTheme="minorHAnsi" w:hAnsiTheme="minorHAnsi" w:cstheme="minorHAnsi"/>
          <w:szCs w:val="24"/>
        </w:rPr>
        <w:t xml:space="preserve"> (IRJS 2022). Il </w:t>
      </w:r>
      <w:r>
        <w:rPr>
          <w:rFonts w:asciiTheme="minorHAnsi" w:hAnsiTheme="minorHAnsi" w:cstheme="minorHAnsi"/>
          <w:szCs w:val="24"/>
        </w:rPr>
        <w:t xml:space="preserve">a </w:t>
      </w:r>
      <w:r w:rsidRPr="00814354">
        <w:rPr>
          <w:rFonts w:asciiTheme="minorHAnsi" w:hAnsiTheme="minorHAnsi" w:cstheme="minorHAnsi"/>
          <w:szCs w:val="24"/>
        </w:rPr>
        <w:t>publi</w:t>
      </w:r>
      <w:r>
        <w:rPr>
          <w:rFonts w:asciiTheme="minorHAnsi" w:hAnsiTheme="minorHAnsi" w:cstheme="minorHAnsi"/>
          <w:szCs w:val="24"/>
        </w:rPr>
        <w:t>é</w:t>
      </w:r>
      <w:r w:rsidRPr="00814354">
        <w:rPr>
          <w:rFonts w:asciiTheme="minorHAnsi" w:hAnsiTheme="minorHAnsi" w:cstheme="minorHAnsi"/>
          <w:szCs w:val="24"/>
        </w:rPr>
        <w:t xml:space="preserve"> en février 2024 « Le droit social à vocation environnementale, vecteur de durabilité de l’entreprise » (lexisnexis).</w:t>
      </w:r>
    </w:p>
    <w:p w14:paraId="02294A74" w14:textId="77777777" w:rsidR="00814354" w:rsidRPr="00814354" w:rsidRDefault="00814354">
      <w:pPr>
        <w:pStyle w:val="Standard"/>
        <w:jc w:val="both"/>
        <w:rPr>
          <w:rFonts w:asciiTheme="minorHAnsi" w:hAnsiTheme="minorHAnsi" w:cstheme="minorHAnsi"/>
          <w:szCs w:val="24"/>
        </w:rPr>
      </w:pPr>
    </w:p>
    <w:p w14:paraId="7EB1ABDA" w14:textId="6050430E" w:rsidR="004D12B9" w:rsidRDefault="007F2447">
      <w:pPr>
        <w:pStyle w:val="Standard"/>
        <w:jc w:val="both"/>
        <w:rPr>
          <w:rFonts w:asciiTheme="minorHAnsi" w:hAnsiTheme="minorHAnsi" w:cstheme="minorHAnsi"/>
          <w:sz w:val="22"/>
          <w:szCs w:val="22"/>
        </w:rPr>
      </w:pPr>
      <w:r>
        <w:rPr>
          <w:rFonts w:asciiTheme="minorHAnsi" w:hAnsiTheme="minorHAnsi" w:cstheme="minorHAnsi"/>
          <w:b/>
          <w:szCs w:val="24"/>
        </w:rPr>
        <w:t xml:space="preserve">Antonella Corsani </w:t>
      </w:r>
      <w:r>
        <w:rPr>
          <w:rFonts w:asciiTheme="minorHAnsi" w:hAnsiTheme="minorHAnsi" w:cstheme="minorHAnsi"/>
          <w:szCs w:val="24"/>
        </w:rPr>
        <w:t xml:space="preserve">est </w:t>
      </w:r>
      <w:r>
        <w:rPr>
          <w:rFonts w:asciiTheme="minorHAnsi" w:hAnsiTheme="minorHAnsi" w:cstheme="minorHAnsi"/>
          <w:color w:val="000000"/>
          <w:szCs w:val="24"/>
        </w:rPr>
        <w:t xml:space="preserve">économiste, HDR en sociologie. Enseignante - chercheure à l’ISST Université Paris 1 Panthéon Sorbonne, elle est membre du laboratoire de recherche IDHES (Institutions et Dynamiques Historiques de l’Économie et de la Société) UMR 8533. Ses recherches portent sur les mutations du travail et les métamorphoses du salariat. Dernier ouvrage paru : </w:t>
      </w:r>
      <w:r>
        <w:rPr>
          <w:rFonts w:asciiTheme="minorHAnsi" w:hAnsiTheme="minorHAnsi" w:cstheme="minorHAnsi"/>
          <w:i/>
          <w:iCs/>
          <w:color w:val="000000"/>
          <w:szCs w:val="24"/>
        </w:rPr>
        <w:t>Chemins de la liberté. Le travail entre hétéronomie et autonomie</w:t>
      </w:r>
      <w:r>
        <w:rPr>
          <w:rFonts w:asciiTheme="minorHAnsi" w:hAnsiTheme="minorHAnsi" w:cstheme="minorHAnsi"/>
          <w:color w:val="000000"/>
          <w:szCs w:val="24"/>
        </w:rPr>
        <w:t xml:space="preserve">. Les Éditions du Croquant, 2020. </w:t>
      </w:r>
    </w:p>
    <w:p w14:paraId="7EB1ABDB" w14:textId="1A8DE817" w:rsidR="004D12B9" w:rsidRDefault="007F2447">
      <w:pPr>
        <w:pStyle w:val="Standard"/>
        <w:jc w:val="both"/>
        <w:rPr>
          <w:rStyle w:val="Accentuationforte"/>
          <w:rFonts w:asciiTheme="minorHAnsi" w:hAnsiTheme="minorHAnsi" w:cstheme="minorHAnsi"/>
          <w:b w:val="0"/>
          <w:bCs w:val="0"/>
          <w:color w:val="000000"/>
          <w:szCs w:val="24"/>
          <w:lang w:eastAsia="ar-SA"/>
        </w:rPr>
      </w:pPr>
      <w:r>
        <w:rPr>
          <w:rStyle w:val="Accentuationforte"/>
          <w:rFonts w:asciiTheme="minorHAnsi" w:hAnsiTheme="minorHAnsi" w:cstheme="minorHAnsi"/>
          <w:b w:val="0"/>
          <w:bCs w:val="0"/>
          <w:color w:val="000000"/>
          <w:szCs w:val="24"/>
          <w:lang w:eastAsia="ar-SA"/>
        </w:rPr>
        <w:t xml:space="preserve">Elle dirige actuellement en collaboration avec M.-C. Bureau, O. Giraud et F. Rey (Dir.) une nouvelle édition augmentée de </w:t>
      </w:r>
      <w:r>
        <w:rPr>
          <w:rStyle w:val="Accentuationforte"/>
          <w:rFonts w:asciiTheme="minorHAnsi" w:hAnsiTheme="minorHAnsi" w:cstheme="minorHAnsi"/>
          <w:b w:val="0"/>
          <w:bCs w:val="0"/>
          <w:i/>
          <w:iCs/>
          <w:color w:val="000000"/>
          <w:szCs w:val="24"/>
          <w:lang w:eastAsia="ar-SA"/>
        </w:rPr>
        <w:t>Les zones grises des relations de travail et d’emploi. Un dictionnaire sociologique</w:t>
      </w:r>
      <w:r>
        <w:rPr>
          <w:rStyle w:val="Accentuationforte"/>
          <w:rFonts w:asciiTheme="minorHAnsi" w:hAnsiTheme="minorHAnsi" w:cstheme="minorHAnsi"/>
          <w:b w:val="0"/>
          <w:bCs w:val="0"/>
          <w:color w:val="000000"/>
          <w:szCs w:val="24"/>
          <w:lang w:eastAsia="ar-SA"/>
        </w:rPr>
        <w:t xml:space="preserve">, TeseoPress, 2019 : </w:t>
      </w:r>
      <w:hyperlink r:id="rId9">
        <w:r>
          <w:rPr>
            <w:rStyle w:val="Internetlink"/>
            <w:rFonts w:asciiTheme="minorHAnsi" w:hAnsiTheme="minorHAnsi" w:cstheme="minorHAnsi"/>
            <w:szCs w:val="24"/>
            <w:u w:val="none"/>
            <w:lang w:eastAsia="ar-SA"/>
          </w:rPr>
          <w:t>https://www.teseopress.com/dictionnaire/</w:t>
        </w:r>
      </w:hyperlink>
      <w:r>
        <w:rPr>
          <w:rStyle w:val="Accentuationforte"/>
          <w:rFonts w:asciiTheme="minorHAnsi" w:hAnsiTheme="minorHAnsi" w:cstheme="minorHAnsi"/>
          <w:b w:val="0"/>
          <w:bCs w:val="0"/>
          <w:color w:val="000000"/>
          <w:szCs w:val="24"/>
          <w:lang w:eastAsia="ar-SA"/>
        </w:rPr>
        <w:t>.</w:t>
      </w:r>
    </w:p>
    <w:p w14:paraId="510D7686" w14:textId="0C88C70D" w:rsidR="00A70A16" w:rsidRDefault="00A70A16">
      <w:pPr>
        <w:pStyle w:val="Standard"/>
        <w:jc w:val="both"/>
        <w:rPr>
          <w:rStyle w:val="Accentuationforte"/>
          <w:rFonts w:asciiTheme="minorHAnsi" w:hAnsiTheme="minorHAnsi" w:cstheme="minorHAnsi"/>
          <w:b w:val="0"/>
          <w:bCs w:val="0"/>
          <w:color w:val="000000"/>
          <w:szCs w:val="24"/>
          <w:lang w:eastAsia="ar-SA"/>
        </w:rPr>
      </w:pPr>
    </w:p>
    <w:p w14:paraId="7649056D" w14:textId="01D3F2A2" w:rsidR="00A70A16" w:rsidRDefault="00A70A16">
      <w:pPr>
        <w:pStyle w:val="Standard"/>
        <w:jc w:val="both"/>
      </w:pPr>
      <w:r w:rsidRPr="00A70A16">
        <w:rPr>
          <w:rStyle w:val="Accentuationforte"/>
          <w:rFonts w:asciiTheme="minorHAnsi" w:hAnsiTheme="minorHAnsi" w:cstheme="minorHAnsi"/>
          <w:color w:val="000000"/>
          <w:szCs w:val="24"/>
          <w:lang w:eastAsia="ar-SA"/>
        </w:rPr>
        <w:t>Jean-Pierre Damm</w:t>
      </w:r>
      <w:r>
        <w:rPr>
          <w:rStyle w:val="Accentuationforte"/>
          <w:rFonts w:asciiTheme="minorHAnsi" w:hAnsiTheme="minorHAnsi" w:cstheme="minorHAnsi"/>
          <w:b w:val="0"/>
          <w:bCs w:val="0"/>
          <w:color w:val="000000"/>
          <w:szCs w:val="24"/>
          <w:lang w:eastAsia="ar-SA"/>
        </w:rPr>
        <w:t xml:space="preserve">, </w:t>
      </w:r>
      <w:r>
        <w:t>ancien des Charbonnages de France, il travaille actuellement à la centrale thermique de Saint-Avold. Depuis 2008, il est président du comité sectoriel de dialogue social dans les industries extractives en Europe.</w:t>
      </w:r>
    </w:p>
    <w:p w14:paraId="7EB1ABDC" w14:textId="77777777" w:rsidR="004D12B9" w:rsidRDefault="004D12B9">
      <w:pPr>
        <w:pStyle w:val="Standard"/>
        <w:jc w:val="both"/>
        <w:rPr>
          <w:rStyle w:val="Accentuationforte"/>
          <w:rFonts w:ascii="Calibri" w:hAnsi="Calibri"/>
          <w:szCs w:val="24"/>
        </w:rPr>
      </w:pPr>
    </w:p>
    <w:p w14:paraId="46C936C7" w14:textId="0DD496B4" w:rsidR="00847158" w:rsidRDefault="007F2447" w:rsidP="00847158">
      <w:pPr>
        <w:spacing w:after="120" w:line="240" w:lineRule="auto"/>
        <w:rPr>
          <w:rFonts w:ascii="Calibri" w:eastAsia="Calibri" w:hAnsi="Calibri"/>
          <w:bCs/>
          <w:szCs w:val="24"/>
        </w:rPr>
      </w:pPr>
      <w:r>
        <w:rPr>
          <w:rStyle w:val="Accentuationforte"/>
          <w:rFonts w:asciiTheme="minorHAnsi" w:hAnsiTheme="minorHAnsi" w:cstheme="minorHAnsi"/>
          <w:color w:val="000000"/>
          <w:szCs w:val="24"/>
        </w:rPr>
        <w:t>Philippe Légé</w:t>
      </w:r>
      <w:r>
        <w:rPr>
          <w:rStyle w:val="Accentuationforte"/>
          <w:rFonts w:asciiTheme="minorHAnsi" w:hAnsiTheme="minorHAnsi" w:cstheme="minorHAnsi"/>
          <w:b w:val="0"/>
          <w:bCs w:val="0"/>
          <w:color w:val="000000"/>
          <w:szCs w:val="24"/>
        </w:rPr>
        <w:t xml:space="preserve"> est enseignant-chercheur en économie, à l’ISST de l’université Paris 1. Il est membre du laboratoire de recherche IDHES (Institutions et Dynamiques Historiques de l’Économie et de la Société), UMR CNRS 8533. Ses recherches portent sur l’histoire de la pensée économique, l’économie du travail, les crises et les politiques économiques. Il est notamment l’auteur de </w:t>
      </w:r>
      <w:r>
        <w:rPr>
          <w:rStyle w:val="Accentuationforte"/>
          <w:rFonts w:asciiTheme="minorHAnsi" w:hAnsiTheme="minorHAnsi" w:cstheme="minorHAnsi"/>
          <w:b w:val="0"/>
          <w:bCs w:val="0"/>
          <w:i/>
          <w:iCs/>
          <w:color w:val="000000"/>
          <w:szCs w:val="24"/>
        </w:rPr>
        <w:t>Production et légitimation d'une réforme - Le « projet de loi Travail »</w:t>
      </w:r>
      <w:r>
        <w:rPr>
          <w:rStyle w:val="Accentuationforte"/>
          <w:rFonts w:asciiTheme="minorHAnsi" w:hAnsiTheme="minorHAnsi" w:cstheme="minorHAnsi"/>
          <w:b w:val="0"/>
          <w:bCs w:val="0"/>
          <w:color w:val="000000"/>
          <w:szCs w:val="24"/>
        </w:rPr>
        <w:t xml:space="preserve">, publié aux éditions du Croquant en 2019, du chapitre « La crise économique » dans le </w:t>
      </w:r>
      <w:r>
        <w:rPr>
          <w:rStyle w:val="Accentuationforte"/>
          <w:rFonts w:asciiTheme="minorHAnsi" w:hAnsiTheme="minorHAnsi" w:cstheme="minorHAnsi"/>
          <w:b w:val="0"/>
          <w:bCs w:val="0"/>
          <w:i/>
          <w:iCs/>
          <w:color w:val="000000"/>
          <w:szCs w:val="24"/>
        </w:rPr>
        <w:t>Manuel indocile des sciences sociales</w:t>
      </w:r>
      <w:r>
        <w:rPr>
          <w:rStyle w:val="Accentuationforte"/>
          <w:rFonts w:asciiTheme="minorHAnsi" w:hAnsiTheme="minorHAnsi" w:cstheme="minorHAnsi"/>
          <w:b w:val="0"/>
          <w:bCs w:val="0"/>
          <w:color w:val="000000"/>
          <w:szCs w:val="24"/>
        </w:rPr>
        <w:t xml:space="preserve"> publié aux éditions La Découverte en 2019</w:t>
      </w:r>
      <w:r w:rsidR="00847158">
        <w:rPr>
          <w:rStyle w:val="Accentuationforte"/>
          <w:rFonts w:asciiTheme="minorHAnsi" w:hAnsiTheme="minorHAnsi" w:cstheme="minorHAnsi"/>
          <w:b w:val="0"/>
          <w:bCs w:val="0"/>
          <w:color w:val="000000"/>
          <w:szCs w:val="24"/>
        </w:rPr>
        <w:t>. Il</w:t>
      </w:r>
      <w:r>
        <w:rPr>
          <w:rStyle w:val="Accentuationforte"/>
          <w:rFonts w:asciiTheme="minorHAnsi" w:hAnsiTheme="minorHAnsi" w:cstheme="minorHAnsi"/>
          <w:b w:val="0"/>
          <w:bCs w:val="0"/>
          <w:color w:val="000000"/>
          <w:szCs w:val="24"/>
        </w:rPr>
        <w:t xml:space="preserve"> a contribué au chapitre « Économie du travail et mondes professionnels » du </w:t>
      </w:r>
      <w:r>
        <w:rPr>
          <w:rStyle w:val="Accentuationforte"/>
          <w:rFonts w:asciiTheme="minorHAnsi" w:hAnsiTheme="minorHAnsi" w:cstheme="minorHAnsi"/>
          <w:b w:val="0"/>
          <w:bCs w:val="0"/>
          <w:i/>
          <w:iCs/>
          <w:color w:val="000000"/>
          <w:szCs w:val="24"/>
        </w:rPr>
        <w:t>Grand manuel d’économie politique</w:t>
      </w:r>
      <w:r>
        <w:rPr>
          <w:rStyle w:val="Accentuationforte"/>
          <w:rFonts w:asciiTheme="minorHAnsi" w:hAnsiTheme="minorHAnsi" w:cstheme="minorHAnsi"/>
          <w:b w:val="0"/>
          <w:bCs w:val="0"/>
          <w:color w:val="000000"/>
          <w:szCs w:val="24"/>
        </w:rPr>
        <w:t>, publié en 2023 aux éditions Dunod</w:t>
      </w:r>
      <w:r w:rsidR="00847158">
        <w:rPr>
          <w:rStyle w:val="Accentuationforte"/>
          <w:rFonts w:asciiTheme="minorHAnsi" w:hAnsiTheme="minorHAnsi" w:cstheme="minorHAnsi"/>
          <w:b w:val="0"/>
          <w:bCs w:val="0"/>
          <w:color w:val="000000"/>
          <w:szCs w:val="24"/>
        </w:rPr>
        <w:t>, et au rapport pour l’</w:t>
      </w:r>
      <w:r w:rsidR="00847158" w:rsidRPr="00B2542A">
        <w:rPr>
          <w:rFonts w:ascii="Calibri" w:eastAsia="Calibri" w:hAnsi="Calibri"/>
          <w:bCs/>
          <w:szCs w:val="24"/>
        </w:rPr>
        <w:t>ADEM</w:t>
      </w:r>
      <w:r w:rsidR="00847158">
        <w:rPr>
          <w:rFonts w:ascii="Calibri" w:eastAsia="Calibri" w:hAnsi="Calibri"/>
          <w:bCs/>
          <w:szCs w:val="24"/>
        </w:rPr>
        <w:t xml:space="preserve">E </w:t>
      </w:r>
      <w:r w:rsidR="00847158">
        <w:rPr>
          <w:rStyle w:val="Accentuationforte"/>
          <w:rFonts w:asciiTheme="minorHAnsi" w:hAnsiTheme="minorHAnsi" w:cstheme="minorHAnsi"/>
          <w:b w:val="0"/>
          <w:bCs w:val="0"/>
          <w:color w:val="000000"/>
          <w:szCs w:val="24"/>
        </w:rPr>
        <w:t xml:space="preserve">coordonné par G. Rieucau </w:t>
      </w:r>
      <w:r w:rsidR="00847158" w:rsidRPr="00B2542A">
        <w:rPr>
          <w:rFonts w:ascii="Calibri" w:eastAsia="Calibri" w:hAnsi="Calibri"/>
          <w:bCs/>
          <w:i/>
          <w:iCs/>
          <w:szCs w:val="24"/>
        </w:rPr>
        <w:t>Construire les métiers et les emplois de la transition écologique</w:t>
      </w:r>
      <w:r w:rsidR="00847158">
        <w:rPr>
          <w:rFonts w:ascii="Calibri" w:eastAsia="Calibri" w:hAnsi="Calibri"/>
          <w:bCs/>
          <w:szCs w:val="24"/>
        </w:rPr>
        <w:t xml:space="preserve"> (2024).</w:t>
      </w:r>
    </w:p>
    <w:p w14:paraId="7EB1ABE0" w14:textId="77777777" w:rsidR="004D12B9" w:rsidRDefault="004D12B9">
      <w:pPr>
        <w:pStyle w:val="Standard"/>
        <w:jc w:val="both"/>
        <w:rPr>
          <w:rStyle w:val="Accentuationforte"/>
          <w:rFonts w:ascii="Calibri" w:hAnsi="Calibri"/>
          <w:szCs w:val="24"/>
        </w:rPr>
      </w:pPr>
    </w:p>
    <w:p w14:paraId="7EB1ABE3" w14:textId="77777777" w:rsidR="004D12B9" w:rsidRDefault="007F2447">
      <w:pPr>
        <w:pStyle w:val="Standard"/>
        <w:jc w:val="both"/>
        <w:rPr>
          <w:rStyle w:val="Accentuationforte"/>
          <w:rFonts w:asciiTheme="minorHAnsi" w:hAnsiTheme="minorHAnsi" w:cstheme="minorHAnsi"/>
          <w:b w:val="0"/>
          <w:bCs w:val="0"/>
          <w:color w:val="000000"/>
          <w:sz w:val="22"/>
          <w:szCs w:val="22"/>
          <w:lang w:eastAsia="ar-SA"/>
        </w:rPr>
      </w:pPr>
      <w:r>
        <w:rPr>
          <w:rStyle w:val="Accentuationforte"/>
          <w:rFonts w:asciiTheme="minorHAnsi" w:hAnsiTheme="minorHAnsi" w:cstheme="minorHAnsi"/>
          <w:color w:val="000000"/>
          <w:szCs w:val="24"/>
          <w:lang w:eastAsia="ar-SA"/>
        </w:rPr>
        <w:t>Yannick Saleman</w:t>
      </w:r>
      <w:r>
        <w:rPr>
          <w:rStyle w:val="Accentuationforte"/>
          <w:rFonts w:asciiTheme="minorHAnsi" w:hAnsiTheme="minorHAnsi" w:cstheme="minorHAnsi"/>
          <w:b w:val="0"/>
          <w:bCs w:val="0"/>
          <w:color w:val="000000"/>
          <w:szCs w:val="24"/>
          <w:lang w:eastAsia="ar-SA"/>
        </w:rPr>
        <w:t xml:space="preserve"> est chef de projet Emploi et Politiques industrielles au Shift Project, groupe de réflexion sur la transition bas carbone. Il a rejoint le Shift en 2020 au lancement du </w:t>
      </w:r>
      <w:r>
        <w:rPr>
          <w:rStyle w:val="Accentuationforte"/>
          <w:rFonts w:asciiTheme="minorHAnsi" w:hAnsiTheme="minorHAnsi" w:cstheme="minorHAnsi"/>
          <w:b w:val="0"/>
          <w:bCs w:val="0"/>
          <w:i/>
          <w:color w:val="000000"/>
          <w:szCs w:val="24"/>
          <w:lang w:eastAsia="ar-SA"/>
        </w:rPr>
        <w:t>Plan de transformation de l’économie française</w:t>
      </w:r>
      <w:r>
        <w:rPr>
          <w:rStyle w:val="Accentuationforte"/>
          <w:rFonts w:asciiTheme="minorHAnsi" w:hAnsiTheme="minorHAnsi" w:cstheme="minorHAnsi"/>
          <w:b w:val="0"/>
          <w:bCs w:val="0"/>
          <w:color w:val="000000"/>
          <w:szCs w:val="24"/>
          <w:lang w:eastAsia="ar-SA"/>
        </w:rPr>
        <w:t>. Il interagit régulièrement avec les organisations syndicales et patronales, et a notamment introduit la table ronde réunissant les Secrétaires généraux de FO, de la CGT et de la CFDT aux « Ateliers du Shift » du 20 novembre 2023. Également bénévole « Shifter » actif, il a créé et animé le groupe de La Réunion et coordonné les bénévoles des outremers, avant son retour récent à Toulouse. Il est ingénieur des Ponts ParisTech, titulaire d’un master en Finance et Économie de la London School of Economics et d’un master en Affaires publiques et Développement international de Columbia University.</w:t>
      </w:r>
    </w:p>
    <w:p w14:paraId="7EB1ABE4" w14:textId="77777777" w:rsidR="004D12B9" w:rsidRDefault="004D12B9">
      <w:pPr>
        <w:pStyle w:val="Standard"/>
        <w:jc w:val="both"/>
        <w:rPr>
          <w:rStyle w:val="Accentuationforte"/>
          <w:rFonts w:ascii="Calibri" w:hAnsi="Calibri"/>
          <w:szCs w:val="24"/>
        </w:rPr>
      </w:pPr>
    </w:p>
    <w:p w14:paraId="7EB1ABE5" w14:textId="77777777" w:rsidR="004D12B9" w:rsidRDefault="007F2447">
      <w:pPr>
        <w:pStyle w:val="Standard"/>
        <w:jc w:val="both"/>
        <w:rPr>
          <w:rFonts w:ascii="Calibri" w:hAnsi="Calibri"/>
          <w:sz w:val="22"/>
          <w:szCs w:val="22"/>
        </w:rPr>
      </w:pPr>
      <w:r>
        <w:rPr>
          <w:rFonts w:asciiTheme="minorHAnsi" w:hAnsiTheme="minorHAnsi" w:cstheme="minorHAnsi"/>
          <w:b/>
          <w:bCs/>
          <w:szCs w:val="24"/>
        </w:rPr>
        <w:t xml:space="preserve">Sophie Szopa </w:t>
      </w:r>
      <w:r>
        <w:rPr>
          <w:rFonts w:asciiTheme="minorHAnsi" w:hAnsiTheme="minorHAnsi" w:cstheme="minorHAnsi"/>
          <w:szCs w:val="24"/>
        </w:rPr>
        <w:t xml:space="preserve">est Directrice de recherche CEA en Modélisation de la chimie atmosphérique. Elle s’intéresse à l'évolution de la pollution atmosphérique mondiale depuis le début de l'ère industrielle et à son </w:t>
      </w:r>
      <w:r>
        <w:rPr>
          <w:rFonts w:asciiTheme="minorHAnsi" w:hAnsiTheme="minorHAnsi" w:cstheme="minorHAnsi"/>
          <w:szCs w:val="24"/>
        </w:rPr>
        <w:lastRenderedPageBreak/>
        <w:t>influence sur le climat. L'objectif de ses travaux est de comprendre l'évolution de la composition troposphérique sous l'effet des émissions (anthropiques et biogéniques) de méthane, CO, COV et NOx et de leur oxydation dans l'atmosphère. Sophie Szopa a été coordinatrice d'un chapitre du rapport du GIEC, groupe de travail I (les bases physiques du changement climatique), 6ème rapport d'évaluation, août 2021.</w:t>
      </w:r>
    </w:p>
    <w:p w14:paraId="7EB1ABE6" w14:textId="77777777" w:rsidR="004D12B9" w:rsidRDefault="004D12B9">
      <w:pPr>
        <w:pStyle w:val="Standard"/>
        <w:jc w:val="both"/>
        <w:rPr>
          <w:rFonts w:ascii="Calibri" w:hAnsi="Calibri"/>
          <w:szCs w:val="24"/>
        </w:rPr>
      </w:pPr>
    </w:p>
    <w:sectPr w:rsidR="004D12B9">
      <w:headerReference w:type="default" r:id="rId10"/>
      <w:pgSz w:w="11906" w:h="16838"/>
      <w:pgMar w:top="1134" w:right="1134" w:bottom="1134" w:left="567" w:header="72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7492F" w14:textId="77777777" w:rsidR="00883AA9" w:rsidRDefault="00883AA9">
      <w:pPr>
        <w:spacing w:line="240" w:lineRule="auto"/>
      </w:pPr>
      <w:r>
        <w:separator/>
      </w:r>
    </w:p>
  </w:endnote>
  <w:endnote w:type="continuationSeparator" w:id="0">
    <w:p w14:paraId="5FB076AA" w14:textId="77777777" w:rsidR="00883AA9" w:rsidRDefault="00883A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4D52C" w14:textId="77777777" w:rsidR="00883AA9" w:rsidRDefault="00883AA9">
      <w:pPr>
        <w:spacing w:line="240" w:lineRule="auto"/>
      </w:pPr>
      <w:r>
        <w:separator/>
      </w:r>
    </w:p>
  </w:footnote>
  <w:footnote w:type="continuationSeparator" w:id="0">
    <w:p w14:paraId="63D2E9F9" w14:textId="77777777" w:rsidR="00883AA9" w:rsidRDefault="00883A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1ABE9" w14:textId="77777777" w:rsidR="004D12B9" w:rsidRDefault="007F2447">
    <w:pPr>
      <w:pStyle w:val="En-tte"/>
      <w:jc w:val="center"/>
    </w:pPr>
    <w:r>
      <w:rPr>
        <w:noProof/>
      </w:rPr>
      <w:drawing>
        <wp:inline distT="0" distB="0" distL="0" distR="0" wp14:anchorId="7EB1ABEA" wp14:editId="7EB1ABEB">
          <wp:extent cx="1344295" cy="6985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1"/>
                  <a:stretch>
                    <a:fillRect/>
                  </a:stretch>
                </pic:blipFill>
                <pic:spPr bwMode="auto">
                  <a:xfrm>
                    <a:off x="0" y="0"/>
                    <a:ext cx="1344295" cy="698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AF5"/>
    <w:multiLevelType w:val="multilevel"/>
    <w:tmpl w:val="43CA247C"/>
    <w:lvl w:ilvl="0">
      <w:start w:val="1"/>
      <w:numFmt w:val="none"/>
      <w:suff w:val="nothing"/>
      <w:lvlText w:val=""/>
      <w:lvlJc w:val="left"/>
      <w:pPr>
        <w:ind w:left="0" w:firstLine="0"/>
      </w:pPr>
    </w:lvl>
    <w:lvl w:ilvl="1">
      <w:start w:val="1"/>
      <w:numFmt w:val="none"/>
      <w:pStyle w:val="Titre2"/>
      <w:suff w:val="nothing"/>
      <w:lvlText w:val=""/>
      <w:lvlJc w:val="left"/>
      <w:pPr>
        <w:ind w:left="576" w:hanging="576"/>
      </w:pPr>
    </w:lvl>
    <w:lvl w:ilvl="2">
      <w:start w:val="1"/>
      <w:numFmt w:val="none"/>
      <w:pStyle w:val="Titre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E865A6A"/>
    <w:multiLevelType w:val="multilevel"/>
    <w:tmpl w:val="BE983E3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308097068">
    <w:abstractNumId w:val="0"/>
  </w:num>
  <w:num w:numId="2" w16cid:durableId="1669944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2B9"/>
    <w:rsid w:val="00230054"/>
    <w:rsid w:val="00303652"/>
    <w:rsid w:val="00314F4E"/>
    <w:rsid w:val="003173B9"/>
    <w:rsid w:val="0039091C"/>
    <w:rsid w:val="00393829"/>
    <w:rsid w:val="00417E97"/>
    <w:rsid w:val="004D12B9"/>
    <w:rsid w:val="006334E2"/>
    <w:rsid w:val="006F6778"/>
    <w:rsid w:val="007F2447"/>
    <w:rsid w:val="00814354"/>
    <w:rsid w:val="00847158"/>
    <w:rsid w:val="00852504"/>
    <w:rsid w:val="00883AA9"/>
    <w:rsid w:val="00A70A16"/>
    <w:rsid w:val="00A82856"/>
    <w:rsid w:val="00BD688B"/>
    <w:rsid w:val="00C30C82"/>
    <w:rsid w:val="00CC531E"/>
    <w:rsid w:val="00D87ACF"/>
    <w:rsid w:val="00E057BC"/>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1AB39"/>
  <w15:docId w15:val="{8D66C4C8-C066-44B8-8D0A-1B58B482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360" w:lineRule="auto"/>
      <w:jc w:val="both"/>
    </w:pPr>
    <w:rPr>
      <w:sz w:val="24"/>
      <w:lang w:eastAsia="ar-SA"/>
    </w:rPr>
  </w:style>
  <w:style w:type="paragraph" w:styleId="Titre1">
    <w:name w:val="heading 1"/>
    <w:basedOn w:val="Normal"/>
    <w:next w:val="Normal"/>
    <w:link w:val="Titre1Car"/>
    <w:uiPriority w:val="9"/>
    <w:qFormat/>
    <w:rsid w:val="003173B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qFormat/>
    <w:pPr>
      <w:keepNext/>
      <w:numPr>
        <w:ilvl w:val="1"/>
        <w:numId w:val="1"/>
      </w:numPr>
      <w:jc w:val="center"/>
      <w:outlineLvl w:val="1"/>
    </w:pPr>
    <w:rPr>
      <w:b/>
    </w:rPr>
  </w:style>
  <w:style w:type="paragraph" w:styleId="Titre3">
    <w:name w:val="heading 3"/>
    <w:basedOn w:val="Normal"/>
    <w:next w:val="Normal"/>
    <w:qFormat/>
    <w:pPr>
      <w:keepNext/>
      <w:numPr>
        <w:ilvl w:val="2"/>
        <w:numId w:val="1"/>
      </w:numPr>
      <w:spacing w:line="240" w:lineRule="auto"/>
      <w:jc w:val="center"/>
      <w:outlineLvl w:val="2"/>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Symbol" w:eastAsia="Times New Roman" w:hAnsi="Symbol" w:cs="Times New Roman"/>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Policepardfaut1">
    <w:name w:val="Police par défaut1"/>
    <w:qFormat/>
  </w:style>
  <w:style w:type="character" w:customStyle="1" w:styleId="CorpsdetexteCar">
    <w:name w:val="Corps de texte Car"/>
    <w:qFormat/>
    <w:rPr>
      <w:rFonts w:eastAsia="Times New Roman"/>
      <w:sz w:val="24"/>
    </w:rPr>
  </w:style>
  <w:style w:type="character" w:customStyle="1" w:styleId="TextedebullesCar">
    <w:name w:val="Texte de bulles Car"/>
    <w:link w:val="Textedebulles"/>
    <w:uiPriority w:val="99"/>
    <w:semiHidden/>
    <w:qFormat/>
    <w:rsid w:val="00912032"/>
    <w:rPr>
      <w:rFonts w:ascii="Segoe UI" w:hAnsi="Segoe UI" w:cs="Segoe UI"/>
      <w:sz w:val="18"/>
      <w:szCs w:val="18"/>
      <w:lang w:eastAsia="ar-SA"/>
    </w:rPr>
  </w:style>
  <w:style w:type="character" w:customStyle="1" w:styleId="En-tteCar">
    <w:name w:val="En-tête Car"/>
    <w:uiPriority w:val="99"/>
    <w:qFormat/>
    <w:rsid w:val="002103DF"/>
    <w:rPr>
      <w:sz w:val="24"/>
      <w:lang w:eastAsia="ar-SA"/>
    </w:rPr>
  </w:style>
  <w:style w:type="character" w:customStyle="1" w:styleId="PieddepageCar">
    <w:name w:val="Pied de page Car"/>
    <w:link w:val="Pieddepage"/>
    <w:uiPriority w:val="99"/>
    <w:qFormat/>
    <w:rsid w:val="002103DF"/>
    <w:rPr>
      <w:sz w:val="24"/>
      <w:lang w:eastAsia="ar-SA"/>
    </w:rPr>
  </w:style>
  <w:style w:type="character" w:customStyle="1" w:styleId="gd">
    <w:name w:val="gd"/>
    <w:basedOn w:val="Policepardfaut"/>
    <w:qFormat/>
    <w:rsid w:val="008C51AF"/>
  </w:style>
  <w:style w:type="character" w:customStyle="1" w:styleId="Accentuationforte">
    <w:name w:val="Accentuation forte"/>
    <w:qFormat/>
    <w:rPr>
      <w:b/>
      <w:bCs/>
    </w:rPr>
  </w:style>
  <w:style w:type="character" w:styleId="Marquedecommentaire">
    <w:name w:val="annotation reference"/>
    <w:basedOn w:val="Policepardfaut"/>
    <w:uiPriority w:val="99"/>
    <w:semiHidden/>
    <w:unhideWhenUsed/>
    <w:qFormat/>
    <w:rsid w:val="00D57683"/>
    <w:rPr>
      <w:sz w:val="16"/>
      <w:szCs w:val="16"/>
    </w:rPr>
  </w:style>
  <w:style w:type="character" w:customStyle="1" w:styleId="CommentaireCar">
    <w:name w:val="Commentaire Car"/>
    <w:basedOn w:val="Policepardfaut"/>
    <w:link w:val="Commentaire"/>
    <w:uiPriority w:val="99"/>
    <w:qFormat/>
    <w:rsid w:val="00D57683"/>
    <w:rPr>
      <w:lang w:eastAsia="ar-SA"/>
    </w:rPr>
  </w:style>
  <w:style w:type="character" w:customStyle="1" w:styleId="ObjetducommentaireCar">
    <w:name w:val="Objet du commentaire Car"/>
    <w:basedOn w:val="CommentaireCar"/>
    <w:link w:val="Objetducommentaire"/>
    <w:uiPriority w:val="99"/>
    <w:semiHidden/>
    <w:qFormat/>
    <w:rsid w:val="00D57683"/>
    <w:rPr>
      <w:b/>
      <w:bCs/>
      <w:lang w:eastAsia="ar-SA"/>
    </w:rPr>
  </w:style>
  <w:style w:type="character" w:customStyle="1" w:styleId="LienInternet">
    <w:name w:val="Lien Internet"/>
    <w:rPr>
      <w:color w:val="000080"/>
      <w:u w:val="single"/>
    </w:rPr>
  </w:style>
  <w:style w:type="character" w:customStyle="1" w:styleId="Internetlink">
    <w:name w:val="Internet link"/>
    <w:qFormat/>
    <w:rPr>
      <w:color w:val="0000FF"/>
      <w:u w:val="single"/>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line="240" w:lineRule="auto"/>
      <w:jc w:val="center"/>
    </w:pPr>
    <w:rPr>
      <w:rFonts w:ascii="Times" w:hAnsi="Times" w:cs="Times"/>
    </w:rPr>
  </w:style>
  <w:style w:type="paragraph" w:styleId="Liste">
    <w:name w:val="List"/>
    <w:basedOn w:val="Corpsdetexte"/>
  </w:style>
  <w:style w:type="paragraph" w:styleId="Lgende">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style>
  <w:style w:type="paragraph" w:customStyle="1" w:styleId="Titre10">
    <w:name w:val="Titre1"/>
    <w:basedOn w:val="Normal"/>
    <w:next w:val="Corpsdetexte"/>
    <w:qFormat/>
    <w:pPr>
      <w:keepNext/>
      <w:spacing w:before="240" w:after="120"/>
    </w:pPr>
    <w:rPr>
      <w:rFonts w:ascii="Arial" w:eastAsia="Arial Unicode MS" w:hAnsi="Arial" w:cs="Arial Unicode MS"/>
      <w:sz w:val="28"/>
      <w:szCs w:val="28"/>
    </w:rPr>
  </w:style>
  <w:style w:type="paragraph" w:customStyle="1" w:styleId="Lgende1">
    <w:name w:val="Légende1"/>
    <w:basedOn w:val="Normal"/>
    <w:qFormat/>
    <w:pPr>
      <w:suppressLineNumbers/>
      <w:spacing w:before="120" w:after="120"/>
    </w:pPr>
    <w:rPr>
      <w:i/>
      <w:iCs/>
      <w:szCs w:val="24"/>
    </w:rPr>
  </w:style>
  <w:style w:type="paragraph" w:customStyle="1" w:styleId="Remarque">
    <w:name w:val="Remarqu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840"/>
    </w:pPr>
    <w:rPr>
      <w:rFonts w:ascii="Arial Narrow" w:hAnsi="Arial Narrow" w:cs="Arial Narrow"/>
      <w:i/>
      <w:sz w:val="18"/>
    </w:rPr>
  </w:style>
  <w:style w:type="paragraph" w:customStyle="1" w:styleId="Encadr">
    <w:name w:val="Encadré"/>
    <w:basedOn w:val="Normal"/>
    <w:qFormat/>
    <w:pPr>
      <w:widowControl w:val="0"/>
      <w:pBdr>
        <w:top w:val="single" w:sz="4" w:space="1" w:color="000000"/>
        <w:left w:val="single" w:sz="4" w:space="4" w:color="000000"/>
        <w:bottom w:val="single" w:sz="4" w:space="1" w:color="000000"/>
        <w:right w:val="single" w:sz="4" w:space="4" w:color="000000"/>
      </w:pBdr>
      <w:spacing w:line="240" w:lineRule="auto"/>
      <w:ind w:left="1701" w:right="1689"/>
    </w:pPr>
    <w:rPr>
      <w:sz w:val="20"/>
    </w:rPr>
  </w:style>
  <w:style w:type="paragraph" w:customStyle="1" w:styleId="Grillecouleur-Accent11">
    <w:name w:val="Grille couleur - Accent 11"/>
    <w:basedOn w:val="Normal"/>
    <w:qFormat/>
    <w:pPr>
      <w:spacing w:line="240" w:lineRule="auto"/>
      <w:ind w:left="1701" w:right="1700"/>
    </w:pPr>
    <w:rPr>
      <w:sz w:val="20"/>
    </w:rPr>
  </w:style>
  <w:style w:type="paragraph" w:styleId="Notedebasdepage">
    <w:name w:val="footnote text"/>
    <w:basedOn w:val="Normal"/>
    <w:pPr>
      <w:spacing w:line="240" w:lineRule="auto"/>
    </w:pPr>
    <w:rPr>
      <w:sz w:val="18"/>
    </w:rPr>
  </w:style>
  <w:style w:type="paragraph" w:customStyle="1" w:styleId="Jurisprudence">
    <w:name w:val="Jurisprudence"/>
    <w:basedOn w:val="Normal"/>
    <w:qFormat/>
    <w:pPr>
      <w:spacing w:line="300" w:lineRule="atLeast"/>
      <w:ind w:left="709"/>
    </w:pPr>
    <w:rPr>
      <w:rFonts w:ascii="Times" w:hAnsi="Times" w:cs="Times"/>
      <w:b/>
      <w:sz w:val="22"/>
    </w:rPr>
  </w:style>
  <w:style w:type="paragraph" w:customStyle="1" w:styleId="REMARQUES">
    <w:name w:val="REMARQUES"/>
    <w:basedOn w:val="Normal"/>
    <w:qFormat/>
    <w:pPr>
      <w:spacing w:line="240" w:lineRule="auto"/>
      <w:ind w:left="1134"/>
    </w:pPr>
    <w:rPr>
      <w:rFonts w:ascii="Arial Narrow" w:hAnsi="Arial Narrow" w:cs="Arial Narrow"/>
      <w:b/>
      <w:sz w:val="20"/>
    </w:rPr>
  </w:style>
  <w:style w:type="paragraph" w:styleId="Retraitcorpsdetexte">
    <w:name w:val="Body Text Indent"/>
    <w:basedOn w:val="Normal"/>
    <w:pPr>
      <w:widowControl w:val="0"/>
      <w:jc w:val="center"/>
    </w:pPr>
    <w:rPr>
      <w:sz w:val="18"/>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Textedebulles">
    <w:name w:val="Balloon Text"/>
    <w:basedOn w:val="Normal"/>
    <w:link w:val="TextedebullesCar"/>
    <w:uiPriority w:val="99"/>
    <w:semiHidden/>
    <w:unhideWhenUsed/>
    <w:qFormat/>
    <w:rsid w:val="00912032"/>
    <w:pPr>
      <w:spacing w:line="240" w:lineRule="auto"/>
    </w:pPr>
    <w:rPr>
      <w:rFonts w:ascii="Segoe UI" w:hAnsi="Segoe UI" w:cs="Segoe UI"/>
      <w:sz w:val="18"/>
      <w:szCs w:val="18"/>
    </w:rPr>
  </w:style>
  <w:style w:type="paragraph" w:customStyle="1" w:styleId="En-tteetpieddepage">
    <w:name w:val="En-tête et pied de page"/>
    <w:basedOn w:val="Normal"/>
    <w:qFormat/>
  </w:style>
  <w:style w:type="paragraph" w:styleId="En-tte">
    <w:name w:val="header"/>
    <w:basedOn w:val="Normal"/>
    <w:uiPriority w:val="99"/>
    <w:unhideWhenUsed/>
    <w:rsid w:val="002103DF"/>
    <w:pPr>
      <w:tabs>
        <w:tab w:val="center" w:pos="4536"/>
        <w:tab w:val="right" w:pos="9072"/>
      </w:tabs>
    </w:pPr>
  </w:style>
  <w:style w:type="paragraph" w:styleId="Pieddepage">
    <w:name w:val="footer"/>
    <w:basedOn w:val="Normal"/>
    <w:link w:val="PieddepageCar"/>
    <w:uiPriority w:val="99"/>
    <w:unhideWhenUsed/>
    <w:rsid w:val="002103DF"/>
    <w:pPr>
      <w:tabs>
        <w:tab w:val="center" w:pos="4536"/>
        <w:tab w:val="right" w:pos="9072"/>
      </w:tabs>
    </w:pPr>
  </w:style>
  <w:style w:type="paragraph" w:customStyle="1" w:styleId="Standard">
    <w:name w:val="Standard"/>
    <w:qFormat/>
    <w:pPr>
      <w:suppressAutoHyphens/>
      <w:textAlignment w:val="baseline"/>
    </w:pPr>
    <w:rPr>
      <w:kern w:val="2"/>
      <w:sz w:val="24"/>
    </w:rPr>
  </w:style>
  <w:style w:type="paragraph" w:styleId="Rvision">
    <w:name w:val="Revision"/>
    <w:uiPriority w:val="99"/>
    <w:semiHidden/>
    <w:qFormat/>
    <w:rsid w:val="00A70491"/>
    <w:rPr>
      <w:sz w:val="24"/>
      <w:lang w:eastAsia="ar-SA"/>
    </w:rPr>
  </w:style>
  <w:style w:type="paragraph" w:styleId="Commentaire">
    <w:name w:val="annotation text"/>
    <w:basedOn w:val="Normal"/>
    <w:link w:val="CommentaireCar"/>
    <w:uiPriority w:val="99"/>
    <w:unhideWhenUsed/>
    <w:qFormat/>
    <w:rsid w:val="00D57683"/>
    <w:pPr>
      <w:spacing w:line="240" w:lineRule="auto"/>
    </w:pPr>
    <w:rPr>
      <w:sz w:val="20"/>
    </w:rPr>
  </w:style>
  <w:style w:type="paragraph" w:styleId="Objetducommentaire">
    <w:name w:val="annotation subject"/>
    <w:basedOn w:val="Commentaire"/>
    <w:next w:val="Commentaire"/>
    <w:link w:val="ObjetducommentaireCar"/>
    <w:uiPriority w:val="99"/>
    <w:semiHidden/>
    <w:unhideWhenUsed/>
    <w:qFormat/>
    <w:rsid w:val="00D57683"/>
    <w:rPr>
      <w:b/>
      <w:bCs/>
    </w:rPr>
  </w:style>
  <w:style w:type="table" w:styleId="Grilledutableau">
    <w:name w:val="Table Grid"/>
    <w:basedOn w:val="TableauNormal"/>
    <w:uiPriority w:val="39"/>
    <w:rsid w:val="005E6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3173B9"/>
    <w:rPr>
      <w:rFonts w:asciiTheme="majorHAnsi" w:eastAsiaTheme="majorEastAsia" w:hAnsiTheme="majorHAnsi" w:cstheme="majorBidi"/>
      <w:color w:val="2E74B5"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799748">
      <w:bodyDiv w:val="1"/>
      <w:marLeft w:val="0"/>
      <w:marRight w:val="0"/>
      <w:marTop w:val="0"/>
      <w:marBottom w:val="0"/>
      <w:divBdr>
        <w:top w:val="none" w:sz="0" w:space="0" w:color="auto"/>
        <w:left w:val="none" w:sz="0" w:space="0" w:color="auto"/>
        <w:bottom w:val="none" w:sz="0" w:space="0" w:color="auto"/>
        <w:right w:val="none" w:sz="0" w:space="0" w:color="auto"/>
      </w:divBdr>
      <w:divsChild>
        <w:div w:id="196620487">
          <w:marLeft w:val="0"/>
          <w:marRight w:val="0"/>
          <w:marTop w:val="0"/>
          <w:marBottom w:val="0"/>
          <w:divBdr>
            <w:top w:val="none" w:sz="0" w:space="0" w:color="auto"/>
            <w:left w:val="none" w:sz="0" w:space="0" w:color="auto"/>
            <w:bottom w:val="none" w:sz="0" w:space="0" w:color="auto"/>
            <w:right w:val="none" w:sz="0" w:space="0" w:color="auto"/>
          </w:divBdr>
          <w:divsChild>
            <w:div w:id="791170200">
              <w:marLeft w:val="0"/>
              <w:marRight w:val="0"/>
              <w:marTop w:val="0"/>
              <w:marBottom w:val="0"/>
              <w:divBdr>
                <w:top w:val="none" w:sz="0" w:space="0" w:color="auto"/>
                <w:left w:val="none" w:sz="0" w:space="0" w:color="auto"/>
                <w:bottom w:val="none" w:sz="0" w:space="0" w:color="auto"/>
                <w:right w:val="none" w:sz="0" w:space="0" w:color="auto"/>
              </w:divBdr>
              <w:divsChild>
                <w:div w:id="44658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eseopress.com/dictionnai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DA758-EEDD-4597-BD84-0583F37F9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1827</Words>
  <Characters>10049</Characters>
  <Application>Microsoft Office Word</Application>
  <DocSecurity>4</DocSecurity>
  <Lines>83</Lines>
  <Paragraphs>23</Paragraphs>
  <ScaleCrop>false</ScaleCrop>
  <HeadingPairs>
    <vt:vector size="2" baseType="variant">
      <vt:variant>
        <vt:lpstr>Titre</vt:lpstr>
      </vt:variant>
      <vt:variant>
        <vt:i4>1</vt:i4>
      </vt:variant>
    </vt:vector>
  </HeadingPairs>
  <TitlesOfParts>
    <vt:vector size="1" baseType="lpstr">
      <vt:lpstr>Stage CGT FO – FPC</vt:lpstr>
    </vt:vector>
  </TitlesOfParts>
  <Company>Université Paris 1 Panthéon Sorbonne</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CGT FO – FPC</dc:title>
  <dc:subject/>
  <dc:creator>Nicole MAGGI-GERMAIN</dc:creator>
  <dc:description/>
  <cp:lastModifiedBy>Agnes Placide</cp:lastModifiedBy>
  <cp:revision>2</cp:revision>
  <cp:lastPrinted>2020-09-04T11:55:00Z</cp:lastPrinted>
  <dcterms:created xsi:type="dcterms:W3CDTF">2024-06-14T08:13:00Z</dcterms:created>
  <dcterms:modified xsi:type="dcterms:W3CDTF">2024-06-14T08:13:00Z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Université Paris 1 Panthéon Sorbonne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