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D132C" w14:textId="77777777" w:rsidR="003A2BC9" w:rsidRDefault="005C55C7">
      <w:pPr>
        <w:jc w:val="center"/>
      </w:pPr>
      <w:r>
        <w:rPr>
          <w:noProof/>
        </w:rPr>
        <w:drawing>
          <wp:inline distT="0" distB="0" distL="0" distR="0" wp14:anchorId="75118D51" wp14:editId="3D675D61">
            <wp:extent cx="1616075" cy="908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
                    <a:stretch>
                      <a:fillRect/>
                    </a:stretch>
                  </pic:blipFill>
                  <pic:spPr bwMode="auto">
                    <a:xfrm>
                      <a:off x="0" y="0"/>
                      <a:ext cx="1616075" cy="908050"/>
                    </a:xfrm>
                    <a:prstGeom prst="rect">
                      <a:avLst/>
                    </a:prstGeom>
                  </pic:spPr>
                </pic:pic>
              </a:graphicData>
            </a:graphic>
          </wp:inline>
        </w:drawing>
      </w:r>
    </w:p>
    <w:p w14:paraId="79757345" w14:textId="77777777" w:rsidR="003A2BC9" w:rsidRDefault="005C55C7">
      <w:pPr>
        <w:jc w:val="center"/>
      </w:pPr>
      <w:r>
        <w:rPr>
          <w:b/>
          <w:sz w:val="28"/>
        </w:rPr>
        <w:t>Stage CFDT Administrateurs salariés : Du 27 au 31 mai 2024</w:t>
      </w:r>
    </w:p>
    <w:p w14:paraId="29D41AAD" w14:textId="77777777" w:rsidR="003A2BC9" w:rsidRDefault="005C55C7">
      <w:pPr>
        <w:ind w:firstLine="0"/>
        <w:jc w:val="center"/>
      </w:pPr>
      <w:r>
        <w:rPr>
          <w:sz w:val="24"/>
        </w:rPr>
        <w:t xml:space="preserve">Responsables universitaires : Antonella </w:t>
      </w:r>
      <w:proofErr w:type="spellStart"/>
      <w:r>
        <w:rPr>
          <w:sz w:val="24"/>
        </w:rPr>
        <w:t>Corsani</w:t>
      </w:r>
      <w:proofErr w:type="spellEnd"/>
      <w:r>
        <w:rPr>
          <w:sz w:val="24"/>
        </w:rPr>
        <w:t xml:space="preserve"> et Laetitia </w:t>
      </w:r>
      <w:proofErr w:type="spellStart"/>
      <w:r>
        <w:rPr>
          <w:sz w:val="24"/>
        </w:rPr>
        <w:t>Driguez</w:t>
      </w:r>
      <w:proofErr w:type="spellEnd"/>
      <w:r>
        <w:rPr>
          <w:sz w:val="24"/>
        </w:rPr>
        <w:t xml:space="preserve"> (ISST – Université Paris 1) – Responsable syndicale : Elsa Brachet (CFDT)</w:t>
      </w:r>
    </w:p>
    <w:tbl>
      <w:tblPr>
        <w:tblStyle w:val="Grilledutableau"/>
        <w:tblW w:w="14005" w:type="dxa"/>
        <w:tblLook w:val="04A0" w:firstRow="1" w:lastRow="0" w:firstColumn="1" w:lastColumn="0" w:noHBand="0" w:noVBand="1"/>
      </w:tblPr>
      <w:tblGrid>
        <w:gridCol w:w="2796"/>
        <w:gridCol w:w="2797"/>
        <w:gridCol w:w="2798"/>
        <w:gridCol w:w="2808"/>
        <w:gridCol w:w="2806"/>
      </w:tblGrid>
      <w:tr w:rsidR="003A2BC9" w14:paraId="047D487B" w14:textId="77777777">
        <w:tc>
          <w:tcPr>
            <w:tcW w:w="2796" w:type="dxa"/>
            <w:shd w:val="clear" w:color="auto" w:fill="auto"/>
          </w:tcPr>
          <w:p w14:paraId="49101505" w14:textId="77777777" w:rsidR="003A2BC9" w:rsidRDefault="005C55C7">
            <w:pPr>
              <w:spacing w:after="0" w:line="240" w:lineRule="auto"/>
              <w:ind w:firstLine="0"/>
              <w:jc w:val="center"/>
            </w:pPr>
            <w:proofErr w:type="gramStart"/>
            <w:r>
              <w:rPr>
                <w:b/>
                <w:sz w:val="24"/>
                <w:szCs w:val="32"/>
              </w:rPr>
              <w:t>Lundi  27</w:t>
            </w:r>
            <w:proofErr w:type="gramEnd"/>
          </w:p>
        </w:tc>
        <w:tc>
          <w:tcPr>
            <w:tcW w:w="2797" w:type="dxa"/>
            <w:shd w:val="clear" w:color="auto" w:fill="auto"/>
          </w:tcPr>
          <w:p w14:paraId="0903472C" w14:textId="77777777" w:rsidR="003A2BC9" w:rsidRDefault="005C55C7">
            <w:pPr>
              <w:spacing w:after="0" w:line="240" w:lineRule="auto"/>
              <w:ind w:firstLine="0"/>
              <w:jc w:val="center"/>
            </w:pPr>
            <w:r>
              <w:rPr>
                <w:b/>
                <w:sz w:val="24"/>
                <w:szCs w:val="32"/>
              </w:rPr>
              <w:t>Mardi 28</w:t>
            </w:r>
          </w:p>
        </w:tc>
        <w:tc>
          <w:tcPr>
            <w:tcW w:w="2798" w:type="dxa"/>
            <w:shd w:val="clear" w:color="auto" w:fill="auto"/>
          </w:tcPr>
          <w:p w14:paraId="5DCE1B1B" w14:textId="77777777" w:rsidR="003A2BC9" w:rsidRDefault="005C55C7">
            <w:pPr>
              <w:spacing w:after="0" w:line="240" w:lineRule="auto"/>
              <w:ind w:firstLine="0"/>
              <w:jc w:val="center"/>
            </w:pPr>
            <w:r>
              <w:rPr>
                <w:b/>
                <w:sz w:val="24"/>
                <w:szCs w:val="32"/>
              </w:rPr>
              <w:t>Mercredi 29</w:t>
            </w:r>
          </w:p>
        </w:tc>
        <w:tc>
          <w:tcPr>
            <w:tcW w:w="2808" w:type="dxa"/>
            <w:tcBorders>
              <w:right w:val="nil"/>
            </w:tcBorders>
            <w:shd w:val="clear" w:color="auto" w:fill="auto"/>
          </w:tcPr>
          <w:p w14:paraId="46F2B685" w14:textId="77777777" w:rsidR="003A2BC9" w:rsidRDefault="005C55C7">
            <w:pPr>
              <w:spacing w:after="0" w:line="240" w:lineRule="auto"/>
              <w:ind w:firstLine="0"/>
              <w:jc w:val="center"/>
            </w:pPr>
            <w:proofErr w:type="gramStart"/>
            <w:r>
              <w:rPr>
                <w:b/>
                <w:sz w:val="24"/>
                <w:szCs w:val="32"/>
              </w:rPr>
              <w:t>Jeudi  30</w:t>
            </w:r>
            <w:proofErr w:type="gramEnd"/>
          </w:p>
        </w:tc>
        <w:tc>
          <w:tcPr>
            <w:tcW w:w="2806" w:type="dxa"/>
            <w:shd w:val="clear" w:color="auto" w:fill="auto"/>
          </w:tcPr>
          <w:p w14:paraId="6850F2BE" w14:textId="77777777" w:rsidR="003A2BC9" w:rsidRDefault="005C55C7">
            <w:pPr>
              <w:spacing w:after="0" w:line="240" w:lineRule="auto"/>
              <w:ind w:firstLine="0"/>
              <w:jc w:val="center"/>
              <w:rPr>
                <w:b/>
                <w:bCs/>
              </w:rPr>
            </w:pPr>
            <w:proofErr w:type="gramStart"/>
            <w:r>
              <w:rPr>
                <w:b/>
                <w:bCs/>
              </w:rPr>
              <w:t>Vendredi  31</w:t>
            </w:r>
            <w:proofErr w:type="gramEnd"/>
          </w:p>
        </w:tc>
      </w:tr>
      <w:tr w:rsidR="003A2BC9" w14:paraId="6582F603" w14:textId="77777777">
        <w:trPr>
          <w:trHeight w:val="3061"/>
        </w:trPr>
        <w:tc>
          <w:tcPr>
            <w:tcW w:w="2796" w:type="dxa"/>
            <w:shd w:val="clear" w:color="auto" w:fill="auto"/>
          </w:tcPr>
          <w:p w14:paraId="555247E9" w14:textId="77777777" w:rsidR="003A2BC9" w:rsidRDefault="005C55C7">
            <w:pPr>
              <w:spacing w:after="0" w:line="240" w:lineRule="auto"/>
              <w:ind w:firstLine="0"/>
              <w:jc w:val="center"/>
            </w:pPr>
            <w:r>
              <w:t>9h00</w:t>
            </w:r>
          </w:p>
          <w:p w14:paraId="509D9C72" w14:textId="77777777" w:rsidR="003A2BC9" w:rsidRDefault="003A2BC9">
            <w:pPr>
              <w:spacing w:after="0" w:line="240" w:lineRule="auto"/>
              <w:ind w:firstLine="0"/>
              <w:jc w:val="center"/>
            </w:pPr>
          </w:p>
          <w:p w14:paraId="4987A358" w14:textId="77777777" w:rsidR="003A2BC9" w:rsidRDefault="005C55C7">
            <w:pPr>
              <w:spacing w:after="0" w:line="240" w:lineRule="auto"/>
              <w:ind w:firstLine="0"/>
              <w:jc w:val="center"/>
            </w:pPr>
            <w:r>
              <w:t>Accueil des stagiaires et présentations</w:t>
            </w:r>
          </w:p>
          <w:p w14:paraId="73925051" w14:textId="77777777" w:rsidR="003A2BC9" w:rsidRDefault="003A2BC9">
            <w:pPr>
              <w:spacing w:after="0" w:line="240" w:lineRule="auto"/>
              <w:ind w:firstLine="0"/>
              <w:jc w:val="center"/>
            </w:pPr>
          </w:p>
          <w:p w14:paraId="4F201C1A" w14:textId="77777777" w:rsidR="003A2BC9" w:rsidRDefault="005C55C7">
            <w:pPr>
              <w:spacing w:after="0" w:line="240" w:lineRule="auto"/>
              <w:ind w:firstLine="0"/>
              <w:jc w:val="center"/>
            </w:pPr>
            <w:r>
              <w:t>10h30</w:t>
            </w:r>
          </w:p>
          <w:p w14:paraId="1DE2E1D9" w14:textId="77777777" w:rsidR="003A2BC9" w:rsidRDefault="005C55C7">
            <w:pPr>
              <w:spacing w:after="0" w:line="240" w:lineRule="auto"/>
              <w:ind w:firstLine="0"/>
              <w:jc w:val="center"/>
            </w:pPr>
            <w:r>
              <w:t>Séance d’interconnaissance et de définition des questions pertinentes</w:t>
            </w:r>
          </w:p>
          <w:p w14:paraId="23FEF17D" w14:textId="77777777" w:rsidR="003A2BC9" w:rsidRDefault="003A2BC9">
            <w:pPr>
              <w:spacing w:after="0" w:line="240" w:lineRule="auto"/>
              <w:ind w:firstLine="0"/>
              <w:jc w:val="center"/>
            </w:pPr>
          </w:p>
          <w:p w14:paraId="06830FF8" w14:textId="77777777" w:rsidR="003A2BC9" w:rsidRDefault="003A2BC9">
            <w:pPr>
              <w:spacing w:after="0" w:line="240" w:lineRule="auto"/>
              <w:ind w:firstLine="0"/>
              <w:jc w:val="center"/>
            </w:pPr>
          </w:p>
          <w:p w14:paraId="6D08627A" w14:textId="77777777" w:rsidR="003A2BC9" w:rsidRDefault="005C55C7">
            <w:pPr>
              <w:spacing w:after="0" w:line="240" w:lineRule="auto"/>
              <w:ind w:firstLine="0"/>
              <w:jc w:val="center"/>
            </w:pPr>
            <w:r>
              <w:t>12h30 Pause déjeuner</w:t>
            </w:r>
          </w:p>
        </w:tc>
        <w:tc>
          <w:tcPr>
            <w:tcW w:w="2797" w:type="dxa"/>
            <w:shd w:val="clear" w:color="auto" w:fill="auto"/>
          </w:tcPr>
          <w:p w14:paraId="75B6C3CD" w14:textId="77777777" w:rsidR="003A2BC9" w:rsidRDefault="005C55C7">
            <w:pPr>
              <w:spacing w:after="0" w:line="240" w:lineRule="auto"/>
              <w:ind w:firstLine="0"/>
              <w:jc w:val="center"/>
            </w:pPr>
            <w:r>
              <w:t>9h00</w:t>
            </w:r>
          </w:p>
          <w:p w14:paraId="7F827572" w14:textId="77777777" w:rsidR="003A2BC9" w:rsidRDefault="003A2BC9">
            <w:pPr>
              <w:spacing w:after="0" w:line="240" w:lineRule="auto"/>
              <w:ind w:firstLine="0"/>
              <w:jc w:val="center"/>
            </w:pPr>
          </w:p>
          <w:p w14:paraId="4AE09EDC" w14:textId="77777777" w:rsidR="003A2BC9" w:rsidRDefault="005C55C7">
            <w:pPr>
              <w:spacing w:after="0" w:line="240" w:lineRule="auto"/>
              <w:ind w:firstLine="0"/>
              <w:jc w:val="center"/>
            </w:pPr>
            <w:r>
              <w:t xml:space="preserve">L’entreprise, le groupe et les parties prenantes : </w:t>
            </w:r>
          </w:p>
          <w:p w14:paraId="263B2EEC" w14:textId="77777777" w:rsidR="003A2BC9" w:rsidRDefault="005C55C7">
            <w:pPr>
              <w:spacing w:after="0" w:line="240" w:lineRule="auto"/>
              <w:ind w:firstLine="0"/>
              <w:jc w:val="center"/>
            </w:pPr>
            <w:proofErr w:type="gramStart"/>
            <w:r>
              <w:t>pouvoirs</w:t>
            </w:r>
            <w:proofErr w:type="gramEnd"/>
            <w:r>
              <w:t xml:space="preserve"> et conflits d’intérêts</w:t>
            </w:r>
          </w:p>
          <w:p w14:paraId="4783D4C6" w14:textId="77777777" w:rsidR="003A2BC9" w:rsidRDefault="003A2BC9">
            <w:pPr>
              <w:spacing w:after="0" w:line="240" w:lineRule="auto"/>
              <w:ind w:firstLine="0"/>
              <w:jc w:val="center"/>
              <w:rPr>
                <w:i/>
                <w:iCs/>
              </w:rPr>
            </w:pPr>
          </w:p>
          <w:p w14:paraId="27867CE2" w14:textId="77777777" w:rsidR="003A2BC9" w:rsidRDefault="005C55C7">
            <w:pPr>
              <w:spacing w:after="0" w:line="240" w:lineRule="auto"/>
              <w:ind w:firstLine="0"/>
              <w:jc w:val="center"/>
            </w:pPr>
            <w:r>
              <w:rPr>
                <w:i/>
                <w:iCs/>
              </w:rPr>
              <w:t xml:space="preserve">Antonella </w:t>
            </w:r>
            <w:proofErr w:type="spellStart"/>
            <w:r>
              <w:rPr>
                <w:i/>
                <w:iCs/>
              </w:rPr>
              <w:t>Corsani</w:t>
            </w:r>
            <w:proofErr w:type="spellEnd"/>
            <w:r>
              <w:t xml:space="preserve"> </w:t>
            </w:r>
          </w:p>
          <w:p w14:paraId="6D71B27B" w14:textId="77777777" w:rsidR="003A2BC9" w:rsidRDefault="003A2BC9">
            <w:pPr>
              <w:spacing w:after="0" w:line="240" w:lineRule="auto"/>
              <w:ind w:firstLine="0"/>
              <w:jc w:val="center"/>
            </w:pPr>
          </w:p>
          <w:p w14:paraId="3DD9045B" w14:textId="77777777" w:rsidR="003A2BC9" w:rsidRDefault="003A2BC9">
            <w:pPr>
              <w:spacing w:after="0" w:line="240" w:lineRule="auto"/>
              <w:ind w:firstLine="0"/>
              <w:jc w:val="center"/>
            </w:pPr>
          </w:p>
          <w:p w14:paraId="4988F1A6" w14:textId="77777777" w:rsidR="003A2BC9" w:rsidRDefault="003A2BC9">
            <w:pPr>
              <w:spacing w:after="0" w:line="240" w:lineRule="auto"/>
              <w:ind w:firstLine="0"/>
              <w:jc w:val="center"/>
            </w:pPr>
          </w:p>
          <w:p w14:paraId="25AB37EF" w14:textId="77777777" w:rsidR="003A2BC9" w:rsidRDefault="005C55C7">
            <w:pPr>
              <w:spacing w:after="0" w:line="240" w:lineRule="auto"/>
              <w:ind w:firstLine="0"/>
              <w:jc w:val="center"/>
            </w:pPr>
            <w:r>
              <w:t>12h30 Pause déjeuner</w:t>
            </w:r>
          </w:p>
        </w:tc>
        <w:tc>
          <w:tcPr>
            <w:tcW w:w="2798" w:type="dxa"/>
            <w:shd w:val="clear" w:color="auto" w:fill="auto"/>
          </w:tcPr>
          <w:p w14:paraId="348DA25E" w14:textId="77777777" w:rsidR="003A2BC9" w:rsidRDefault="005C55C7">
            <w:pPr>
              <w:spacing w:after="0" w:line="240" w:lineRule="auto"/>
              <w:ind w:firstLine="0"/>
              <w:jc w:val="center"/>
            </w:pPr>
            <w:r>
              <w:t>9 h00</w:t>
            </w:r>
          </w:p>
          <w:p w14:paraId="389AC21F" w14:textId="77777777" w:rsidR="003A2BC9" w:rsidRDefault="003A2BC9">
            <w:pPr>
              <w:spacing w:after="0" w:line="240" w:lineRule="auto"/>
              <w:ind w:firstLine="0"/>
              <w:jc w:val="center"/>
              <w:rPr>
                <w:rFonts w:cs="Arial"/>
              </w:rPr>
            </w:pPr>
          </w:p>
          <w:p w14:paraId="2415EE2A" w14:textId="77777777" w:rsidR="003A2BC9" w:rsidRDefault="005C55C7">
            <w:pPr>
              <w:spacing w:after="0" w:line="240" w:lineRule="auto"/>
              <w:ind w:firstLine="0"/>
              <w:jc w:val="center"/>
              <w:rPr>
                <w:rFonts w:cs="Arial"/>
              </w:rPr>
            </w:pPr>
            <w:r>
              <w:rPr>
                <w:rFonts w:cs="Arial"/>
              </w:rPr>
              <w:t>Comprendre la stratégie de l’entreprise à travers l’analyse des indicateurs économiques et financiers</w:t>
            </w:r>
          </w:p>
          <w:p w14:paraId="785E7EFF" w14:textId="77777777" w:rsidR="003A2BC9" w:rsidRDefault="003A2BC9">
            <w:pPr>
              <w:spacing w:after="0" w:line="240" w:lineRule="auto"/>
              <w:ind w:firstLine="0"/>
              <w:jc w:val="center"/>
            </w:pPr>
          </w:p>
          <w:p w14:paraId="5C3AF040" w14:textId="77777777" w:rsidR="003A2BC9" w:rsidRDefault="005C55C7">
            <w:pPr>
              <w:spacing w:after="0" w:line="240" w:lineRule="auto"/>
              <w:ind w:firstLine="0"/>
              <w:jc w:val="center"/>
            </w:pPr>
            <w:r>
              <w:rPr>
                <w:rFonts w:cs="Arial"/>
                <w:i/>
                <w:iCs/>
              </w:rPr>
              <w:t xml:space="preserve">Antonella </w:t>
            </w:r>
            <w:proofErr w:type="spellStart"/>
            <w:r>
              <w:rPr>
                <w:rFonts w:cs="Arial"/>
                <w:i/>
                <w:iCs/>
              </w:rPr>
              <w:t>Corsani</w:t>
            </w:r>
            <w:proofErr w:type="spellEnd"/>
            <w:r>
              <w:rPr>
                <w:rFonts w:cs="Arial"/>
                <w:i/>
                <w:iCs/>
              </w:rPr>
              <w:t xml:space="preserve"> </w:t>
            </w:r>
          </w:p>
          <w:p w14:paraId="5C1FAB94" w14:textId="77777777" w:rsidR="003A2BC9" w:rsidRDefault="003A2BC9">
            <w:pPr>
              <w:spacing w:after="0" w:line="240" w:lineRule="auto"/>
              <w:ind w:firstLine="0"/>
              <w:jc w:val="center"/>
              <w:rPr>
                <w:rFonts w:cs="Arial"/>
              </w:rPr>
            </w:pPr>
          </w:p>
          <w:p w14:paraId="46062EEC" w14:textId="77777777" w:rsidR="003A2BC9" w:rsidRDefault="003A2BC9">
            <w:pPr>
              <w:spacing w:after="0" w:line="240" w:lineRule="auto"/>
              <w:ind w:firstLine="0"/>
              <w:jc w:val="center"/>
              <w:rPr>
                <w:rFonts w:cs="Arial"/>
              </w:rPr>
            </w:pPr>
          </w:p>
          <w:p w14:paraId="7642EB9F" w14:textId="77777777" w:rsidR="003A2BC9" w:rsidRDefault="003A2BC9">
            <w:pPr>
              <w:spacing w:after="0" w:line="240" w:lineRule="auto"/>
              <w:ind w:firstLine="0"/>
              <w:jc w:val="center"/>
            </w:pPr>
          </w:p>
          <w:p w14:paraId="00563571" w14:textId="77777777" w:rsidR="003A2BC9" w:rsidRDefault="005C55C7">
            <w:pPr>
              <w:spacing w:after="0" w:line="240" w:lineRule="auto"/>
              <w:ind w:firstLine="0"/>
              <w:jc w:val="center"/>
            </w:pPr>
            <w:r>
              <w:t>12h30 Pause déjeuner</w:t>
            </w:r>
          </w:p>
          <w:p w14:paraId="064CDB23" w14:textId="77777777" w:rsidR="003A2BC9" w:rsidRDefault="003A2BC9">
            <w:pPr>
              <w:spacing w:after="0" w:line="240" w:lineRule="auto"/>
              <w:ind w:firstLine="0"/>
              <w:jc w:val="center"/>
            </w:pPr>
          </w:p>
        </w:tc>
        <w:tc>
          <w:tcPr>
            <w:tcW w:w="2808" w:type="dxa"/>
            <w:tcBorders>
              <w:right w:val="nil"/>
            </w:tcBorders>
            <w:shd w:val="clear" w:color="auto" w:fill="auto"/>
          </w:tcPr>
          <w:p w14:paraId="4D7F9233" w14:textId="77777777" w:rsidR="003A2BC9" w:rsidRDefault="005C55C7">
            <w:pPr>
              <w:spacing w:after="0" w:line="240" w:lineRule="auto"/>
              <w:ind w:firstLine="0"/>
              <w:jc w:val="center"/>
            </w:pPr>
            <w:bookmarkStart w:id="0" w:name="__DdeLink__88_1768174141"/>
            <w:r>
              <w:t>9h</w:t>
            </w:r>
            <w:bookmarkEnd w:id="0"/>
            <w:r>
              <w:t>00</w:t>
            </w:r>
          </w:p>
          <w:p w14:paraId="3218977D" w14:textId="77777777" w:rsidR="003A2BC9" w:rsidRDefault="003A2BC9">
            <w:pPr>
              <w:spacing w:after="0" w:line="240" w:lineRule="auto"/>
              <w:ind w:firstLine="0"/>
              <w:jc w:val="center"/>
            </w:pPr>
          </w:p>
          <w:p w14:paraId="74786BC0" w14:textId="26597BB7" w:rsidR="003A2BC9" w:rsidRPr="008F327B" w:rsidRDefault="005C55C7">
            <w:pPr>
              <w:spacing w:after="0" w:line="240" w:lineRule="auto"/>
              <w:ind w:firstLine="0"/>
              <w:jc w:val="center"/>
            </w:pPr>
            <w:r w:rsidRPr="008F327B">
              <w:t>Gouvernance d’entreprise durable et reporting extra-financier</w:t>
            </w:r>
          </w:p>
          <w:p w14:paraId="51EBED74" w14:textId="39285A40" w:rsidR="008F327B" w:rsidRPr="008F327B" w:rsidRDefault="008F327B">
            <w:pPr>
              <w:spacing w:after="0" w:line="240" w:lineRule="auto"/>
              <w:ind w:firstLine="0"/>
              <w:jc w:val="center"/>
            </w:pPr>
            <w:r w:rsidRPr="008F327B">
              <w:t>La directive CSRD</w:t>
            </w:r>
          </w:p>
          <w:p w14:paraId="5C1B16A6" w14:textId="3297E164" w:rsidR="008F327B" w:rsidRPr="008F327B" w:rsidRDefault="008F327B">
            <w:pPr>
              <w:spacing w:after="0" w:line="240" w:lineRule="auto"/>
              <w:ind w:firstLine="0"/>
              <w:jc w:val="center"/>
            </w:pPr>
          </w:p>
          <w:p w14:paraId="07AE8E3A" w14:textId="347D5369" w:rsidR="008F327B" w:rsidRPr="008F327B" w:rsidRDefault="008F327B">
            <w:pPr>
              <w:spacing w:after="0" w:line="240" w:lineRule="auto"/>
              <w:ind w:firstLine="0"/>
              <w:jc w:val="center"/>
              <w:rPr>
                <w:i/>
                <w:iCs/>
              </w:rPr>
            </w:pPr>
            <w:r w:rsidRPr="008F327B">
              <w:rPr>
                <w:i/>
                <w:iCs/>
              </w:rPr>
              <w:t>Edmond Schlumberger</w:t>
            </w:r>
          </w:p>
          <w:p w14:paraId="46F5A6A8" w14:textId="44913167" w:rsidR="008F327B" w:rsidRPr="008F327B" w:rsidRDefault="008F327B">
            <w:pPr>
              <w:spacing w:after="0" w:line="240" w:lineRule="auto"/>
              <w:ind w:firstLine="0"/>
              <w:jc w:val="center"/>
              <w:rPr>
                <w:i/>
                <w:iCs/>
              </w:rPr>
            </w:pPr>
            <w:r w:rsidRPr="008F327B">
              <w:rPr>
                <w:i/>
                <w:iCs/>
              </w:rPr>
              <w:t>Univ. Paris 1</w:t>
            </w:r>
          </w:p>
          <w:p w14:paraId="4ACAA0AE" w14:textId="77777777" w:rsidR="003A2BC9" w:rsidRPr="005C55C7" w:rsidRDefault="003A2BC9">
            <w:pPr>
              <w:spacing w:after="0" w:line="240" w:lineRule="auto"/>
              <w:ind w:firstLine="0"/>
              <w:jc w:val="center"/>
              <w:rPr>
                <w:highlight w:val="yellow"/>
              </w:rPr>
            </w:pPr>
          </w:p>
          <w:p w14:paraId="6C7183D6" w14:textId="77777777" w:rsidR="003A2BC9" w:rsidRDefault="003A2BC9">
            <w:pPr>
              <w:spacing w:after="0" w:line="240" w:lineRule="auto"/>
              <w:ind w:firstLine="0"/>
              <w:jc w:val="center"/>
            </w:pPr>
          </w:p>
          <w:p w14:paraId="59DB8AF9" w14:textId="77777777" w:rsidR="003A2BC9" w:rsidRDefault="005C55C7">
            <w:pPr>
              <w:spacing w:after="0" w:line="240" w:lineRule="auto"/>
              <w:ind w:firstLine="0"/>
              <w:jc w:val="center"/>
            </w:pPr>
            <w:r>
              <w:t>12h30 Pause déjeuner</w:t>
            </w:r>
          </w:p>
        </w:tc>
        <w:tc>
          <w:tcPr>
            <w:tcW w:w="2806" w:type="dxa"/>
            <w:shd w:val="clear" w:color="auto" w:fill="auto"/>
          </w:tcPr>
          <w:p w14:paraId="566F5164" w14:textId="77777777" w:rsidR="003A2BC9" w:rsidRDefault="005C55C7">
            <w:pPr>
              <w:spacing w:after="0" w:line="240" w:lineRule="auto"/>
              <w:ind w:firstLine="0"/>
              <w:jc w:val="center"/>
            </w:pPr>
            <w:r>
              <w:t>9h00</w:t>
            </w:r>
          </w:p>
          <w:p w14:paraId="0792487E" w14:textId="77777777" w:rsidR="003A2BC9" w:rsidRDefault="003A2BC9">
            <w:pPr>
              <w:spacing w:after="0" w:line="240" w:lineRule="auto"/>
              <w:ind w:firstLine="0"/>
              <w:jc w:val="center"/>
            </w:pPr>
          </w:p>
          <w:p w14:paraId="11F3B11D" w14:textId="77777777" w:rsidR="003A2BC9" w:rsidRDefault="005C55C7">
            <w:pPr>
              <w:spacing w:after="0" w:line="240" w:lineRule="auto"/>
              <w:ind w:firstLine="0"/>
              <w:jc w:val="center"/>
            </w:pPr>
            <w:r>
              <w:t>Ce que nous avons appris cette semaine</w:t>
            </w:r>
          </w:p>
          <w:p w14:paraId="4CDE66DF" w14:textId="77777777" w:rsidR="003A2BC9" w:rsidRDefault="003A2BC9">
            <w:pPr>
              <w:spacing w:after="0" w:line="240" w:lineRule="auto"/>
              <w:ind w:firstLine="0"/>
              <w:jc w:val="center"/>
            </w:pPr>
          </w:p>
          <w:p w14:paraId="0B1D61D7" w14:textId="77777777" w:rsidR="003A2BC9" w:rsidRDefault="005C55C7">
            <w:pPr>
              <w:spacing w:after="0" w:line="240" w:lineRule="auto"/>
              <w:ind w:firstLine="0"/>
              <w:jc w:val="center"/>
            </w:pPr>
            <w:r>
              <w:t>Réflexion collective sur les stratégies des administrateurs salariés</w:t>
            </w:r>
          </w:p>
          <w:p w14:paraId="013F2D02" w14:textId="5F1EE8D3" w:rsidR="003A2BC9" w:rsidRDefault="005C55C7">
            <w:pPr>
              <w:spacing w:after="0" w:line="240" w:lineRule="auto"/>
              <w:ind w:firstLine="0"/>
              <w:jc w:val="center"/>
            </w:pPr>
            <w:r>
              <w:t xml:space="preserve">Débat avec </w:t>
            </w:r>
            <w:r w:rsidR="006D0FF3" w:rsidRPr="006D0FF3">
              <w:t>Benoit Ostertag</w:t>
            </w:r>
            <w:r w:rsidR="000C3D7B">
              <w:t xml:space="preserve">, </w:t>
            </w:r>
            <w:r w:rsidR="00824119">
              <w:t>secrétaire fédéral CFDT-FGMM</w:t>
            </w:r>
          </w:p>
          <w:p w14:paraId="6FAE462B" w14:textId="77777777" w:rsidR="003A2BC9" w:rsidRDefault="003A2BC9">
            <w:pPr>
              <w:spacing w:after="0" w:line="240" w:lineRule="auto"/>
              <w:ind w:firstLine="0"/>
              <w:jc w:val="center"/>
            </w:pPr>
          </w:p>
          <w:p w14:paraId="0BC6D26A" w14:textId="77777777" w:rsidR="003A2BC9" w:rsidRDefault="005C55C7">
            <w:pPr>
              <w:spacing w:after="0" w:line="240" w:lineRule="auto"/>
              <w:ind w:firstLine="0"/>
              <w:jc w:val="center"/>
            </w:pPr>
            <w:r>
              <w:t>12h30 Pause déjeuner</w:t>
            </w:r>
          </w:p>
        </w:tc>
      </w:tr>
      <w:tr w:rsidR="003A2BC9" w14:paraId="76566507" w14:textId="77777777">
        <w:tc>
          <w:tcPr>
            <w:tcW w:w="2796" w:type="dxa"/>
            <w:shd w:val="clear" w:color="auto" w:fill="auto"/>
          </w:tcPr>
          <w:p w14:paraId="6C24B232" w14:textId="77777777" w:rsidR="003A2BC9" w:rsidRDefault="005C55C7">
            <w:pPr>
              <w:spacing w:after="0" w:line="240" w:lineRule="auto"/>
              <w:ind w:firstLine="0"/>
              <w:jc w:val="center"/>
            </w:pPr>
            <w:r>
              <w:t>14h00</w:t>
            </w:r>
          </w:p>
          <w:p w14:paraId="56D51196" w14:textId="77777777" w:rsidR="003A2BC9" w:rsidRDefault="003A2BC9">
            <w:pPr>
              <w:spacing w:after="0" w:line="240" w:lineRule="auto"/>
              <w:ind w:firstLine="0"/>
              <w:jc w:val="center"/>
            </w:pPr>
          </w:p>
          <w:p w14:paraId="47109736" w14:textId="77777777" w:rsidR="003A2BC9" w:rsidRDefault="005C55C7">
            <w:pPr>
              <w:spacing w:after="0" w:line="240" w:lineRule="auto"/>
              <w:ind w:firstLine="0"/>
              <w:jc w:val="center"/>
            </w:pPr>
            <w:r>
              <w:t xml:space="preserve">Gouvernance des sociétés et </w:t>
            </w:r>
          </w:p>
          <w:p w14:paraId="6285C5C9" w14:textId="77777777" w:rsidR="003A2BC9" w:rsidRDefault="005C55C7">
            <w:pPr>
              <w:spacing w:after="0" w:line="240" w:lineRule="auto"/>
              <w:ind w:firstLine="0"/>
              <w:jc w:val="center"/>
            </w:pPr>
            <w:proofErr w:type="gramStart"/>
            <w:r>
              <w:t>droits</w:t>
            </w:r>
            <w:proofErr w:type="gramEnd"/>
            <w:r>
              <w:t xml:space="preserve"> et devoirs des administrateurs représentant les salariés</w:t>
            </w:r>
          </w:p>
          <w:p w14:paraId="4101A1B0" w14:textId="77777777" w:rsidR="003A2BC9" w:rsidRDefault="003A2BC9">
            <w:pPr>
              <w:spacing w:after="0" w:line="240" w:lineRule="auto"/>
              <w:ind w:firstLine="0"/>
              <w:jc w:val="center"/>
              <w:rPr>
                <w:i/>
                <w:iCs/>
              </w:rPr>
            </w:pPr>
          </w:p>
          <w:p w14:paraId="76A4A577" w14:textId="77777777" w:rsidR="003A2BC9" w:rsidRDefault="005C55C7">
            <w:pPr>
              <w:spacing w:after="0" w:line="240" w:lineRule="auto"/>
              <w:ind w:firstLine="0"/>
              <w:jc w:val="center"/>
            </w:pPr>
            <w:r>
              <w:rPr>
                <w:i/>
                <w:iCs/>
              </w:rPr>
              <w:t xml:space="preserve">Laetitita Driguez </w:t>
            </w:r>
          </w:p>
          <w:p w14:paraId="256CBFD7" w14:textId="77777777" w:rsidR="003A2BC9" w:rsidRDefault="003A2BC9">
            <w:pPr>
              <w:spacing w:after="0" w:line="240" w:lineRule="auto"/>
              <w:ind w:firstLine="0"/>
              <w:jc w:val="center"/>
            </w:pPr>
          </w:p>
          <w:p w14:paraId="58086D73" w14:textId="77777777" w:rsidR="003A2BC9" w:rsidRDefault="003A2BC9">
            <w:pPr>
              <w:spacing w:after="0" w:line="240" w:lineRule="auto"/>
              <w:ind w:firstLine="0"/>
              <w:jc w:val="center"/>
            </w:pPr>
          </w:p>
          <w:p w14:paraId="565BC684" w14:textId="77777777" w:rsidR="003A2BC9" w:rsidRDefault="003A2BC9">
            <w:pPr>
              <w:spacing w:after="0" w:line="240" w:lineRule="auto"/>
              <w:ind w:firstLine="0"/>
              <w:jc w:val="center"/>
            </w:pPr>
          </w:p>
          <w:p w14:paraId="19DBABD1" w14:textId="77777777" w:rsidR="003A2BC9" w:rsidRDefault="005C55C7">
            <w:pPr>
              <w:spacing w:after="0" w:line="240" w:lineRule="auto"/>
              <w:ind w:firstLine="0"/>
              <w:jc w:val="center"/>
            </w:pPr>
            <w:r>
              <w:t>17h00 -17h30</w:t>
            </w:r>
          </w:p>
          <w:p w14:paraId="1B5B400D" w14:textId="77777777" w:rsidR="003A2BC9" w:rsidRDefault="005C55C7">
            <w:pPr>
              <w:spacing w:after="0" w:line="240" w:lineRule="auto"/>
              <w:ind w:firstLine="0"/>
              <w:jc w:val="center"/>
            </w:pPr>
            <w:bookmarkStart w:id="1" w:name="__DdeLink__146_345293490"/>
            <w:r>
              <w:t>Qu’est-ce que j’ai appris aujourd’hui ?</w:t>
            </w:r>
            <w:bookmarkEnd w:id="1"/>
          </w:p>
        </w:tc>
        <w:tc>
          <w:tcPr>
            <w:tcW w:w="2797" w:type="dxa"/>
            <w:shd w:val="clear" w:color="auto" w:fill="auto"/>
          </w:tcPr>
          <w:p w14:paraId="16B5055F" w14:textId="77777777" w:rsidR="003A2BC9" w:rsidRDefault="005C55C7">
            <w:pPr>
              <w:spacing w:after="0" w:line="240" w:lineRule="auto"/>
              <w:ind w:firstLine="0"/>
              <w:jc w:val="center"/>
            </w:pPr>
            <w:r>
              <w:t>14h00</w:t>
            </w:r>
          </w:p>
          <w:p w14:paraId="399BCE66" w14:textId="77777777" w:rsidR="003A2BC9" w:rsidRDefault="003A2BC9">
            <w:pPr>
              <w:spacing w:after="0" w:line="240" w:lineRule="auto"/>
              <w:ind w:firstLine="0"/>
              <w:jc w:val="center"/>
            </w:pPr>
          </w:p>
          <w:p w14:paraId="294A046F" w14:textId="77777777" w:rsidR="003A2BC9" w:rsidRDefault="005C55C7">
            <w:pPr>
              <w:spacing w:after="0" w:line="240" w:lineRule="auto"/>
              <w:ind w:firstLine="0"/>
              <w:jc w:val="center"/>
            </w:pPr>
            <w:r>
              <w:rPr>
                <w:rFonts w:cs="Arial"/>
              </w:rPr>
              <w:t>Lecture critique du compte de résultats et du bilan</w:t>
            </w:r>
          </w:p>
          <w:p w14:paraId="1798E6F3" w14:textId="77777777" w:rsidR="003A2BC9" w:rsidRDefault="005C55C7">
            <w:pPr>
              <w:spacing w:after="0" w:line="240" w:lineRule="auto"/>
              <w:ind w:firstLine="0"/>
              <w:jc w:val="center"/>
            </w:pPr>
            <w:proofErr w:type="gramStart"/>
            <w:r>
              <w:rPr>
                <w:rFonts w:cs="Arial"/>
              </w:rPr>
              <w:t>et</w:t>
            </w:r>
            <w:proofErr w:type="gramEnd"/>
            <w:r>
              <w:rPr>
                <w:rFonts w:cs="Arial"/>
              </w:rPr>
              <w:t xml:space="preserve"> construction d’indicateurs pertinents du point de vue des salariés</w:t>
            </w:r>
          </w:p>
          <w:p w14:paraId="5FE0BCD6" w14:textId="77777777" w:rsidR="003A2BC9" w:rsidRDefault="003A2BC9">
            <w:pPr>
              <w:spacing w:after="0" w:line="240" w:lineRule="auto"/>
              <w:ind w:firstLine="0"/>
              <w:jc w:val="center"/>
              <w:rPr>
                <w:rFonts w:cs="Arial"/>
                <w:i/>
                <w:iCs/>
              </w:rPr>
            </w:pPr>
          </w:p>
          <w:p w14:paraId="4BB93F4C" w14:textId="77777777" w:rsidR="003A2BC9" w:rsidRDefault="005C55C7">
            <w:pPr>
              <w:spacing w:after="0" w:line="240" w:lineRule="auto"/>
              <w:ind w:firstLine="0"/>
              <w:jc w:val="center"/>
            </w:pPr>
            <w:r>
              <w:rPr>
                <w:rFonts w:cs="Arial"/>
                <w:i/>
                <w:iCs/>
              </w:rPr>
              <w:t>Antonella Corsani</w:t>
            </w:r>
            <w:r>
              <w:rPr>
                <w:rFonts w:cs="Arial"/>
              </w:rPr>
              <w:t xml:space="preserve"> </w:t>
            </w:r>
          </w:p>
          <w:p w14:paraId="1CBE337C" w14:textId="77777777" w:rsidR="003A2BC9" w:rsidRDefault="003A2BC9">
            <w:pPr>
              <w:spacing w:after="0" w:line="240" w:lineRule="auto"/>
              <w:ind w:firstLine="0"/>
              <w:jc w:val="center"/>
              <w:rPr>
                <w:rFonts w:cs="Arial"/>
              </w:rPr>
            </w:pPr>
          </w:p>
          <w:p w14:paraId="47C9CC9A" w14:textId="77777777" w:rsidR="003A2BC9" w:rsidRDefault="003A2BC9">
            <w:pPr>
              <w:spacing w:after="0" w:line="240" w:lineRule="auto"/>
              <w:ind w:firstLine="0"/>
              <w:jc w:val="center"/>
              <w:rPr>
                <w:rFonts w:cs="Arial"/>
              </w:rPr>
            </w:pPr>
          </w:p>
          <w:p w14:paraId="23BAFE66" w14:textId="77777777" w:rsidR="003A2BC9" w:rsidRDefault="005C55C7">
            <w:pPr>
              <w:spacing w:after="0" w:line="240" w:lineRule="auto"/>
              <w:ind w:firstLine="0"/>
              <w:jc w:val="center"/>
            </w:pPr>
            <w:r>
              <w:t>17h00 -17h30</w:t>
            </w:r>
          </w:p>
          <w:p w14:paraId="57BE4959" w14:textId="77777777" w:rsidR="003A2BC9" w:rsidRDefault="005C55C7">
            <w:pPr>
              <w:spacing w:after="0" w:line="240" w:lineRule="auto"/>
              <w:ind w:firstLine="0"/>
              <w:jc w:val="center"/>
            </w:pPr>
            <w:r>
              <w:t>Qu’est-ce que j’ai appris aujourd’hui ?</w:t>
            </w:r>
          </w:p>
        </w:tc>
        <w:tc>
          <w:tcPr>
            <w:tcW w:w="2798" w:type="dxa"/>
            <w:shd w:val="clear" w:color="auto" w:fill="auto"/>
          </w:tcPr>
          <w:p w14:paraId="3A10C14F" w14:textId="77777777" w:rsidR="003A2BC9" w:rsidRDefault="005C55C7">
            <w:pPr>
              <w:spacing w:after="0" w:line="240" w:lineRule="auto"/>
              <w:ind w:firstLine="0"/>
              <w:jc w:val="center"/>
            </w:pPr>
            <w:r>
              <w:t>14 h00</w:t>
            </w:r>
          </w:p>
          <w:p w14:paraId="2FD4D5B5" w14:textId="77777777" w:rsidR="003A2BC9" w:rsidRDefault="003A2BC9">
            <w:pPr>
              <w:spacing w:after="0" w:line="240" w:lineRule="auto"/>
              <w:ind w:firstLine="0"/>
              <w:jc w:val="center"/>
            </w:pPr>
          </w:p>
          <w:p w14:paraId="13174AB6" w14:textId="77777777" w:rsidR="003A2BC9" w:rsidRDefault="005C55C7">
            <w:pPr>
              <w:spacing w:after="0" w:line="240" w:lineRule="auto"/>
              <w:ind w:firstLine="0"/>
              <w:jc w:val="center"/>
            </w:pPr>
            <w:r>
              <w:t>Représenter les salariés au sein d’un conseil d’administration : quelles relations avec sa section syndicale et les IRP.</w:t>
            </w:r>
          </w:p>
          <w:p w14:paraId="7F99E64E" w14:textId="77777777" w:rsidR="003A2BC9" w:rsidRDefault="005C55C7">
            <w:pPr>
              <w:spacing w:after="0" w:line="240" w:lineRule="auto"/>
              <w:ind w:firstLine="0"/>
              <w:jc w:val="center"/>
            </w:pPr>
            <w:r>
              <w:t xml:space="preserve">Retour d’expérience </w:t>
            </w:r>
          </w:p>
          <w:p w14:paraId="4E253565" w14:textId="77777777" w:rsidR="003A2BC9" w:rsidRDefault="005C55C7">
            <w:pPr>
              <w:spacing w:after="0" w:line="240" w:lineRule="auto"/>
              <w:ind w:firstLine="0"/>
              <w:jc w:val="center"/>
              <w:rPr>
                <w:i/>
                <w:iCs/>
              </w:rPr>
            </w:pPr>
            <w:bookmarkStart w:id="2" w:name="__DdeLink__149_4285416952"/>
            <w:r>
              <w:rPr>
                <w:i/>
                <w:iCs/>
              </w:rPr>
              <w:t>Béatrice Lepagnol</w:t>
            </w:r>
            <w:bookmarkEnd w:id="2"/>
          </w:p>
          <w:p w14:paraId="047E55A9" w14:textId="77777777" w:rsidR="003A2BC9" w:rsidRDefault="005C55C7">
            <w:pPr>
              <w:spacing w:after="0" w:line="240" w:lineRule="auto"/>
              <w:ind w:firstLine="0"/>
              <w:jc w:val="center"/>
            </w:pPr>
            <w:r>
              <w:t>(CFDT)</w:t>
            </w:r>
          </w:p>
          <w:p w14:paraId="7DA8F26F" w14:textId="77777777" w:rsidR="003A2BC9" w:rsidRDefault="003A2BC9">
            <w:pPr>
              <w:spacing w:after="0" w:line="240" w:lineRule="auto"/>
              <w:ind w:firstLine="0"/>
              <w:jc w:val="center"/>
            </w:pPr>
          </w:p>
          <w:p w14:paraId="55697573" w14:textId="77777777" w:rsidR="003A2BC9" w:rsidRDefault="005C55C7">
            <w:pPr>
              <w:spacing w:after="0" w:line="240" w:lineRule="auto"/>
              <w:ind w:firstLine="0"/>
              <w:jc w:val="center"/>
            </w:pPr>
            <w:r>
              <w:t>17h00 -17h30</w:t>
            </w:r>
          </w:p>
          <w:p w14:paraId="49CB909F" w14:textId="77777777" w:rsidR="003A2BC9" w:rsidRDefault="005C55C7">
            <w:pPr>
              <w:spacing w:after="0" w:line="240" w:lineRule="auto"/>
              <w:ind w:firstLine="0"/>
              <w:jc w:val="center"/>
            </w:pPr>
            <w:r>
              <w:t>Qu’est-ce que j’ai appris aujourd’hui ?</w:t>
            </w:r>
          </w:p>
          <w:p w14:paraId="2178076B" w14:textId="77777777" w:rsidR="003A2BC9" w:rsidRDefault="003A2BC9">
            <w:pPr>
              <w:spacing w:after="0" w:line="240" w:lineRule="auto"/>
              <w:ind w:firstLine="0"/>
              <w:jc w:val="center"/>
            </w:pPr>
          </w:p>
        </w:tc>
        <w:tc>
          <w:tcPr>
            <w:tcW w:w="2808" w:type="dxa"/>
            <w:tcBorders>
              <w:right w:val="nil"/>
            </w:tcBorders>
            <w:shd w:val="clear" w:color="auto" w:fill="auto"/>
          </w:tcPr>
          <w:p w14:paraId="14C15DAE" w14:textId="77777777" w:rsidR="003A2BC9" w:rsidRDefault="005C55C7">
            <w:pPr>
              <w:spacing w:after="0" w:line="240" w:lineRule="auto"/>
              <w:ind w:firstLine="0"/>
              <w:jc w:val="center"/>
            </w:pPr>
            <w:r>
              <w:t>14h00</w:t>
            </w:r>
          </w:p>
          <w:p w14:paraId="59338C77" w14:textId="77777777" w:rsidR="003A2BC9" w:rsidRDefault="003A2BC9">
            <w:pPr>
              <w:spacing w:after="0" w:line="240" w:lineRule="auto"/>
              <w:ind w:firstLine="0"/>
              <w:jc w:val="center"/>
            </w:pPr>
          </w:p>
          <w:p w14:paraId="29A08A2C" w14:textId="77777777" w:rsidR="003A2BC9" w:rsidRDefault="005C55C7">
            <w:pPr>
              <w:spacing w:after="0" w:line="240" w:lineRule="auto"/>
              <w:ind w:firstLine="0"/>
              <w:jc w:val="center"/>
            </w:pPr>
            <w:r>
              <w:t>Responsabilité sociale des entreprises et devoir de vigilance</w:t>
            </w:r>
          </w:p>
          <w:p w14:paraId="0EE184C4" w14:textId="77777777" w:rsidR="003A2BC9" w:rsidRDefault="003A2BC9">
            <w:pPr>
              <w:spacing w:after="0" w:line="240" w:lineRule="auto"/>
              <w:ind w:firstLine="0"/>
              <w:jc w:val="center"/>
            </w:pPr>
          </w:p>
          <w:p w14:paraId="7CAF1151" w14:textId="77777777" w:rsidR="003A2BC9" w:rsidRDefault="005C55C7">
            <w:pPr>
              <w:spacing w:after="0" w:line="240" w:lineRule="auto"/>
              <w:ind w:firstLine="0"/>
              <w:jc w:val="center"/>
            </w:pPr>
            <w:r>
              <w:rPr>
                <w:i/>
                <w:iCs/>
                <w:color w:val="000000"/>
              </w:rPr>
              <w:t xml:space="preserve">Laetitia Driguez </w:t>
            </w:r>
          </w:p>
          <w:p w14:paraId="63384084" w14:textId="77777777" w:rsidR="003A2BC9" w:rsidRDefault="003A2BC9">
            <w:pPr>
              <w:spacing w:after="0" w:line="240" w:lineRule="auto"/>
              <w:ind w:firstLine="0"/>
            </w:pPr>
          </w:p>
          <w:p w14:paraId="000FFDF8" w14:textId="77777777" w:rsidR="003A2BC9" w:rsidRDefault="003A2BC9">
            <w:pPr>
              <w:spacing w:after="0" w:line="240" w:lineRule="auto"/>
              <w:ind w:firstLine="0"/>
            </w:pPr>
          </w:p>
          <w:p w14:paraId="008EC9CC" w14:textId="77777777" w:rsidR="003A2BC9" w:rsidRDefault="003A2BC9">
            <w:pPr>
              <w:spacing w:after="0" w:line="240" w:lineRule="auto"/>
              <w:ind w:firstLine="0"/>
            </w:pPr>
          </w:p>
          <w:p w14:paraId="00E03B28" w14:textId="77777777" w:rsidR="003A2BC9" w:rsidRDefault="003A2BC9">
            <w:pPr>
              <w:spacing w:after="0" w:line="240" w:lineRule="auto"/>
              <w:ind w:firstLine="0"/>
            </w:pPr>
          </w:p>
          <w:p w14:paraId="354A1676" w14:textId="77777777" w:rsidR="003A2BC9" w:rsidRDefault="005C55C7">
            <w:pPr>
              <w:spacing w:after="0" w:line="240" w:lineRule="auto"/>
              <w:ind w:firstLine="0"/>
              <w:jc w:val="center"/>
            </w:pPr>
            <w:r>
              <w:t>17h00 -17h30</w:t>
            </w:r>
          </w:p>
          <w:p w14:paraId="764C7FDA" w14:textId="77777777" w:rsidR="003A2BC9" w:rsidRDefault="005C55C7">
            <w:pPr>
              <w:spacing w:after="0" w:line="240" w:lineRule="auto"/>
              <w:ind w:firstLine="0"/>
              <w:jc w:val="center"/>
            </w:pPr>
            <w:r>
              <w:t>Qu’est-ce que j’ai appris aujourd’hui ?</w:t>
            </w:r>
          </w:p>
        </w:tc>
        <w:tc>
          <w:tcPr>
            <w:tcW w:w="2806" w:type="dxa"/>
            <w:shd w:val="clear" w:color="auto" w:fill="auto"/>
          </w:tcPr>
          <w:p w14:paraId="6FD1BDC3" w14:textId="77777777" w:rsidR="003A2BC9" w:rsidRDefault="005C55C7">
            <w:pPr>
              <w:spacing w:after="0" w:line="240" w:lineRule="auto"/>
              <w:ind w:firstLine="0"/>
              <w:jc w:val="center"/>
            </w:pPr>
            <w:r>
              <w:t>14 h00 - 15h00</w:t>
            </w:r>
          </w:p>
          <w:p w14:paraId="5C69CD83" w14:textId="77777777" w:rsidR="003A2BC9" w:rsidRDefault="003A2BC9">
            <w:pPr>
              <w:spacing w:after="0" w:line="240" w:lineRule="auto"/>
              <w:ind w:firstLine="0"/>
              <w:jc w:val="center"/>
            </w:pPr>
          </w:p>
          <w:p w14:paraId="61FDF52D" w14:textId="77777777" w:rsidR="003A2BC9" w:rsidRDefault="005C55C7">
            <w:pPr>
              <w:spacing w:after="0" w:line="240" w:lineRule="auto"/>
              <w:ind w:firstLine="0"/>
              <w:jc w:val="center"/>
            </w:pPr>
            <w:r>
              <w:t>Bilan du stage</w:t>
            </w:r>
          </w:p>
          <w:p w14:paraId="66B3B056" w14:textId="77777777" w:rsidR="003A2BC9" w:rsidRDefault="003A2BC9">
            <w:pPr>
              <w:spacing w:after="0" w:line="240" w:lineRule="auto"/>
              <w:ind w:firstLine="0"/>
              <w:jc w:val="center"/>
            </w:pPr>
          </w:p>
          <w:p w14:paraId="1680D027" w14:textId="77777777" w:rsidR="003A2BC9" w:rsidRDefault="003A2BC9">
            <w:pPr>
              <w:spacing w:after="0" w:line="240" w:lineRule="auto"/>
              <w:ind w:firstLine="0"/>
              <w:jc w:val="center"/>
            </w:pPr>
            <w:bookmarkStart w:id="3" w:name="__DdeLink__119_569563268"/>
            <w:bookmarkEnd w:id="3"/>
          </w:p>
          <w:p w14:paraId="66BE13C6" w14:textId="77777777" w:rsidR="003A2BC9" w:rsidRDefault="005C55C7">
            <w:pPr>
              <w:spacing w:after="0" w:line="240" w:lineRule="auto"/>
              <w:ind w:firstLine="0"/>
              <w:jc w:val="center"/>
              <w:rPr>
                <w:rFonts w:cs="Arial"/>
              </w:rPr>
            </w:pPr>
            <w:bookmarkStart w:id="4" w:name="__DdeLink__119_5695632681"/>
            <w:bookmarkEnd w:id="4"/>
            <w:r>
              <w:rPr>
                <w:rFonts w:cs="Arial"/>
                <w:i/>
                <w:iCs/>
              </w:rPr>
              <w:t>Antonella Corsani</w:t>
            </w:r>
            <w:r>
              <w:rPr>
                <w:rFonts w:cs="Arial"/>
              </w:rPr>
              <w:t xml:space="preserve"> </w:t>
            </w:r>
          </w:p>
          <w:p w14:paraId="25098832" w14:textId="77777777" w:rsidR="003A2BC9" w:rsidRDefault="005C55C7">
            <w:pPr>
              <w:spacing w:after="0" w:line="240" w:lineRule="auto"/>
              <w:ind w:firstLine="0"/>
              <w:jc w:val="center"/>
              <w:rPr>
                <w:i/>
                <w:iCs/>
                <w:color w:val="000000"/>
              </w:rPr>
            </w:pPr>
            <w:r>
              <w:rPr>
                <w:i/>
                <w:iCs/>
                <w:color w:val="000000"/>
              </w:rPr>
              <w:t>Laetitia Driguez</w:t>
            </w:r>
          </w:p>
          <w:p w14:paraId="79BAA3E7" w14:textId="77777777" w:rsidR="003A2BC9" w:rsidRDefault="005C55C7">
            <w:pPr>
              <w:spacing w:after="0" w:line="240" w:lineRule="auto"/>
              <w:ind w:firstLine="0"/>
              <w:jc w:val="center"/>
            </w:pPr>
            <w:r>
              <w:rPr>
                <w:i/>
                <w:iCs/>
                <w:color w:val="000000"/>
              </w:rPr>
              <w:t xml:space="preserve">Elsa Brachet </w:t>
            </w:r>
          </w:p>
          <w:p w14:paraId="082EC889" w14:textId="77777777" w:rsidR="003A2BC9" w:rsidRDefault="003A2BC9">
            <w:pPr>
              <w:spacing w:after="0" w:line="240" w:lineRule="auto"/>
              <w:ind w:firstLine="0"/>
              <w:jc w:val="center"/>
            </w:pPr>
          </w:p>
          <w:p w14:paraId="05CFEDBD" w14:textId="77777777" w:rsidR="003A2BC9" w:rsidRDefault="003A2BC9">
            <w:pPr>
              <w:spacing w:after="0" w:line="240" w:lineRule="auto"/>
              <w:ind w:firstLine="0"/>
              <w:jc w:val="center"/>
              <w:rPr>
                <w:i/>
                <w:iCs/>
              </w:rPr>
            </w:pPr>
          </w:p>
          <w:p w14:paraId="14E02775" w14:textId="77777777" w:rsidR="003A2BC9" w:rsidRDefault="003A2BC9">
            <w:pPr>
              <w:spacing w:after="0" w:line="240" w:lineRule="auto"/>
              <w:ind w:firstLine="0"/>
              <w:jc w:val="center"/>
              <w:rPr>
                <w:color w:val="000000"/>
              </w:rPr>
            </w:pPr>
          </w:p>
        </w:tc>
      </w:tr>
    </w:tbl>
    <w:p w14:paraId="6B6EC037" w14:textId="77777777" w:rsidR="003A2BC9" w:rsidRDefault="003A2BC9">
      <w:pPr>
        <w:tabs>
          <w:tab w:val="left" w:pos="7620"/>
        </w:tabs>
        <w:ind w:firstLine="0"/>
      </w:pPr>
    </w:p>
    <w:p w14:paraId="12D0F5CB" w14:textId="77777777" w:rsidR="003A2BC9" w:rsidRDefault="003A2BC9">
      <w:pPr>
        <w:jc w:val="center"/>
        <w:rPr>
          <w:rFonts w:ascii="Times New Roman" w:hAnsi="Times New Roman" w:cs="Times New Roman"/>
          <w:b/>
          <w:bCs/>
        </w:rPr>
      </w:pPr>
    </w:p>
    <w:p w14:paraId="7572314D" w14:textId="77777777" w:rsidR="003A2BC9" w:rsidRDefault="003A2BC9">
      <w:pPr>
        <w:jc w:val="center"/>
        <w:rPr>
          <w:rFonts w:ascii="Times New Roman" w:hAnsi="Times New Roman" w:cs="Times New Roman"/>
          <w:b/>
          <w:bCs/>
        </w:rPr>
      </w:pPr>
    </w:p>
    <w:p w14:paraId="38DA5EE5" w14:textId="77777777" w:rsidR="003A2BC9" w:rsidRDefault="005C55C7">
      <w:pPr>
        <w:jc w:val="center"/>
      </w:pPr>
      <w:r>
        <w:rPr>
          <w:rFonts w:asciiTheme="minorHAnsi" w:hAnsiTheme="minorHAnsi" w:cstheme="minorHAnsi"/>
          <w:b/>
          <w:bCs/>
          <w:sz w:val="24"/>
          <w:szCs w:val="24"/>
        </w:rPr>
        <w:t>PRÉSENTATION DE LA FORMATION</w:t>
      </w:r>
    </w:p>
    <w:p w14:paraId="2C773DDA" w14:textId="77777777" w:rsidR="003A2BC9" w:rsidRDefault="003A2BC9">
      <w:pPr>
        <w:jc w:val="center"/>
        <w:rPr>
          <w:rFonts w:asciiTheme="minorHAnsi" w:hAnsiTheme="minorHAnsi" w:cstheme="minorHAnsi"/>
          <w:b/>
          <w:bCs/>
          <w:sz w:val="24"/>
          <w:szCs w:val="24"/>
        </w:rPr>
      </w:pPr>
    </w:p>
    <w:p w14:paraId="758C92AF" w14:textId="77777777" w:rsidR="003A2BC9" w:rsidRDefault="005C55C7">
      <w:pPr>
        <w:jc w:val="center"/>
        <w:rPr>
          <w:rFonts w:asciiTheme="minorHAnsi" w:hAnsiTheme="minorHAnsi" w:cstheme="minorHAnsi"/>
          <w:sz w:val="24"/>
          <w:szCs w:val="24"/>
        </w:rPr>
      </w:pPr>
      <w:r>
        <w:rPr>
          <w:rFonts w:asciiTheme="minorHAnsi" w:hAnsiTheme="minorHAnsi" w:cstheme="minorHAnsi"/>
          <w:b/>
          <w:bCs/>
          <w:sz w:val="24"/>
          <w:szCs w:val="24"/>
        </w:rPr>
        <w:t>Public</w:t>
      </w:r>
    </w:p>
    <w:p w14:paraId="2CE43026" w14:textId="77777777" w:rsidR="003A2BC9" w:rsidRDefault="005C55C7">
      <w:pPr>
        <w:ind w:firstLine="0"/>
        <w:jc w:val="both"/>
      </w:pPr>
      <w:r>
        <w:rPr>
          <w:rFonts w:asciiTheme="minorHAnsi" w:hAnsiTheme="minorHAnsi" w:cstheme="minorHAnsi"/>
          <w:sz w:val="24"/>
          <w:szCs w:val="24"/>
        </w:rPr>
        <w:t xml:space="preserve">Ce stage s’adresse prioritairement aux administratrices et aux administrateurs représentant les salariés élus ou désignés en leur qualité de syndiqués CFDT et exerçant leur premier mandat.  </w:t>
      </w:r>
    </w:p>
    <w:p w14:paraId="4917DCEC" w14:textId="77777777" w:rsidR="003A2BC9" w:rsidRDefault="003A2BC9">
      <w:pPr>
        <w:jc w:val="both"/>
        <w:rPr>
          <w:rFonts w:asciiTheme="minorHAnsi" w:hAnsiTheme="minorHAnsi" w:cstheme="minorHAnsi"/>
          <w:sz w:val="24"/>
          <w:szCs w:val="24"/>
        </w:rPr>
      </w:pPr>
    </w:p>
    <w:p w14:paraId="33832FA3" w14:textId="77777777" w:rsidR="003A2BC9" w:rsidRDefault="005C55C7">
      <w:pPr>
        <w:jc w:val="center"/>
        <w:rPr>
          <w:rFonts w:asciiTheme="minorHAnsi" w:hAnsiTheme="minorHAnsi" w:cstheme="minorHAnsi"/>
          <w:sz w:val="24"/>
          <w:szCs w:val="24"/>
        </w:rPr>
      </w:pPr>
      <w:r>
        <w:rPr>
          <w:rFonts w:asciiTheme="minorHAnsi" w:hAnsiTheme="minorHAnsi" w:cstheme="minorHAnsi"/>
          <w:b/>
          <w:bCs/>
          <w:sz w:val="24"/>
          <w:szCs w:val="24"/>
        </w:rPr>
        <w:t>Objectifs</w:t>
      </w:r>
    </w:p>
    <w:p w14:paraId="4AC75B41" w14:textId="77777777" w:rsidR="003A2BC9" w:rsidRDefault="005C55C7">
      <w:pPr>
        <w:ind w:firstLine="0"/>
        <w:jc w:val="both"/>
      </w:pPr>
      <w:r>
        <w:rPr>
          <w:rFonts w:asciiTheme="minorHAnsi" w:hAnsiTheme="minorHAnsi" w:cstheme="minorHAnsi"/>
          <w:sz w:val="24"/>
          <w:szCs w:val="24"/>
        </w:rPr>
        <w:t xml:space="preserve">Le stage vise à former les administratrices et administrateurs salariés afin qu’elles et ils acquièrent (ou renforcent) les compétences spécifiques exigées pour l’exercice de leurs fonctions au sein des conseils d’administration des entreprises. </w:t>
      </w:r>
    </w:p>
    <w:p w14:paraId="5D049AB0" w14:textId="77777777" w:rsidR="003A2BC9" w:rsidRDefault="005C55C7">
      <w:pPr>
        <w:ind w:firstLine="0"/>
        <w:jc w:val="both"/>
        <w:rPr>
          <w:rFonts w:asciiTheme="minorHAnsi" w:hAnsiTheme="minorHAnsi" w:cstheme="minorHAnsi"/>
          <w:sz w:val="24"/>
          <w:szCs w:val="24"/>
        </w:rPr>
      </w:pPr>
      <w:r>
        <w:rPr>
          <w:rFonts w:asciiTheme="minorHAnsi" w:hAnsiTheme="minorHAnsi" w:cstheme="minorHAnsi"/>
          <w:sz w:val="24"/>
          <w:szCs w:val="24"/>
        </w:rPr>
        <w:t>À l’issue de cette formation, les stagiaires sont censés :</w:t>
      </w:r>
    </w:p>
    <w:p w14:paraId="14AF361F" w14:textId="77777777" w:rsidR="003A2BC9" w:rsidRDefault="005C55C7">
      <w:pPr>
        <w:ind w:firstLine="0"/>
        <w:jc w:val="both"/>
      </w:pPr>
      <w:r>
        <w:rPr>
          <w:rFonts w:asciiTheme="minorHAnsi" w:hAnsiTheme="minorHAnsi" w:cstheme="minorHAnsi"/>
          <w:sz w:val="24"/>
          <w:szCs w:val="24"/>
        </w:rPr>
        <w:t xml:space="preserve">- avoir bien saisi le rôle du conseil d’administration des entreprises ainsi que les droits et les devoirs des administrateurs salariés ; </w:t>
      </w:r>
    </w:p>
    <w:p w14:paraId="20BBF11F" w14:textId="77777777" w:rsidR="003A2BC9" w:rsidRDefault="005C55C7">
      <w:pPr>
        <w:ind w:firstLine="0"/>
        <w:jc w:val="both"/>
      </w:pPr>
      <w:r>
        <w:rPr>
          <w:rFonts w:asciiTheme="minorHAnsi" w:hAnsiTheme="minorHAnsi" w:cstheme="minorHAnsi"/>
          <w:sz w:val="24"/>
          <w:szCs w:val="24"/>
        </w:rPr>
        <w:t>- avoir identifié les difficultés liées au devoir de discrétion mais aussi les marges de libertés d’expression qu’ils conservent dans le respect de ce devoir, notamment dans leurs relations avec leur organisation syndicale et les IRP;</w:t>
      </w:r>
    </w:p>
    <w:p w14:paraId="651DEC08" w14:textId="77777777" w:rsidR="003A2BC9" w:rsidRDefault="005C55C7">
      <w:pPr>
        <w:ind w:firstLine="0"/>
        <w:jc w:val="both"/>
      </w:pPr>
      <w:r>
        <w:rPr>
          <w:rFonts w:asciiTheme="minorHAnsi" w:hAnsiTheme="minorHAnsi" w:cstheme="minorHAnsi"/>
          <w:sz w:val="24"/>
          <w:szCs w:val="24"/>
        </w:rPr>
        <w:t>- être en capacité de procéder à l’identification des parties prenantes représentées au sein du conseil d’administration ou de surveillance ainsi que les intérêts représentés ;</w:t>
      </w:r>
    </w:p>
    <w:p w14:paraId="47F4CA78" w14:textId="77777777" w:rsidR="003A2BC9" w:rsidRDefault="005C55C7">
      <w:pPr>
        <w:ind w:firstLine="0"/>
        <w:jc w:val="both"/>
      </w:pPr>
      <w:r>
        <w:rPr>
          <w:rFonts w:asciiTheme="minorHAnsi" w:hAnsiTheme="minorHAnsi" w:cstheme="minorHAnsi"/>
          <w:sz w:val="24"/>
          <w:szCs w:val="24"/>
        </w:rPr>
        <w:t>- savoir analyser les documents comptables, compte de résultat et bilan, au prisme des intérêts des salariés ;</w:t>
      </w:r>
    </w:p>
    <w:p w14:paraId="15083616" w14:textId="77777777" w:rsidR="003A2BC9" w:rsidRDefault="005C55C7">
      <w:pPr>
        <w:ind w:firstLine="0"/>
        <w:jc w:val="both"/>
      </w:pPr>
      <w:r>
        <w:rPr>
          <w:rFonts w:asciiTheme="minorHAnsi" w:hAnsiTheme="minorHAnsi" w:cstheme="minorHAnsi"/>
          <w:sz w:val="24"/>
          <w:szCs w:val="24"/>
        </w:rPr>
        <w:t>- savoir comprendre les stratégies des entreprises à travers la lecture de quelques indicateurs économiques et financiers ;</w:t>
      </w:r>
    </w:p>
    <w:p w14:paraId="770FB152" w14:textId="77777777" w:rsidR="003A2BC9" w:rsidRDefault="003A2BC9">
      <w:pPr>
        <w:ind w:firstLine="0"/>
        <w:jc w:val="both"/>
        <w:rPr>
          <w:rFonts w:asciiTheme="minorHAnsi" w:hAnsiTheme="minorHAnsi" w:cstheme="minorHAnsi"/>
          <w:sz w:val="24"/>
          <w:szCs w:val="24"/>
        </w:rPr>
      </w:pPr>
    </w:p>
    <w:p w14:paraId="301293FF" w14:textId="77777777" w:rsidR="003A2BC9" w:rsidRDefault="003A2BC9">
      <w:pPr>
        <w:ind w:firstLine="0"/>
        <w:jc w:val="both"/>
        <w:rPr>
          <w:rFonts w:asciiTheme="minorHAnsi" w:hAnsiTheme="minorHAnsi" w:cstheme="minorHAnsi"/>
          <w:sz w:val="24"/>
          <w:szCs w:val="24"/>
        </w:rPr>
      </w:pPr>
    </w:p>
    <w:p w14:paraId="53C46531" w14:textId="77777777" w:rsidR="003A2BC9" w:rsidRDefault="003A2BC9">
      <w:pPr>
        <w:ind w:firstLine="0"/>
        <w:jc w:val="both"/>
        <w:rPr>
          <w:rFonts w:asciiTheme="minorHAnsi" w:hAnsiTheme="minorHAnsi" w:cstheme="minorHAnsi"/>
          <w:sz w:val="24"/>
          <w:szCs w:val="24"/>
        </w:rPr>
      </w:pPr>
    </w:p>
    <w:p w14:paraId="306AF48D" w14:textId="77777777" w:rsidR="003A2BC9" w:rsidRDefault="003A2BC9">
      <w:pPr>
        <w:ind w:firstLine="0"/>
        <w:jc w:val="both"/>
        <w:rPr>
          <w:rFonts w:asciiTheme="minorHAnsi" w:hAnsiTheme="minorHAnsi" w:cstheme="minorHAnsi"/>
          <w:sz w:val="24"/>
          <w:szCs w:val="24"/>
        </w:rPr>
      </w:pPr>
    </w:p>
    <w:p w14:paraId="12348058" w14:textId="77777777" w:rsidR="003A2BC9" w:rsidRDefault="005C55C7">
      <w:pPr>
        <w:ind w:firstLine="0"/>
        <w:jc w:val="both"/>
      </w:pPr>
      <w:r>
        <w:rPr>
          <w:rFonts w:asciiTheme="minorHAnsi" w:hAnsiTheme="minorHAnsi" w:cstheme="minorHAnsi"/>
          <w:sz w:val="24"/>
          <w:szCs w:val="24"/>
        </w:rPr>
        <w:t>-  comprendre les exigences réglementaires en matière d’élaboration d’indicateurs extra-financiers et réfléchir aux modes de gouvernance conduisant aux décisions relatives à ces indicateurs.</w:t>
      </w:r>
    </w:p>
    <w:p w14:paraId="032C6F83" w14:textId="77777777" w:rsidR="003A2BC9" w:rsidRDefault="003A2BC9">
      <w:pPr>
        <w:ind w:firstLine="0"/>
        <w:jc w:val="both"/>
        <w:rPr>
          <w:rFonts w:asciiTheme="minorHAnsi" w:hAnsiTheme="minorHAnsi" w:cstheme="minorHAnsi"/>
          <w:sz w:val="24"/>
          <w:szCs w:val="24"/>
        </w:rPr>
      </w:pPr>
    </w:p>
    <w:p w14:paraId="5ABEA943" w14:textId="77777777" w:rsidR="003A2BC9" w:rsidRDefault="005C55C7">
      <w:pPr>
        <w:jc w:val="center"/>
        <w:rPr>
          <w:rFonts w:asciiTheme="minorHAnsi" w:hAnsiTheme="minorHAnsi" w:cstheme="minorHAnsi"/>
          <w:sz w:val="24"/>
          <w:szCs w:val="24"/>
        </w:rPr>
      </w:pPr>
      <w:r>
        <w:rPr>
          <w:rFonts w:asciiTheme="minorHAnsi" w:hAnsiTheme="minorHAnsi" w:cstheme="minorHAnsi"/>
          <w:b/>
          <w:bCs/>
          <w:sz w:val="24"/>
          <w:szCs w:val="24"/>
        </w:rPr>
        <w:t>Thèmes</w:t>
      </w:r>
    </w:p>
    <w:p w14:paraId="5F7063C7" w14:textId="77777777" w:rsidR="003A2BC9" w:rsidRDefault="005C55C7">
      <w:pPr>
        <w:jc w:val="both"/>
      </w:pPr>
      <w:r>
        <w:rPr>
          <w:rFonts w:asciiTheme="minorHAnsi" w:hAnsiTheme="minorHAnsi" w:cstheme="minorHAnsi"/>
          <w:sz w:val="24"/>
          <w:szCs w:val="24"/>
        </w:rPr>
        <w:t xml:space="preserve">Quatre grands thèmes seront abordés : </w:t>
      </w:r>
    </w:p>
    <w:p w14:paraId="75B0C479" w14:textId="77777777" w:rsidR="003A2BC9" w:rsidRDefault="005C55C7">
      <w:pPr>
        <w:jc w:val="both"/>
        <w:rPr>
          <w:rFonts w:asciiTheme="minorHAnsi" w:hAnsiTheme="minorHAnsi" w:cstheme="minorHAnsi"/>
          <w:sz w:val="24"/>
          <w:szCs w:val="24"/>
        </w:rPr>
      </w:pPr>
      <w:r>
        <w:rPr>
          <w:rFonts w:asciiTheme="minorHAnsi" w:hAnsiTheme="minorHAnsi" w:cstheme="minorHAnsi"/>
          <w:sz w:val="24"/>
          <w:szCs w:val="24"/>
        </w:rPr>
        <w:t xml:space="preserve">1/ Le rôle, les droits et les devoirs des administrateurs salariés et le lien avec leur organisation syndicale et le CSE, en mettant l’accent sur la portée du devoir de discrétion. L’approche sera ici essentiellement juridique. </w:t>
      </w:r>
    </w:p>
    <w:p w14:paraId="196E477A" w14:textId="77777777" w:rsidR="003A2BC9" w:rsidRDefault="005C55C7">
      <w:pPr>
        <w:jc w:val="both"/>
      </w:pPr>
      <w:r>
        <w:rPr>
          <w:rFonts w:asciiTheme="minorHAnsi" w:hAnsiTheme="minorHAnsi" w:cstheme="minorHAnsi"/>
          <w:sz w:val="24"/>
          <w:szCs w:val="24"/>
        </w:rPr>
        <w:t>2/ Les pouvoirs au sein des groupes d’entreprises et les intérêts divergents, voire antagoniques, des différentes parties prenantes internes et externes aux entreprises. L’approche sera socio-économique.</w:t>
      </w:r>
    </w:p>
    <w:p w14:paraId="36B8CDFD" w14:textId="77777777" w:rsidR="003A2BC9" w:rsidRDefault="005C55C7">
      <w:pPr>
        <w:jc w:val="both"/>
        <w:rPr>
          <w:rFonts w:asciiTheme="minorHAnsi" w:hAnsiTheme="minorHAnsi" w:cstheme="minorHAnsi"/>
          <w:sz w:val="24"/>
          <w:szCs w:val="24"/>
        </w:rPr>
      </w:pPr>
      <w:r>
        <w:rPr>
          <w:rFonts w:asciiTheme="minorHAnsi" w:hAnsiTheme="minorHAnsi" w:cstheme="minorHAnsi"/>
          <w:sz w:val="24"/>
          <w:szCs w:val="24"/>
        </w:rPr>
        <w:t xml:space="preserve">3/ Les stratégies des entreprises appréhendées à travers la lecture critique des comptes (compte de résultat et bilan). L’approche sera économique.  </w:t>
      </w:r>
    </w:p>
    <w:p w14:paraId="6AC3455D" w14:textId="77777777" w:rsidR="003A2BC9" w:rsidRDefault="005C55C7">
      <w:pPr>
        <w:jc w:val="both"/>
      </w:pPr>
      <w:r>
        <w:rPr>
          <w:rFonts w:asciiTheme="minorHAnsi" w:hAnsiTheme="minorHAnsi" w:cstheme="minorHAnsi"/>
          <w:sz w:val="24"/>
          <w:szCs w:val="24"/>
        </w:rPr>
        <w:t xml:space="preserve">4/ La nature et la portée des obligations de </w:t>
      </w:r>
      <w:r>
        <w:rPr>
          <w:rFonts w:asciiTheme="minorHAnsi" w:hAnsiTheme="minorHAnsi" w:cstheme="minorHAnsi"/>
          <w:i/>
          <w:iCs/>
          <w:sz w:val="24"/>
          <w:szCs w:val="24"/>
        </w:rPr>
        <w:t xml:space="preserve">reporting </w:t>
      </w:r>
      <w:r>
        <w:rPr>
          <w:rFonts w:asciiTheme="minorHAnsi" w:hAnsiTheme="minorHAnsi" w:cstheme="minorHAnsi"/>
          <w:sz w:val="24"/>
          <w:szCs w:val="24"/>
        </w:rPr>
        <w:t>extra-financier et le rôle que peuvent jouer les administrateurs salariés sur ce sujet. Il s’agira d’une part de revenir sur les obligations d'information en matière de RSE et d'autre part, de préciser les obligations allant au-delà de la délivrance d'informations : devoir de vigilance des sociétés, gestion de la société en prenant en considération les enjeux sociaux et environnementaux (Loi Pacte du 22 mai 2019), sociétés à mission, raison d'être.</w:t>
      </w:r>
    </w:p>
    <w:p w14:paraId="6048F48C" w14:textId="77777777" w:rsidR="003A2BC9" w:rsidRDefault="003A2BC9">
      <w:pPr>
        <w:jc w:val="both"/>
        <w:rPr>
          <w:rFonts w:asciiTheme="minorHAnsi" w:hAnsiTheme="minorHAnsi" w:cstheme="minorHAnsi"/>
          <w:sz w:val="24"/>
          <w:szCs w:val="24"/>
        </w:rPr>
      </w:pPr>
    </w:p>
    <w:p w14:paraId="69DA910C" w14:textId="77777777" w:rsidR="003A2BC9" w:rsidRDefault="003A2BC9">
      <w:pPr>
        <w:jc w:val="center"/>
        <w:rPr>
          <w:rFonts w:asciiTheme="minorHAnsi" w:hAnsiTheme="minorHAnsi" w:cstheme="minorHAnsi"/>
          <w:b/>
          <w:bCs/>
          <w:sz w:val="24"/>
          <w:szCs w:val="24"/>
        </w:rPr>
      </w:pPr>
    </w:p>
    <w:p w14:paraId="00FB72AC" w14:textId="77777777" w:rsidR="003A2BC9" w:rsidRDefault="003A2BC9">
      <w:pPr>
        <w:jc w:val="center"/>
        <w:rPr>
          <w:rFonts w:asciiTheme="minorHAnsi" w:hAnsiTheme="minorHAnsi" w:cstheme="minorHAnsi"/>
          <w:b/>
          <w:bCs/>
          <w:sz w:val="24"/>
          <w:szCs w:val="24"/>
        </w:rPr>
      </w:pPr>
    </w:p>
    <w:p w14:paraId="496AE6E2" w14:textId="77777777" w:rsidR="003A2BC9" w:rsidRDefault="003A2BC9">
      <w:pPr>
        <w:jc w:val="center"/>
        <w:rPr>
          <w:rFonts w:asciiTheme="minorHAnsi" w:hAnsiTheme="minorHAnsi" w:cstheme="minorHAnsi"/>
          <w:b/>
          <w:bCs/>
          <w:sz w:val="24"/>
          <w:szCs w:val="24"/>
        </w:rPr>
      </w:pPr>
    </w:p>
    <w:p w14:paraId="25284100" w14:textId="77777777" w:rsidR="003A2BC9" w:rsidRDefault="003A2BC9">
      <w:pPr>
        <w:jc w:val="center"/>
        <w:rPr>
          <w:rFonts w:asciiTheme="minorHAnsi" w:hAnsiTheme="minorHAnsi" w:cstheme="minorHAnsi"/>
          <w:b/>
          <w:bCs/>
          <w:sz w:val="24"/>
          <w:szCs w:val="24"/>
        </w:rPr>
      </w:pPr>
    </w:p>
    <w:p w14:paraId="1452543A" w14:textId="77777777" w:rsidR="003A2BC9" w:rsidRDefault="003A2BC9">
      <w:pPr>
        <w:jc w:val="center"/>
        <w:rPr>
          <w:rFonts w:asciiTheme="minorHAnsi" w:hAnsiTheme="minorHAnsi" w:cstheme="minorHAnsi"/>
          <w:b/>
          <w:bCs/>
          <w:sz w:val="24"/>
          <w:szCs w:val="24"/>
        </w:rPr>
      </w:pPr>
    </w:p>
    <w:p w14:paraId="3C1DC81F" w14:textId="77777777" w:rsidR="003A2BC9" w:rsidRDefault="005C55C7">
      <w:pPr>
        <w:jc w:val="center"/>
        <w:rPr>
          <w:rFonts w:asciiTheme="minorHAnsi" w:hAnsiTheme="minorHAnsi" w:cstheme="minorHAnsi"/>
          <w:sz w:val="24"/>
          <w:szCs w:val="24"/>
        </w:rPr>
      </w:pPr>
      <w:r>
        <w:rPr>
          <w:rFonts w:asciiTheme="minorHAnsi" w:hAnsiTheme="minorHAnsi" w:cstheme="minorHAnsi"/>
          <w:b/>
          <w:bCs/>
          <w:sz w:val="24"/>
          <w:szCs w:val="24"/>
        </w:rPr>
        <w:t>Méthodes pédagogiques</w:t>
      </w:r>
    </w:p>
    <w:p w14:paraId="5D9328BF" w14:textId="77777777" w:rsidR="003A2BC9" w:rsidRDefault="005C55C7">
      <w:pPr>
        <w:jc w:val="both"/>
        <w:rPr>
          <w:rFonts w:asciiTheme="minorHAnsi" w:hAnsiTheme="minorHAnsi" w:cstheme="minorHAnsi"/>
          <w:sz w:val="24"/>
          <w:szCs w:val="24"/>
        </w:rPr>
      </w:pPr>
      <w:r>
        <w:rPr>
          <w:rFonts w:asciiTheme="minorHAnsi" w:hAnsiTheme="minorHAnsi" w:cstheme="minorHAnsi"/>
          <w:sz w:val="24"/>
          <w:szCs w:val="24"/>
        </w:rPr>
        <w:t>- Des séances de travail de groupe organisées et animées par des enseignants universitaires. Ces séances visent : 1/ l’interconnaissance et l’échange d’expériences entre stagiaires ; 2/ l’appropriation des connaissances théoriques par la mise en situation.</w:t>
      </w:r>
    </w:p>
    <w:p w14:paraId="718F1F45" w14:textId="77777777" w:rsidR="003A2BC9" w:rsidRDefault="005C55C7">
      <w:pPr>
        <w:jc w:val="both"/>
        <w:rPr>
          <w:rFonts w:asciiTheme="minorHAnsi" w:hAnsiTheme="minorHAnsi" w:cstheme="minorHAnsi"/>
          <w:sz w:val="24"/>
          <w:szCs w:val="24"/>
        </w:rPr>
      </w:pPr>
      <w:r>
        <w:rPr>
          <w:rFonts w:asciiTheme="minorHAnsi" w:hAnsiTheme="minorHAnsi" w:cstheme="minorHAnsi"/>
          <w:sz w:val="24"/>
          <w:szCs w:val="24"/>
        </w:rPr>
        <w:t xml:space="preserve">- Des interventions de spécialistes universitaires ou professionnels. Les séances sont organisées de façon à favoriser l’interaction avec les stagiaires. </w:t>
      </w:r>
    </w:p>
    <w:p w14:paraId="1AAF8BE3" w14:textId="77777777" w:rsidR="003A2BC9" w:rsidRDefault="005C55C7">
      <w:pPr>
        <w:jc w:val="both"/>
        <w:rPr>
          <w:rFonts w:asciiTheme="minorHAnsi" w:hAnsiTheme="minorHAnsi" w:cstheme="minorHAnsi"/>
          <w:sz w:val="24"/>
          <w:szCs w:val="24"/>
        </w:rPr>
      </w:pPr>
      <w:r>
        <w:rPr>
          <w:rFonts w:asciiTheme="minorHAnsi" w:hAnsiTheme="minorHAnsi" w:cstheme="minorHAnsi"/>
          <w:sz w:val="24"/>
          <w:szCs w:val="24"/>
        </w:rPr>
        <w:t>- Des séquences quotidiennes d’appropriation des connaissances en autonomie. Les stagiaires sont organisés en groupes. Ces groupes se réunissent (de préférence) tous les après-midis de 17 h 00 à 17 h 30 pour un échange autour de la question : qu’est-ce que j’ai appris aujourd’hui ?</w:t>
      </w:r>
    </w:p>
    <w:p w14:paraId="5B9633A4" w14:textId="77777777" w:rsidR="003A2BC9" w:rsidRDefault="003A2BC9">
      <w:pPr>
        <w:tabs>
          <w:tab w:val="left" w:pos="7620"/>
        </w:tabs>
        <w:ind w:firstLine="0"/>
        <w:rPr>
          <w:rFonts w:asciiTheme="minorHAnsi" w:hAnsiTheme="minorHAnsi" w:cstheme="minorHAnsi"/>
          <w:sz w:val="24"/>
          <w:szCs w:val="24"/>
        </w:rPr>
      </w:pPr>
    </w:p>
    <w:p w14:paraId="2C4812EA" w14:textId="77777777" w:rsidR="003A2BC9" w:rsidRDefault="005C55C7">
      <w:pPr>
        <w:tabs>
          <w:tab w:val="left" w:pos="7620"/>
        </w:tabs>
        <w:ind w:firstLine="0"/>
        <w:jc w:val="center"/>
      </w:pPr>
      <w:r>
        <w:rPr>
          <w:rFonts w:asciiTheme="minorHAnsi" w:hAnsiTheme="minorHAnsi" w:cstheme="minorHAnsi"/>
          <w:b/>
          <w:bCs/>
          <w:sz w:val="24"/>
          <w:szCs w:val="24"/>
        </w:rPr>
        <w:t xml:space="preserve">Enseignants </w:t>
      </w:r>
    </w:p>
    <w:p w14:paraId="640A69E8" w14:textId="77777777" w:rsidR="003A2BC9" w:rsidRDefault="005C55C7">
      <w:pPr>
        <w:tabs>
          <w:tab w:val="left" w:pos="7620"/>
        </w:tabs>
        <w:ind w:firstLine="0"/>
        <w:jc w:val="both"/>
      </w:pPr>
      <w:r>
        <w:rPr>
          <w:rFonts w:asciiTheme="minorHAnsi" w:hAnsiTheme="minorHAnsi" w:cstheme="minorHAnsi"/>
          <w:b/>
          <w:bCs/>
          <w:sz w:val="24"/>
          <w:szCs w:val="24"/>
        </w:rPr>
        <w:t xml:space="preserve">Antonella Corsani </w:t>
      </w:r>
      <w:r>
        <w:rPr>
          <w:rFonts w:asciiTheme="minorHAnsi" w:hAnsiTheme="minorHAnsi" w:cstheme="minorHAnsi"/>
          <w:sz w:val="24"/>
          <w:szCs w:val="24"/>
        </w:rPr>
        <w:t xml:space="preserve">est économiste, HDR en sociologie. Enseignant-chercheur à l’ISST Université Paris 1 Panthéon Sorbonne, elle est membre du laboratoire de recherche IDHES (Institutions et Dynamiques Historiques de l’Économie et de la Société) UMR 8533, directrice adjointe de l’unité IDHE.S Paris 1. Ses recherches portent sur les mutations du travail et les métamorphoses du salariat. En collaboration avec M.-C. Bureau et O. Giraud elle a dirigé le premier tome de </w:t>
      </w:r>
      <w:r>
        <w:rPr>
          <w:rFonts w:asciiTheme="minorHAnsi" w:hAnsiTheme="minorHAnsi" w:cstheme="minorHAnsi"/>
          <w:i/>
          <w:iCs/>
          <w:sz w:val="24"/>
          <w:szCs w:val="24"/>
        </w:rPr>
        <w:t>Les zones grises des relations de travail et d’emploi. Un dictionnaire sociologique</w:t>
      </w:r>
      <w:r>
        <w:rPr>
          <w:rFonts w:asciiTheme="minorHAnsi" w:hAnsiTheme="minorHAnsi" w:cstheme="minorHAnsi"/>
          <w:sz w:val="24"/>
          <w:szCs w:val="24"/>
        </w:rPr>
        <w:t xml:space="preserve">, TeseoPress, 2019 : </w:t>
      </w:r>
      <w:hyperlink r:id="rId5">
        <w:r>
          <w:rPr>
            <w:rStyle w:val="LienInternet"/>
            <w:rFonts w:asciiTheme="minorHAnsi" w:hAnsiTheme="minorHAnsi" w:cstheme="minorHAnsi"/>
            <w:sz w:val="24"/>
            <w:szCs w:val="24"/>
          </w:rPr>
          <w:t>https://www.teseopress.com/dictionnaire/</w:t>
        </w:r>
      </w:hyperlink>
      <w:r>
        <w:rPr>
          <w:rStyle w:val="LienInternet"/>
          <w:rFonts w:asciiTheme="minorHAnsi" w:hAnsiTheme="minorHAnsi" w:cstheme="minorHAnsi"/>
          <w:sz w:val="24"/>
          <w:szCs w:val="24"/>
        </w:rPr>
        <w:t xml:space="preserve">. </w:t>
      </w:r>
      <w:r>
        <w:rPr>
          <w:rFonts w:asciiTheme="minorHAnsi" w:hAnsiTheme="minorHAnsi" w:cstheme="minorHAnsi"/>
          <w:sz w:val="24"/>
          <w:szCs w:val="24"/>
        </w:rPr>
        <w:t xml:space="preserve">  Le deuxième tome paraîtra en mars 2024. </w:t>
      </w:r>
    </w:p>
    <w:p w14:paraId="0F004E50" w14:textId="45893518" w:rsidR="003A2BC9" w:rsidRDefault="005C55C7">
      <w:pPr>
        <w:tabs>
          <w:tab w:val="left" w:pos="7620"/>
        </w:tabs>
        <w:ind w:firstLine="0"/>
        <w:jc w:val="both"/>
      </w:pPr>
      <w:r>
        <w:rPr>
          <w:rFonts w:asciiTheme="minorHAnsi" w:hAnsiTheme="minorHAnsi" w:cstheme="minorHAnsi"/>
          <w:b/>
          <w:bCs/>
          <w:sz w:val="24"/>
          <w:szCs w:val="24"/>
        </w:rPr>
        <w:t xml:space="preserve">Laetitia Driguez </w:t>
      </w:r>
      <w:r>
        <w:rPr>
          <w:rFonts w:asciiTheme="minorHAnsi" w:hAnsiTheme="minorHAnsi" w:cstheme="minorHAnsi"/>
          <w:sz w:val="24"/>
          <w:szCs w:val="24"/>
        </w:rPr>
        <w:t xml:space="preserve">est maître de conférences en droit privé à l’ISST, Université Paris 1 Panthéon-Sorbonne. Elle enseigne principalement le droit du travail dans ses relations individuelles et collectives et le droit social européen. Ses recherches l’ont conduite à s’intéresser aux rapports entre droit du travail et droit des affaires. Elle est l’auteur d’une notice « Administrateur salarié » dans le </w:t>
      </w:r>
      <w:r>
        <w:rPr>
          <w:rFonts w:asciiTheme="minorHAnsi" w:hAnsiTheme="minorHAnsi" w:cstheme="minorHAnsi"/>
          <w:i/>
          <w:iCs/>
          <w:sz w:val="24"/>
          <w:szCs w:val="24"/>
        </w:rPr>
        <w:t xml:space="preserve">Les zones grises des relations de travail et d’emploi. Un dictionnaire sociologique, TeseoPress </w:t>
      </w:r>
      <w:r>
        <w:rPr>
          <w:rFonts w:asciiTheme="minorHAnsi" w:hAnsiTheme="minorHAnsi" w:cstheme="minorHAnsi"/>
          <w:sz w:val="24"/>
          <w:szCs w:val="24"/>
        </w:rPr>
        <w:t xml:space="preserve"> (https://www.teseopress.com/dictionnaire/ )Tome 2, mars 2024.</w:t>
      </w:r>
    </w:p>
    <w:p w14:paraId="514BBF73" w14:textId="482E2807" w:rsidR="003A2BC9" w:rsidRDefault="005C55C7">
      <w:pPr>
        <w:tabs>
          <w:tab w:val="left" w:pos="7620"/>
        </w:tabs>
        <w:ind w:firstLine="0"/>
        <w:jc w:val="both"/>
        <w:rPr>
          <w:rFonts w:asciiTheme="minorHAnsi" w:hAnsiTheme="minorHAnsi" w:cstheme="minorHAnsi"/>
          <w:sz w:val="24"/>
          <w:szCs w:val="24"/>
        </w:rPr>
      </w:pPr>
      <w:r>
        <w:rPr>
          <w:rFonts w:asciiTheme="minorHAnsi" w:hAnsiTheme="minorHAnsi" w:cstheme="minorHAnsi"/>
          <w:b/>
          <w:bCs/>
          <w:sz w:val="24"/>
          <w:szCs w:val="24"/>
        </w:rPr>
        <w:t xml:space="preserve">Béatrice Lepagnol </w:t>
      </w:r>
      <w:r>
        <w:rPr>
          <w:rFonts w:asciiTheme="minorHAnsi" w:hAnsiTheme="minorHAnsi" w:cstheme="minorHAnsi"/>
          <w:sz w:val="24"/>
          <w:szCs w:val="24"/>
        </w:rPr>
        <w:t xml:space="preserve">est Secrétaire générale adjointe de la fédération des Banques et Assurances CFDT, en charge notamment de la communication et du collectif des administrateurs représentants les salariés. Représentante des salariés au CA de la Société Générale de 2012 à 2018. </w:t>
      </w:r>
    </w:p>
    <w:p w14:paraId="191C9FBD" w14:textId="3FD6DAA4" w:rsidR="008F327B" w:rsidRDefault="008F327B" w:rsidP="008F327B">
      <w:pPr>
        <w:tabs>
          <w:tab w:val="left" w:pos="7620"/>
        </w:tabs>
        <w:ind w:firstLine="0"/>
        <w:jc w:val="both"/>
        <w:rPr>
          <w:rFonts w:asciiTheme="minorHAnsi" w:hAnsiTheme="minorHAnsi" w:cstheme="minorHAnsi"/>
          <w:sz w:val="24"/>
          <w:szCs w:val="24"/>
        </w:rPr>
      </w:pPr>
      <w:r w:rsidRPr="008F327B">
        <w:rPr>
          <w:rFonts w:asciiTheme="minorHAnsi" w:hAnsiTheme="minorHAnsi" w:cstheme="minorHAnsi"/>
          <w:b/>
          <w:bCs/>
          <w:sz w:val="24"/>
          <w:szCs w:val="24"/>
        </w:rPr>
        <w:lastRenderedPageBreak/>
        <w:t>Edmond Schlumberger</w:t>
      </w:r>
      <w:r w:rsidRPr="008F327B">
        <w:rPr>
          <w:rFonts w:asciiTheme="minorHAnsi" w:hAnsiTheme="minorHAnsi" w:cstheme="minorHAnsi"/>
          <w:sz w:val="24"/>
          <w:szCs w:val="24"/>
        </w:rPr>
        <w:t xml:space="preserve"> est professeur de droit privé à l’</w:t>
      </w:r>
      <w:r>
        <w:rPr>
          <w:rFonts w:asciiTheme="minorHAnsi" w:hAnsiTheme="minorHAnsi" w:cstheme="minorHAnsi"/>
          <w:sz w:val="24"/>
          <w:szCs w:val="24"/>
        </w:rPr>
        <w:t>Ecole de droit de la Sorbonne (</w:t>
      </w:r>
      <w:r w:rsidRPr="008F327B">
        <w:rPr>
          <w:rFonts w:asciiTheme="minorHAnsi" w:hAnsiTheme="minorHAnsi" w:cstheme="minorHAnsi"/>
          <w:sz w:val="24"/>
          <w:szCs w:val="24"/>
        </w:rPr>
        <w:t>Université Paris 1</w:t>
      </w:r>
      <w:r>
        <w:rPr>
          <w:rFonts w:asciiTheme="minorHAnsi" w:hAnsiTheme="minorHAnsi" w:cstheme="minorHAnsi"/>
          <w:sz w:val="24"/>
          <w:szCs w:val="24"/>
        </w:rPr>
        <w:t>)</w:t>
      </w:r>
      <w:r w:rsidRPr="008F327B">
        <w:rPr>
          <w:rFonts w:asciiTheme="minorHAnsi" w:hAnsiTheme="minorHAnsi" w:cstheme="minorHAnsi"/>
          <w:sz w:val="24"/>
          <w:szCs w:val="24"/>
        </w:rPr>
        <w:t>.</w:t>
      </w:r>
      <w:r>
        <w:rPr>
          <w:rFonts w:asciiTheme="minorHAnsi" w:hAnsiTheme="minorHAnsi" w:cstheme="minorHAnsi"/>
          <w:sz w:val="24"/>
          <w:szCs w:val="24"/>
        </w:rPr>
        <w:t xml:space="preserve"> Spécialiste de droit des affaires et plus précisément de droit des sociétés, il est m</w:t>
      </w:r>
      <w:r w:rsidRPr="008F327B">
        <w:rPr>
          <w:rFonts w:asciiTheme="minorHAnsi" w:hAnsiTheme="minorHAnsi" w:cstheme="minorHAnsi"/>
          <w:sz w:val="24"/>
          <w:szCs w:val="24"/>
        </w:rPr>
        <w:t xml:space="preserve">embre du comité de rédaction du </w:t>
      </w:r>
      <w:r w:rsidRPr="008F327B">
        <w:rPr>
          <w:rFonts w:asciiTheme="minorHAnsi" w:hAnsiTheme="minorHAnsi" w:cstheme="minorHAnsi"/>
          <w:i/>
          <w:iCs/>
          <w:sz w:val="24"/>
          <w:szCs w:val="24"/>
        </w:rPr>
        <w:t>Bulletin Joly Sociétés</w:t>
      </w:r>
      <w:r w:rsidRPr="008F327B">
        <w:rPr>
          <w:rFonts w:asciiTheme="minorHAnsi" w:hAnsiTheme="minorHAnsi" w:cstheme="minorHAnsi"/>
          <w:sz w:val="24"/>
          <w:szCs w:val="24"/>
        </w:rPr>
        <w:t xml:space="preserve">, </w:t>
      </w:r>
      <w:r>
        <w:rPr>
          <w:rFonts w:asciiTheme="minorHAnsi" w:hAnsiTheme="minorHAnsi" w:cstheme="minorHAnsi"/>
          <w:sz w:val="24"/>
          <w:szCs w:val="24"/>
        </w:rPr>
        <w:t>et</w:t>
      </w:r>
      <w:r w:rsidRPr="008F327B">
        <w:rPr>
          <w:rFonts w:asciiTheme="minorHAnsi" w:hAnsiTheme="minorHAnsi" w:cstheme="minorHAnsi"/>
          <w:sz w:val="24"/>
          <w:szCs w:val="24"/>
        </w:rPr>
        <w:t xml:space="preserve"> l'auteur de nombreuses publications en droit des sociétés, y compris sous son volet européen.</w:t>
      </w:r>
    </w:p>
    <w:p w14:paraId="308EA650" w14:textId="3DCA0A7E" w:rsidR="00824119" w:rsidRPr="008F327B" w:rsidRDefault="00824119" w:rsidP="008F327B">
      <w:pPr>
        <w:tabs>
          <w:tab w:val="left" w:pos="7620"/>
        </w:tabs>
        <w:ind w:firstLine="0"/>
        <w:jc w:val="both"/>
        <w:rPr>
          <w:rFonts w:asciiTheme="minorHAnsi" w:hAnsiTheme="minorHAnsi" w:cstheme="minorHAnsi"/>
          <w:sz w:val="24"/>
          <w:szCs w:val="24"/>
        </w:rPr>
      </w:pPr>
      <w:r w:rsidRPr="00824119">
        <w:rPr>
          <w:rFonts w:asciiTheme="minorHAnsi" w:hAnsiTheme="minorHAnsi" w:cstheme="minorHAnsi"/>
          <w:b/>
          <w:bCs/>
          <w:sz w:val="24"/>
          <w:szCs w:val="24"/>
        </w:rPr>
        <w:t>Beno</w:t>
      </w:r>
      <w:r w:rsidR="00FB4A25">
        <w:rPr>
          <w:rFonts w:asciiTheme="minorHAnsi" w:hAnsiTheme="minorHAnsi" w:cstheme="minorHAnsi"/>
          <w:b/>
          <w:bCs/>
          <w:sz w:val="24"/>
          <w:szCs w:val="24"/>
        </w:rPr>
        <w:t>i</w:t>
      </w:r>
      <w:r w:rsidRPr="00824119">
        <w:rPr>
          <w:rFonts w:asciiTheme="minorHAnsi" w:hAnsiTheme="minorHAnsi" w:cstheme="minorHAnsi"/>
          <w:b/>
          <w:bCs/>
          <w:sz w:val="24"/>
          <w:szCs w:val="24"/>
        </w:rPr>
        <w:t>t Ostertag</w:t>
      </w:r>
      <w:r>
        <w:t xml:space="preserve"> </w:t>
      </w:r>
      <w:r w:rsidRPr="00824119">
        <w:rPr>
          <w:rFonts w:asciiTheme="minorHAnsi" w:hAnsiTheme="minorHAnsi" w:cstheme="minorHAnsi"/>
          <w:sz w:val="24"/>
          <w:szCs w:val="24"/>
        </w:rPr>
        <w:t xml:space="preserve">est secrétaire fédéral CFDT-FGMM. </w:t>
      </w:r>
      <w:r>
        <w:rPr>
          <w:rFonts w:asciiTheme="minorHAnsi" w:hAnsiTheme="minorHAnsi" w:cstheme="minorHAnsi"/>
          <w:sz w:val="24"/>
          <w:szCs w:val="24"/>
        </w:rPr>
        <w:t xml:space="preserve">Il </w:t>
      </w:r>
      <w:r w:rsidRPr="00824119">
        <w:rPr>
          <w:rFonts w:asciiTheme="minorHAnsi" w:hAnsiTheme="minorHAnsi" w:cstheme="minorHAnsi"/>
          <w:sz w:val="24"/>
          <w:szCs w:val="24"/>
        </w:rPr>
        <w:t>anime notamment le réseau des administrateurs salariés de la fédération métallurgie, après avoir été lui-même administrateur salarié de Renault.</w:t>
      </w:r>
    </w:p>
    <w:p w14:paraId="2E0AF2CE" w14:textId="1C85250B" w:rsidR="003A2BC9" w:rsidRPr="008F327B" w:rsidRDefault="005C55C7">
      <w:pPr>
        <w:tabs>
          <w:tab w:val="left" w:pos="7620"/>
        </w:tabs>
        <w:ind w:firstLine="0"/>
        <w:jc w:val="both"/>
        <w:rPr>
          <w:rFonts w:asciiTheme="minorHAnsi" w:hAnsiTheme="minorHAnsi" w:cstheme="minorHAnsi"/>
          <w:sz w:val="24"/>
          <w:szCs w:val="24"/>
        </w:rPr>
      </w:pPr>
      <w:r>
        <w:rPr>
          <w:rFonts w:asciiTheme="minorHAnsi" w:hAnsiTheme="minorHAnsi" w:cstheme="minorHAnsi"/>
          <w:b/>
          <w:bCs/>
          <w:sz w:val="24"/>
          <w:szCs w:val="24"/>
        </w:rPr>
        <w:t>Lieu</w:t>
      </w:r>
      <w:r w:rsidR="008F327B" w:rsidRPr="008F327B">
        <w:rPr>
          <w:rFonts w:asciiTheme="minorHAnsi" w:hAnsiTheme="minorHAnsi" w:cstheme="minorHAnsi"/>
          <w:b/>
          <w:bCs/>
          <w:sz w:val="24"/>
          <w:szCs w:val="24"/>
        </w:rPr>
        <w:t xml:space="preserve"> de la formation : </w:t>
      </w:r>
      <w:r w:rsidR="008F327B">
        <w:rPr>
          <w:rFonts w:asciiTheme="minorHAnsi" w:hAnsiTheme="minorHAnsi" w:cstheme="minorHAnsi"/>
          <w:sz w:val="24"/>
          <w:szCs w:val="24"/>
        </w:rPr>
        <w:t>à l’Institut des Sciences Sociales du Travail, 16 boulevard Carnot, 92340 Bourg-la-Reine.</w:t>
      </w:r>
    </w:p>
    <w:sectPr w:rsidR="003A2BC9" w:rsidRPr="008F327B">
      <w:pgSz w:w="16838" w:h="11906" w:orient="landscape"/>
      <w:pgMar w:top="284"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C9"/>
    <w:rsid w:val="000C3D7B"/>
    <w:rsid w:val="00121D68"/>
    <w:rsid w:val="002F523B"/>
    <w:rsid w:val="003A2BC9"/>
    <w:rsid w:val="005C55C7"/>
    <w:rsid w:val="006D0FF3"/>
    <w:rsid w:val="006D78A7"/>
    <w:rsid w:val="00824119"/>
    <w:rsid w:val="008F327B"/>
    <w:rsid w:val="009C6AA6"/>
    <w:rsid w:val="00FB4A2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270F"/>
  <w15:docId w15:val="{9F2FF974-8E84-4825-835A-BA267A50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7BC"/>
    <w:pPr>
      <w:spacing w:after="200" w:line="276" w:lineRule="auto"/>
      <w:ind w:firstLine="567"/>
    </w:pPr>
    <w:rPr>
      <w:rFonts w:ascii="Garamond" w:hAnsi="Garamond"/>
      <w:sz w:val="22"/>
    </w:rPr>
  </w:style>
  <w:style w:type="paragraph" w:styleId="Titre1">
    <w:name w:val="heading 1"/>
    <w:basedOn w:val="Titre"/>
    <w:next w:val="Corpsdetexte"/>
    <w:qFormat/>
    <w:pPr>
      <w:outlineLvl w:val="0"/>
    </w:pPr>
    <w:rPr>
      <w:rFonts w:ascii="Liberation Serif" w:eastAsia="Segoe UI" w:hAnsi="Liberation Serif" w:cs="Tahoma"/>
      <w:b/>
      <w:bCs/>
      <w:sz w:val="48"/>
      <w:szCs w:val="48"/>
    </w:rPr>
  </w:style>
  <w:style w:type="paragraph" w:styleId="Titre2">
    <w:name w:val="heading 2"/>
    <w:basedOn w:val="Titre"/>
    <w:next w:val="Corpsdetexte"/>
    <w:qFormat/>
    <w:pPr>
      <w:spacing w:before="200"/>
      <w:outlineLvl w:val="1"/>
    </w:pPr>
    <w:rPr>
      <w:rFonts w:ascii="Liberation Serif" w:eastAsia="Segoe UI" w:hAnsi="Liberation Serif" w:cs="Tahoma"/>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05DE9"/>
    <w:rPr>
      <w:rFonts w:ascii="Garamond" w:hAnsi="Garamond"/>
    </w:rPr>
  </w:style>
  <w:style w:type="character" w:customStyle="1" w:styleId="PieddepageCar">
    <w:name w:val="Pied de page Car"/>
    <w:basedOn w:val="Policepardfaut"/>
    <w:link w:val="Pieddepage"/>
    <w:uiPriority w:val="99"/>
    <w:qFormat/>
    <w:rsid w:val="00305DE9"/>
    <w:rPr>
      <w:rFonts w:ascii="Garamond" w:hAnsi="Garamond"/>
    </w:rPr>
  </w:style>
  <w:style w:type="character" w:styleId="Marquedecommentaire">
    <w:name w:val="annotation reference"/>
    <w:basedOn w:val="Policepardfaut"/>
    <w:uiPriority w:val="99"/>
    <w:semiHidden/>
    <w:unhideWhenUsed/>
    <w:qFormat/>
    <w:rsid w:val="00B165AC"/>
    <w:rPr>
      <w:sz w:val="16"/>
      <w:szCs w:val="16"/>
    </w:rPr>
  </w:style>
  <w:style w:type="character" w:customStyle="1" w:styleId="CommentaireCar">
    <w:name w:val="Commentaire Car"/>
    <w:basedOn w:val="Policepardfaut"/>
    <w:link w:val="Commentaire"/>
    <w:uiPriority w:val="99"/>
    <w:semiHidden/>
    <w:qFormat/>
    <w:rsid w:val="00B165AC"/>
    <w:rPr>
      <w:rFonts w:ascii="Garamond" w:hAnsi="Garamond"/>
      <w:szCs w:val="20"/>
    </w:rPr>
  </w:style>
  <w:style w:type="character" w:customStyle="1" w:styleId="ObjetducommentaireCar">
    <w:name w:val="Objet du commentaire Car"/>
    <w:basedOn w:val="CommentaireCar"/>
    <w:link w:val="Objetducommentaire"/>
    <w:uiPriority w:val="99"/>
    <w:semiHidden/>
    <w:qFormat/>
    <w:rsid w:val="00B165AC"/>
    <w:rPr>
      <w:rFonts w:ascii="Garamond" w:hAnsi="Garamond"/>
      <w:b/>
      <w:bCs/>
      <w:szCs w:val="20"/>
    </w:rPr>
  </w:style>
  <w:style w:type="character" w:customStyle="1" w:styleId="LienInternet">
    <w:name w:val="Lien Internet"/>
    <w:basedOn w:val="Policepardfaut"/>
    <w:uiPriority w:val="99"/>
    <w:unhideWhenUsed/>
    <w:rsid w:val="00032AB9"/>
    <w:rPr>
      <w:color w:val="0000FF"/>
      <w:u w:val="single"/>
    </w:rPr>
  </w:style>
  <w:style w:type="character" w:styleId="Mentionnonrsolue">
    <w:name w:val="Unresolved Mention"/>
    <w:basedOn w:val="Policepardfaut"/>
    <w:uiPriority w:val="99"/>
    <w:semiHidden/>
    <w:unhideWhenUsed/>
    <w:qFormat/>
    <w:rsid w:val="00641A06"/>
    <w:rPr>
      <w:color w:val="605E5C"/>
      <w:shd w:val="clear" w:color="auto" w:fill="E1DFDD"/>
    </w:rPr>
  </w:style>
  <w:style w:type="character" w:customStyle="1" w:styleId="Accentuationforte">
    <w:name w:val="Accentuation forte"/>
    <w:qFormat/>
    <w:rPr>
      <w:b/>
      <w:bCs/>
    </w:rPr>
  </w:style>
  <w:style w:type="character" w:customStyle="1" w:styleId="LienInternetvisit">
    <w:name w:val="Lien Internet visité"/>
    <w:rPr>
      <w:color w:val="800000"/>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iPriority w:val="99"/>
    <w:unhideWhenUsed/>
    <w:rsid w:val="00305DE9"/>
    <w:pPr>
      <w:tabs>
        <w:tab w:val="center" w:pos="4536"/>
        <w:tab w:val="right" w:pos="9072"/>
      </w:tabs>
      <w:spacing w:after="0" w:line="240" w:lineRule="auto"/>
    </w:pPr>
  </w:style>
  <w:style w:type="paragraph" w:styleId="Pieddepage">
    <w:name w:val="footer"/>
    <w:basedOn w:val="Normal"/>
    <w:link w:val="PieddepageCar"/>
    <w:uiPriority w:val="99"/>
    <w:unhideWhenUsed/>
    <w:rsid w:val="00305DE9"/>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B165AC"/>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B165AC"/>
    <w:rPr>
      <w:b/>
      <w:bCs/>
    </w:rPr>
  </w:style>
  <w:style w:type="table" w:styleId="Grilledutableau">
    <w:name w:val="Table Grid"/>
    <w:basedOn w:val="TableauNormal"/>
    <w:uiPriority w:val="59"/>
    <w:rsid w:val="00E4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seopress.com/dictionnair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6334</Characters>
  <Application>Microsoft Office Word</Application>
  <DocSecurity>0</DocSecurity>
  <Lines>52</Lines>
  <Paragraphs>14</Paragraphs>
  <ScaleCrop>false</ScaleCrop>
  <Company>Université Paris 1 Panthéon Sorbonne</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Driguez</dc:creator>
  <dc:description/>
  <cp:lastModifiedBy>Adeline Gubler</cp:lastModifiedBy>
  <cp:revision>2</cp:revision>
  <dcterms:created xsi:type="dcterms:W3CDTF">2024-05-06T10:19:00Z</dcterms:created>
  <dcterms:modified xsi:type="dcterms:W3CDTF">2024-05-06T10:19:00Z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Paris 1 Panthéon Sorbonne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d5c20be7-c3a5-46e3-9158-fa8a02ce2395_Enabled">
    <vt:lpwstr>true</vt:lpwstr>
  </property>
  <property fmtid="{D5CDD505-2E9C-101B-9397-08002B2CF9AE}" pid="10" name="MSIP_Label_d5c20be7-c3a5-46e3-9158-fa8a02ce2395_SetDate">
    <vt:lpwstr>2024-05-06T10:19:03Z</vt:lpwstr>
  </property>
  <property fmtid="{D5CDD505-2E9C-101B-9397-08002B2CF9AE}" pid="11" name="MSIP_Label_d5c20be7-c3a5-46e3-9158-fa8a02ce2395_Method">
    <vt:lpwstr>Standard</vt:lpwstr>
  </property>
  <property fmtid="{D5CDD505-2E9C-101B-9397-08002B2CF9AE}" pid="12" name="MSIP_Label_d5c20be7-c3a5-46e3-9158-fa8a02ce2395_Name">
    <vt:lpwstr>defa4170-0d19-0005-0004-bc88714345d2</vt:lpwstr>
  </property>
  <property fmtid="{D5CDD505-2E9C-101B-9397-08002B2CF9AE}" pid="13" name="MSIP_Label_d5c20be7-c3a5-46e3-9158-fa8a02ce2395_SiteId">
    <vt:lpwstr>8c6f9078-037e-4261-a583-52a944e55f7f</vt:lpwstr>
  </property>
  <property fmtid="{D5CDD505-2E9C-101B-9397-08002B2CF9AE}" pid="14" name="MSIP_Label_d5c20be7-c3a5-46e3-9158-fa8a02ce2395_ActionId">
    <vt:lpwstr>c90a64bd-7aaa-4f4d-9997-9b153c921335</vt:lpwstr>
  </property>
  <property fmtid="{D5CDD505-2E9C-101B-9397-08002B2CF9AE}" pid="15" name="MSIP_Label_d5c20be7-c3a5-46e3-9158-fa8a02ce2395_ContentBits">
    <vt:lpwstr>0</vt:lpwstr>
  </property>
</Properties>
</file>