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32D24" w14:textId="77777777" w:rsidR="00533336" w:rsidRDefault="00D04CCB" w:rsidP="00B427CF">
      <w:pPr>
        <w:pStyle w:val="Sansinterligne"/>
        <w:jc w:val="center"/>
        <w:rPr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21532D6F" wp14:editId="21532D70">
            <wp:extent cx="1828800" cy="780687"/>
            <wp:effectExtent l="0" t="0" r="0" b="635"/>
            <wp:docPr id="1" name="Image 1" descr="Résultat de recherche d'images pour &quot;logo Université Paris 1 ISS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Université Paris 1 ISST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5" cy="78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32D25" w14:textId="77777777" w:rsidR="00B427CF" w:rsidRDefault="00B427CF" w:rsidP="00B427CF">
      <w:pPr>
        <w:pStyle w:val="Sansinterligne"/>
        <w:jc w:val="center"/>
      </w:pPr>
    </w:p>
    <w:p w14:paraId="6D550587" w14:textId="77777777" w:rsidR="00D72594" w:rsidRDefault="00D72594" w:rsidP="00B427CF">
      <w:pPr>
        <w:pStyle w:val="Sansinterligne"/>
        <w:jc w:val="center"/>
      </w:pPr>
    </w:p>
    <w:p w14:paraId="21532D26" w14:textId="545D2531" w:rsidR="00CA5B89" w:rsidRPr="009E4592" w:rsidRDefault="00AA3FF7" w:rsidP="00B427CF">
      <w:pPr>
        <w:pStyle w:val="Sansinterligne"/>
        <w:jc w:val="center"/>
        <w:rPr>
          <w:b/>
          <w:sz w:val="36"/>
          <w:szCs w:val="28"/>
        </w:rPr>
      </w:pPr>
      <w:r w:rsidRPr="009E4592">
        <w:rPr>
          <w:b/>
          <w:sz w:val="36"/>
          <w:szCs w:val="28"/>
        </w:rPr>
        <w:t>STAGE CFE-CGC</w:t>
      </w:r>
      <w:r w:rsidR="00CA5B89" w:rsidRPr="009E4592">
        <w:rPr>
          <w:b/>
          <w:sz w:val="36"/>
          <w:szCs w:val="28"/>
        </w:rPr>
        <w:t xml:space="preserve"> </w:t>
      </w:r>
      <w:r w:rsidR="00431604" w:rsidRPr="009E4592">
        <w:rPr>
          <w:b/>
          <w:sz w:val="36"/>
          <w:szCs w:val="28"/>
        </w:rPr>
        <w:t>-</w:t>
      </w:r>
      <w:r w:rsidR="00CA5B89" w:rsidRPr="009E4592">
        <w:rPr>
          <w:b/>
          <w:sz w:val="36"/>
          <w:szCs w:val="28"/>
        </w:rPr>
        <w:t xml:space="preserve"> </w:t>
      </w:r>
      <w:r w:rsidRPr="009E4592">
        <w:rPr>
          <w:b/>
          <w:sz w:val="36"/>
          <w:szCs w:val="28"/>
        </w:rPr>
        <w:t xml:space="preserve">La </w:t>
      </w:r>
      <w:r w:rsidR="0024381C" w:rsidRPr="009E4592">
        <w:rPr>
          <w:b/>
          <w:sz w:val="36"/>
          <w:szCs w:val="28"/>
        </w:rPr>
        <w:t>preuve en</w:t>
      </w:r>
      <w:r w:rsidRPr="009E4592">
        <w:rPr>
          <w:b/>
          <w:sz w:val="36"/>
          <w:szCs w:val="28"/>
        </w:rPr>
        <w:t xml:space="preserve"> droit du travail</w:t>
      </w:r>
    </w:p>
    <w:p w14:paraId="21532D27" w14:textId="77777777" w:rsidR="00B427CF" w:rsidRDefault="00B427CF" w:rsidP="00B427CF">
      <w:pPr>
        <w:pStyle w:val="Sansinterligne"/>
        <w:jc w:val="center"/>
        <w:rPr>
          <w:sz w:val="24"/>
        </w:rPr>
      </w:pPr>
    </w:p>
    <w:p w14:paraId="21532D28" w14:textId="29A10C12" w:rsidR="00CA5B89" w:rsidRPr="00B427CF" w:rsidRDefault="00B4282B" w:rsidP="00B4282B">
      <w:pPr>
        <w:pStyle w:val="Sansinterligne"/>
        <w:jc w:val="center"/>
        <w:rPr>
          <w:sz w:val="24"/>
        </w:rPr>
      </w:pPr>
      <w:r>
        <w:rPr>
          <w:sz w:val="24"/>
        </w:rPr>
        <w:t>Lun</w:t>
      </w:r>
      <w:r w:rsidR="00AA3FF7" w:rsidRPr="00B427CF">
        <w:rPr>
          <w:sz w:val="24"/>
        </w:rPr>
        <w:t>di 0</w:t>
      </w:r>
      <w:r w:rsidR="0024381C">
        <w:rPr>
          <w:sz w:val="24"/>
        </w:rPr>
        <w:t>7</w:t>
      </w:r>
      <w:r w:rsidR="00AA3FF7" w:rsidRPr="00B427CF">
        <w:rPr>
          <w:sz w:val="24"/>
        </w:rPr>
        <w:t xml:space="preserve"> et </w:t>
      </w:r>
      <w:r w:rsidR="0024381C">
        <w:rPr>
          <w:sz w:val="24"/>
        </w:rPr>
        <w:t>mar</w:t>
      </w:r>
      <w:r w:rsidR="00AA3FF7" w:rsidRPr="00B427CF">
        <w:rPr>
          <w:sz w:val="24"/>
        </w:rPr>
        <w:t xml:space="preserve">di </w:t>
      </w:r>
      <w:r w:rsidR="0024381C">
        <w:rPr>
          <w:sz w:val="24"/>
        </w:rPr>
        <w:t>08</w:t>
      </w:r>
      <w:r w:rsidR="00AA3FF7" w:rsidRPr="00B427CF">
        <w:rPr>
          <w:sz w:val="24"/>
        </w:rPr>
        <w:t xml:space="preserve"> </w:t>
      </w:r>
      <w:r w:rsidR="00431604">
        <w:rPr>
          <w:sz w:val="24"/>
        </w:rPr>
        <w:t>octobre</w:t>
      </w:r>
      <w:r w:rsidR="00AA3FF7" w:rsidRPr="00B427CF">
        <w:rPr>
          <w:sz w:val="24"/>
        </w:rPr>
        <w:t xml:space="preserve"> 20</w:t>
      </w:r>
      <w:r w:rsidR="00431604">
        <w:rPr>
          <w:sz w:val="24"/>
        </w:rPr>
        <w:t>24</w:t>
      </w:r>
    </w:p>
    <w:p w14:paraId="21532D29" w14:textId="77777777" w:rsidR="00B427CF" w:rsidRDefault="00B427CF" w:rsidP="00B427CF">
      <w:pPr>
        <w:pStyle w:val="Sansinterligne"/>
        <w:jc w:val="center"/>
        <w:rPr>
          <w:sz w:val="24"/>
        </w:rPr>
      </w:pPr>
    </w:p>
    <w:p w14:paraId="5545BEEB" w14:textId="6514CF60" w:rsidR="00713CE3" w:rsidRDefault="000A6850" w:rsidP="00B427CF">
      <w:pPr>
        <w:pStyle w:val="Sansinterligne"/>
        <w:jc w:val="center"/>
        <w:rPr>
          <w:sz w:val="24"/>
        </w:rPr>
      </w:pPr>
      <w:r>
        <w:rPr>
          <w:sz w:val="24"/>
        </w:rPr>
        <w:t>Coanimation</w:t>
      </w:r>
    </w:p>
    <w:p w14:paraId="21532D2A" w14:textId="6F1D6201" w:rsidR="00CA5B89" w:rsidRPr="00B427CF" w:rsidRDefault="00CA5B89" w:rsidP="00B427CF">
      <w:pPr>
        <w:pStyle w:val="Sansinterligne"/>
        <w:jc w:val="center"/>
        <w:rPr>
          <w:sz w:val="24"/>
        </w:rPr>
      </w:pPr>
      <w:r w:rsidRPr="00B427CF">
        <w:rPr>
          <w:sz w:val="24"/>
        </w:rPr>
        <w:t>Responsable en</w:t>
      </w:r>
      <w:r w:rsidR="00AA3FF7" w:rsidRPr="00B427CF">
        <w:rPr>
          <w:sz w:val="24"/>
        </w:rPr>
        <w:t xml:space="preserve">seignant ISST : </w:t>
      </w:r>
      <w:r w:rsidR="00713CE3">
        <w:rPr>
          <w:sz w:val="24"/>
        </w:rPr>
        <w:t>J</w:t>
      </w:r>
      <w:r w:rsidR="00E36E6B">
        <w:rPr>
          <w:sz w:val="24"/>
        </w:rPr>
        <w:t>oseph</w:t>
      </w:r>
      <w:r w:rsidR="00713CE3">
        <w:rPr>
          <w:sz w:val="24"/>
        </w:rPr>
        <w:t xml:space="preserve"> MORIN</w:t>
      </w:r>
    </w:p>
    <w:p w14:paraId="21532D2B" w14:textId="5094ECB0" w:rsidR="00A84C7E" w:rsidRPr="00B427CF" w:rsidRDefault="00A84C7E" w:rsidP="00B427CF">
      <w:pPr>
        <w:pStyle w:val="Sansinterligne"/>
        <w:jc w:val="center"/>
        <w:rPr>
          <w:sz w:val="24"/>
        </w:rPr>
      </w:pPr>
      <w:r w:rsidRPr="00B427CF">
        <w:rPr>
          <w:sz w:val="24"/>
        </w:rPr>
        <w:t>Responsable syndical</w:t>
      </w:r>
      <w:r w:rsidR="000A6850">
        <w:rPr>
          <w:sz w:val="24"/>
        </w:rPr>
        <w:t xml:space="preserve"> (CFE - CGC)</w:t>
      </w:r>
      <w:r w:rsidRPr="00B427CF">
        <w:rPr>
          <w:sz w:val="24"/>
        </w:rPr>
        <w:t xml:space="preserve"> : </w:t>
      </w:r>
      <w:r w:rsidR="00AA3FF7" w:rsidRPr="00B427CF">
        <w:rPr>
          <w:sz w:val="24"/>
        </w:rPr>
        <w:t>Marc-Antoine MARCANTONI</w:t>
      </w:r>
    </w:p>
    <w:p w14:paraId="21532D2D" w14:textId="77777777" w:rsidR="00096370" w:rsidRPr="00507FA9" w:rsidRDefault="00096370" w:rsidP="00507FA9">
      <w:pPr>
        <w:pStyle w:val="Sansinterligne"/>
        <w:jc w:val="center"/>
        <w:rPr>
          <w:sz w:val="24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23"/>
      </w:tblGrid>
      <w:tr w:rsidR="00CA5B89" w:rsidRPr="00507FA9" w14:paraId="21532D30" w14:textId="77777777" w:rsidTr="00431604">
        <w:trPr>
          <w:trHeight w:val="397"/>
        </w:trPr>
        <w:tc>
          <w:tcPr>
            <w:tcW w:w="4606" w:type="dxa"/>
            <w:vAlign w:val="center"/>
          </w:tcPr>
          <w:p w14:paraId="21532D2E" w14:textId="300F02E6" w:rsidR="00CA5B89" w:rsidRPr="00D72594" w:rsidRDefault="00E36E6B" w:rsidP="00507FA9">
            <w:pPr>
              <w:pStyle w:val="Sansinterligne"/>
              <w:jc w:val="center"/>
              <w:rPr>
                <w:b/>
                <w:bCs/>
                <w:sz w:val="24"/>
              </w:rPr>
            </w:pPr>
            <w:r w:rsidRPr="00D72594">
              <w:rPr>
                <w:b/>
                <w:bCs/>
                <w:sz w:val="24"/>
              </w:rPr>
              <w:t>Lun</w:t>
            </w:r>
            <w:r w:rsidR="00AA3FF7" w:rsidRPr="00D72594">
              <w:rPr>
                <w:b/>
                <w:bCs/>
                <w:sz w:val="24"/>
              </w:rPr>
              <w:t xml:space="preserve">di </w:t>
            </w:r>
            <w:r w:rsidR="00507FA9" w:rsidRPr="00D72594">
              <w:rPr>
                <w:b/>
                <w:bCs/>
                <w:sz w:val="24"/>
              </w:rPr>
              <w:t>0</w:t>
            </w:r>
            <w:r w:rsidR="00297161" w:rsidRPr="00D72594">
              <w:rPr>
                <w:b/>
                <w:bCs/>
                <w:sz w:val="24"/>
              </w:rPr>
              <w:t>7</w:t>
            </w:r>
            <w:r w:rsidR="00507FA9" w:rsidRPr="00D72594">
              <w:rPr>
                <w:b/>
                <w:bCs/>
                <w:sz w:val="24"/>
              </w:rPr>
              <w:t xml:space="preserve"> </w:t>
            </w:r>
            <w:r w:rsidR="00297161" w:rsidRPr="00D72594">
              <w:rPr>
                <w:b/>
                <w:bCs/>
                <w:sz w:val="24"/>
              </w:rPr>
              <w:t>octobre</w:t>
            </w:r>
          </w:p>
        </w:tc>
        <w:tc>
          <w:tcPr>
            <w:tcW w:w="4606" w:type="dxa"/>
            <w:vAlign w:val="center"/>
          </w:tcPr>
          <w:p w14:paraId="21532D2F" w14:textId="6BED052D" w:rsidR="00CA5B89" w:rsidRPr="00D72594" w:rsidRDefault="00E36E6B" w:rsidP="00507FA9">
            <w:pPr>
              <w:pStyle w:val="Sansinterligne"/>
              <w:jc w:val="center"/>
              <w:rPr>
                <w:b/>
                <w:bCs/>
                <w:sz w:val="24"/>
              </w:rPr>
            </w:pPr>
            <w:r w:rsidRPr="00D72594">
              <w:rPr>
                <w:b/>
                <w:bCs/>
                <w:sz w:val="24"/>
              </w:rPr>
              <w:t>Mar</w:t>
            </w:r>
            <w:r w:rsidR="00AA3FF7" w:rsidRPr="00D72594">
              <w:rPr>
                <w:b/>
                <w:bCs/>
                <w:sz w:val="24"/>
              </w:rPr>
              <w:t xml:space="preserve">di </w:t>
            </w:r>
            <w:r w:rsidR="00297161" w:rsidRPr="00D72594">
              <w:rPr>
                <w:b/>
                <w:bCs/>
                <w:sz w:val="24"/>
              </w:rPr>
              <w:t>08</w:t>
            </w:r>
            <w:r w:rsidR="00AA3FF7" w:rsidRPr="00D72594">
              <w:rPr>
                <w:b/>
                <w:bCs/>
                <w:sz w:val="24"/>
              </w:rPr>
              <w:t xml:space="preserve"> </w:t>
            </w:r>
            <w:r w:rsidR="00297161" w:rsidRPr="00D72594">
              <w:rPr>
                <w:b/>
                <w:bCs/>
                <w:sz w:val="24"/>
              </w:rPr>
              <w:t>octobre</w:t>
            </w:r>
          </w:p>
        </w:tc>
      </w:tr>
      <w:tr w:rsidR="00CA5B89" w:rsidRPr="00E938AF" w14:paraId="21532D45" w14:textId="77777777" w:rsidTr="00431604">
        <w:tc>
          <w:tcPr>
            <w:tcW w:w="4606" w:type="dxa"/>
          </w:tcPr>
          <w:p w14:paraId="21532D31" w14:textId="77777777" w:rsidR="00507FA9" w:rsidRDefault="00507FA9" w:rsidP="00507FA9">
            <w:pPr>
              <w:pStyle w:val="Sansinterligne"/>
              <w:jc w:val="center"/>
              <w:rPr>
                <w:sz w:val="24"/>
              </w:rPr>
            </w:pPr>
          </w:p>
          <w:p w14:paraId="21532D32" w14:textId="77777777" w:rsidR="00CA5B89" w:rsidRDefault="00CA5B89" w:rsidP="00507FA9">
            <w:pPr>
              <w:pStyle w:val="Sansinterligne"/>
              <w:jc w:val="center"/>
              <w:rPr>
                <w:sz w:val="24"/>
              </w:rPr>
            </w:pPr>
            <w:r w:rsidRPr="00507FA9">
              <w:rPr>
                <w:sz w:val="24"/>
              </w:rPr>
              <w:t>9h</w:t>
            </w:r>
          </w:p>
          <w:p w14:paraId="62AC067A" w14:textId="77777777" w:rsidR="008F641D" w:rsidRPr="00507FA9" w:rsidRDefault="008F641D" w:rsidP="00507FA9">
            <w:pPr>
              <w:pStyle w:val="Sansinterligne"/>
              <w:jc w:val="center"/>
              <w:rPr>
                <w:sz w:val="24"/>
              </w:rPr>
            </w:pPr>
          </w:p>
          <w:p w14:paraId="21532D33" w14:textId="57E21AA1" w:rsidR="00CA5B89" w:rsidRDefault="008F641D" w:rsidP="00507FA9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Présentation de l’ISST et du stage</w:t>
            </w:r>
          </w:p>
          <w:p w14:paraId="47B8CB8F" w14:textId="28A417EE" w:rsidR="008F641D" w:rsidRPr="00507FA9" w:rsidRDefault="008F641D" w:rsidP="00507FA9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Tour de table</w:t>
            </w:r>
          </w:p>
          <w:p w14:paraId="21532D34" w14:textId="77777777" w:rsidR="00CA5B89" w:rsidRPr="00507FA9" w:rsidRDefault="00CA5B89" w:rsidP="00507FA9">
            <w:pPr>
              <w:pStyle w:val="Sansinterligne"/>
              <w:jc w:val="center"/>
              <w:rPr>
                <w:sz w:val="24"/>
              </w:rPr>
            </w:pPr>
          </w:p>
          <w:p w14:paraId="21532D35" w14:textId="77777777" w:rsidR="00CA5B89" w:rsidRPr="00507FA9" w:rsidRDefault="00CA5B89" w:rsidP="00507FA9">
            <w:pPr>
              <w:pStyle w:val="Sansinterligne"/>
              <w:jc w:val="center"/>
              <w:rPr>
                <w:sz w:val="24"/>
              </w:rPr>
            </w:pPr>
            <w:r w:rsidRPr="00507FA9">
              <w:rPr>
                <w:sz w:val="24"/>
              </w:rPr>
              <w:t>9h30</w:t>
            </w:r>
          </w:p>
          <w:p w14:paraId="21532D36" w14:textId="77777777" w:rsidR="00CA5B89" w:rsidRPr="00507FA9" w:rsidRDefault="00CA5B89" w:rsidP="00507FA9">
            <w:pPr>
              <w:pStyle w:val="Sansinterligne"/>
              <w:jc w:val="center"/>
              <w:rPr>
                <w:sz w:val="24"/>
              </w:rPr>
            </w:pPr>
          </w:p>
          <w:p w14:paraId="4EB2E95C" w14:textId="77777777" w:rsidR="00E65A33" w:rsidRDefault="00AA3FF7" w:rsidP="00507FA9">
            <w:pPr>
              <w:pStyle w:val="Sansinterligne"/>
              <w:jc w:val="center"/>
              <w:rPr>
                <w:sz w:val="24"/>
              </w:rPr>
            </w:pPr>
            <w:r w:rsidRPr="00507FA9">
              <w:rPr>
                <w:sz w:val="24"/>
              </w:rPr>
              <w:t>D</w:t>
            </w:r>
            <w:r w:rsidR="008F641D">
              <w:rPr>
                <w:sz w:val="24"/>
              </w:rPr>
              <w:t xml:space="preserve">u droit </w:t>
            </w:r>
            <w:r w:rsidR="00E65A33">
              <w:rPr>
                <w:sz w:val="24"/>
              </w:rPr>
              <w:t>commun</w:t>
            </w:r>
          </w:p>
          <w:p w14:paraId="21532D37" w14:textId="470D3482" w:rsidR="00CA5B89" w:rsidRDefault="00E65A33" w:rsidP="00507FA9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au droit du travail</w:t>
            </w:r>
          </w:p>
          <w:p w14:paraId="17A124AE" w14:textId="26C93376" w:rsidR="00E65A33" w:rsidRPr="00507FA9" w:rsidRDefault="00E65A33" w:rsidP="00507FA9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en matière de preuve</w:t>
            </w:r>
          </w:p>
          <w:p w14:paraId="21532D38" w14:textId="77777777" w:rsidR="00095A92" w:rsidRPr="00507FA9" w:rsidRDefault="00095A92" w:rsidP="00507FA9">
            <w:pPr>
              <w:pStyle w:val="Sansinterligne"/>
              <w:jc w:val="center"/>
              <w:rPr>
                <w:sz w:val="24"/>
              </w:rPr>
            </w:pPr>
          </w:p>
          <w:p w14:paraId="21532D39" w14:textId="762882A5" w:rsidR="00AA3FF7" w:rsidRPr="00507FA9" w:rsidRDefault="00297161" w:rsidP="00507FA9">
            <w:pPr>
              <w:pStyle w:val="Sansinterligne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Joseph </w:t>
            </w:r>
            <w:r w:rsidR="00E938AF">
              <w:rPr>
                <w:i/>
                <w:sz w:val="24"/>
              </w:rPr>
              <w:t>MORIN</w:t>
            </w:r>
          </w:p>
          <w:p w14:paraId="21532D3A" w14:textId="3039E7A6" w:rsidR="00CA5B89" w:rsidRPr="00507FA9" w:rsidRDefault="00297161" w:rsidP="00507FA9">
            <w:pPr>
              <w:pStyle w:val="Sansinterligne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 w:rsidR="00CA5B89" w:rsidRPr="00507FA9">
              <w:rPr>
                <w:i/>
                <w:sz w:val="24"/>
              </w:rPr>
              <w:t>ISST</w:t>
            </w:r>
            <w:r>
              <w:rPr>
                <w:i/>
                <w:sz w:val="24"/>
              </w:rPr>
              <w:t>)</w:t>
            </w:r>
          </w:p>
          <w:p w14:paraId="21532D3B" w14:textId="77777777" w:rsidR="00ED0AF9" w:rsidRPr="00507FA9" w:rsidRDefault="00ED0AF9" w:rsidP="00507FA9">
            <w:pPr>
              <w:pStyle w:val="Sansinterligne"/>
              <w:jc w:val="center"/>
              <w:rPr>
                <w:sz w:val="24"/>
              </w:rPr>
            </w:pPr>
          </w:p>
        </w:tc>
        <w:tc>
          <w:tcPr>
            <w:tcW w:w="4606" w:type="dxa"/>
          </w:tcPr>
          <w:p w14:paraId="21532D3C" w14:textId="77777777" w:rsidR="00507FA9" w:rsidRDefault="00507FA9" w:rsidP="00507FA9">
            <w:pPr>
              <w:pStyle w:val="Sansinterligne"/>
              <w:jc w:val="center"/>
              <w:rPr>
                <w:sz w:val="24"/>
              </w:rPr>
            </w:pPr>
          </w:p>
          <w:p w14:paraId="21532D3D" w14:textId="77777777" w:rsidR="00CA5B89" w:rsidRPr="00507FA9" w:rsidRDefault="00CA5B89" w:rsidP="00507FA9">
            <w:pPr>
              <w:pStyle w:val="Sansinterligne"/>
              <w:jc w:val="center"/>
              <w:rPr>
                <w:sz w:val="24"/>
              </w:rPr>
            </w:pPr>
            <w:r w:rsidRPr="00507FA9">
              <w:rPr>
                <w:sz w:val="24"/>
              </w:rPr>
              <w:t>9h</w:t>
            </w:r>
          </w:p>
          <w:p w14:paraId="3B308835" w14:textId="77777777" w:rsidR="00D72594" w:rsidRPr="00507FA9" w:rsidRDefault="00D72594" w:rsidP="00D72594">
            <w:pPr>
              <w:pStyle w:val="Sansinterligne"/>
              <w:rPr>
                <w:sz w:val="24"/>
              </w:rPr>
            </w:pPr>
          </w:p>
          <w:p w14:paraId="21532D40" w14:textId="0CB7B375" w:rsidR="00C44497" w:rsidRDefault="00562DB2" w:rsidP="00507FA9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Les </w:t>
            </w:r>
            <w:r w:rsidR="00270F72">
              <w:rPr>
                <w:sz w:val="24"/>
              </w:rPr>
              <w:t>dispositifs</w:t>
            </w:r>
            <w:r>
              <w:rPr>
                <w:sz w:val="24"/>
              </w:rPr>
              <w:t xml:space="preserve"> </w:t>
            </w:r>
            <w:r w:rsidR="00270F72">
              <w:rPr>
                <w:sz w:val="24"/>
              </w:rPr>
              <w:t>particuliers</w:t>
            </w:r>
          </w:p>
          <w:p w14:paraId="341AE23F" w14:textId="00AAE45C" w:rsidR="00270F72" w:rsidRDefault="00270F72" w:rsidP="00507FA9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de preuve</w:t>
            </w:r>
          </w:p>
          <w:p w14:paraId="2D9DA5E7" w14:textId="59A09ABB" w:rsidR="00270F72" w:rsidRPr="00507FA9" w:rsidRDefault="00270F72" w:rsidP="00507FA9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en droit du travail</w:t>
            </w:r>
          </w:p>
          <w:p w14:paraId="21532D41" w14:textId="77777777" w:rsidR="00C44497" w:rsidRDefault="00C44497" w:rsidP="00507FA9">
            <w:pPr>
              <w:pStyle w:val="Sansinterligne"/>
              <w:jc w:val="center"/>
              <w:rPr>
                <w:iCs/>
                <w:sz w:val="24"/>
              </w:rPr>
            </w:pPr>
          </w:p>
          <w:p w14:paraId="72FAEA17" w14:textId="77777777" w:rsidR="00D72594" w:rsidRDefault="00D72594" w:rsidP="00507FA9">
            <w:pPr>
              <w:pStyle w:val="Sansinterligne"/>
              <w:jc w:val="center"/>
              <w:rPr>
                <w:iCs/>
                <w:sz w:val="24"/>
              </w:rPr>
            </w:pPr>
          </w:p>
          <w:p w14:paraId="7A6CDEE8" w14:textId="77777777" w:rsidR="00D72594" w:rsidRDefault="00D72594" w:rsidP="00507FA9">
            <w:pPr>
              <w:pStyle w:val="Sansinterligne"/>
              <w:jc w:val="center"/>
              <w:rPr>
                <w:iCs/>
                <w:sz w:val="24"/>
              </w:rPr>
            </w:pPr>
          </w:p>
          <w:p w14:paraId="31F51FC3" w14:textId="77777777" w:rsidR="00D72594" w:rsidRPr="00D72594" w:rsidRDefault="00D72594" w:rsidP="00507FA9">
            <w:pPr>
              <w:pStyle w:val="Sansinterligne"/>
              <w:jc w:val="center"/>
              <w:rPr>
                <w:iCs/>
                <w:sz w:val="24"/>
              </w:rPr>
            </w:pPr>
          </w:p>
          <w:p w14:paraId="01ED1A01" w14:textId="436B6957" w:rsidR="00E938AF" w:rsidRPr="00270F72" w:rsidRDefault="00297161" w:rsidP="00507FA9">
            <w:pPr>
              <w:pStyle w:val="Sansinterligne"/>
              <w:jc w:val="center"/>
              <w:rPr>
                <w:i/>
                <w:sz w:val="24"/>
              </w:rPr>
            </w:pPr>
            <w:r w:rsidRPr="00270F72">
              <w:rPr>
                <w:i/>
                <w:sz w:val="24"/>
              </w:rPr>
              <w:t xml:space="preserve">Joseph </w:t>
            </w:r>
            <w:r w:rsidR="00E938AF" w:rsidRPr="00270F72">
              <w:rPr>
                <w:i/>
                <w:sz w:val="24"/>
              </w:rPr>
              <w:t>MORIN</w:t>
            </w:r>
          </w:p>
          <w:p w14:paraId="21532D42" w14:textId="22FDE955" w:rsidR="00CA5B89" w:rsidRPr="00E938AF" w:rsidRDefault="00C44497" w:rsidP="00507FA9">
            <w:pPr>
              <w:pStyle w:val="Sansinterligne"/>
              <w:jc w:val="center"/>
              <w:rPr>
                <w:i/>
                <w:sz w:val="24"/>
                <w:lang w:val="it-IT"/>
              </w:rPr>
            </w:pPr>
            <w:r w:rsidRPr="00E938AF">
              <w:rPr>
                <w:i/>
                <w:sz w:val="24"/>
                <w:lang w:val="it-IT"/>
              </w:rPr>
              <w:t>(ISST)</w:t>
            </w:r>
          </w:p>
          <w:p w14:paraId="4CB1258C" w14:textId="15C0C4DF" w:rsidR="00E938AF" w:rsidRDefault="00C44497" w:rsidP="00507FA9">
            <w:pPr>
              <w:pStyle w:val="Sansinterligne"/>
              <w:jc w:val="center"/>
              <w:rPr>
                <w:i/>
                <w:sz w:val="24"/>
                <w:lang w:val="it-IT"/>
              </w:rPr>
            </w:pPr>
            <w:r w:rsidRPr="00E938AF">
              <w:rPr>
                <w:i/>
                <w:sz w:val="24"/>
                <w:lang w:val="it-IT"/>
              </w:rPr>
              <w:t xml:space="preserve">Marc-Antoine </w:t>
            </w:r>
            <w:r w:rsidR="00E938AF" w:rsidRPr="00E938AF">
              <w:rPr>
                <w:i/>
                <w:sz w:val="24"/>
                <w:lang w:val="it-IT"/>
              </w:rPr>
              <w:t>MARCANTONI</w:t>
            </w:r>
            <w:r w:rsidR="00D07C30" w:rsidRPr="00E938AF">
              <w:rPr>
                <w:i/>
                <w:sz w:val="24"/>
                <w:lang w:val="it-IT"/>
              </w:rPr>
              <w:t xml:space="preserve"> </w:t>
            </w:r>
          </w:p>
          <w:p w14:paraId="21532D43" w14:textId="0441D09F" w:rsidR="00C44497" w:rsidRPr="00E938AF" w:rsidRDefault="00D07C30" w:rsidP="00507FA9">
            <w:pPr>
              <w:pStyle w:val="Sansinterligne"/>
              <w:jc w:val="center"/>
              <w:rPr>
                <w:i/>
                <w:sz w:val="24"/>
                <w:lang w:val="it-IT"/>
              </w:rPr>
            </w:pPr>
            <w:r w:rsidRPr="00E938AF">
              <w:rPr>
                <w:i/>
                <w:sz w:val="24"/>
                <w:lang w:val="it-IT"/>
              </w:rPr>
              <w:t>(</w:t>
            </w:r>
            <w:r w:rsidR="00C44497" w:rsidRPr="00E938AF">
              <w:rPr>
                <w:i/>
                <w:sz w:val="24"/>
                <w:lang w:val="it-IT"/>
              </w:rPr>
              <w:t>CFE</w:t>
            </w:r>
            <w:r w:rsidR="00431604">
              <w:rPr>
                <w:i/>
                <w:sz w:val="24"/>
                <w:lang w:val="it-IT"/>
              </w:rPr>
              <w:t xml:space="preserve"> </w:t>
            </w:r>
            <w:r w:rsidR="00C44497" w:rsidRPr="00E938AF">
              <w:rPr>
                <w:i/>
                <w:sz w:val="24"/>
                <w:lang w:val="it-IT"/>
              </w:rPr>
              <w:t>-</w:t>
            </w:r>
            <w:r w:rsidR="00431604">
              <w:rPr>
                <w:i/>
                <w:sz w:val="24"/>
                <w:lang w:val="it-IT"/>
              </w:rPr>
              <w:t xml:space="preserve"> </w:t>
            </w:r>
            <w:r w:rsidR="00C44497" w:rsidRPr="00E938AF">
              <w:rPr>
                <w:i/>
                <w:sz w:val="24"/>
                <w:lang w:val="it-IT"/>
              </w:rPr>
              <w:t>CGC)</w:t>
            </w:r>
          </w:p>
          <w:p w14:paraId="21532D44" w14:textId="77777777" w:rsidR="00CA5B89" w:rsidRPr="00E938AF" w:rsidRDefault="00CA5B89" w:rsidP="00507FA9">
            <w:pPr>
              <w:pStyle w:val="Sansinterligne"/>
              <w:jc w:val="center"/>
              <w:rPr>
                <w:sz w:val="24"/>
                <w:lang w:val="it-IT"/>
              </w:rPr>
            </w:pPr>
          </w:p>
        </w:tc>
      </w:tr>
      <w:tr w:rsidR="00CA5B89" w:rsidRPr="00507FA9" w14:paraId="21532D48" w14:textId="77777777" w:rsidTr="00431604">
        <w:trPr>
          <w:trHeight w:val="425"/>
        </w:trPr>
        <w:tc>
          <w:tcPr>
            <w:tcW w:w="4606" w:type="dxa"/>
            <w:vAlign w:val="center"/>
          </w:tcPr>
          <w:p w14:paraId="21532D46" w14:textId="6EC39FB7" w:rsidR="00CA5B89" w:rsidRPr="00507FA9" w:rsidRDefault="00CA5B89" w:rsidP="00507FA9">
            <w:pPr>
              <w:pStyle w:val="Sansinterligne"/>
              <w:jc w:val="center"/>
              <w:rPr>
                <w:sz w:val="24"/>
              </w:rPr>
            </w:pPr>
            <w:r w:rsidRPr="00507FA9">
              <w:rPr>
                <w:sz w:val="24"/>
              </w:rPr>
              <w:t>12</w:t>
            </w:r>
            <w:r w:rsidR="001A10CF">
              <w:rPr>
                <w:sz w:val="24"/>
              </w:rPr>
              <w:t xml:space="preserve"> </w:t>
            </w:r>
            <w:r w:rsidRPr="00507FA9">
              <w:rPr>
                <w:sz w:val="24"/>
              </w:rPr>
              <w:t>h</w:t>
            </w:r>
            <w:r w:rsidR="001A10CF">
              <w:rPr>
                <w:sz w:val="24"/>
              </w:rPr>
              <w:t xml:space="preserve"> </w:t>
            </w:r>
            <w:r w:rsidRPr="00507FA9">
              <w:rPr>
                <w:sz w:val="24"/>
              </w:rPr>
              <w:t xml:space="preserve">30 </w:t>
            </w:r>
            <w:r w:rsidR="001B449B">
              <w:rPr>
                <w:sz w:val="24"/>
              </w:rPr>
              <w:t>-</w:t>
            </w:r>
            <w:r w:rsidRPr="00507FA9">
              <w:rPr>
                <w:sz w:val="24"/>
              </w:rPr>
              <w:t xml:space="preserve"> pause déjeuner</w:t>
            </w:r>
          </w:p>
        </w:tc>
        <w:tc>
          <w:tcPr>
            <w:tcW w:w="4606" w:type="dxa"/>
            <w:vAlign w:val="center"/>
          </w:tcPr>
          <w:p w14:paraId="21532D47" w14:textId="7994CF76" w:rsidR="00CA5B89" w:rsidRPr="00507FA9" w:rsidRDefault="00CA5B89" w:rsidP="00507FA9">
            <w:pPr>
              <w:pStyle w:val="Sansinterligne"/>
              <w:jc w:val="center"/>
              <w:rPr>
                <w:sz w:val="24"/>
              </w:rPr>
            </w:pPr>
            <w:r w:rsidRPr="00507FA9">
              <w:rPr>
                <w:sz w:val="24"/>
              </w:rPr>
              <w:t>12</w:t>
            </w:r>
            <w:r w:rsidR="001A10CF">
              <w:rPr>
                <w:sz w:val="24"/>
              </w:rPr>
              <w:t xml:space="preserve"> </w:t>
            </w:r>
            <w:r w:rsidRPr="00507FA9">
              <w:rPr>
                <w:sz w:val="24"/>
              </w:rPr>
              <w:t>h</w:t>
            </w:r>
            <w:r w:rsidR="001A10CF">
              <w:rPr>
                <w:sz w:val="24"/>
              </w:rPr>
              <w:t xml:space="preserve"> </w:t>
            </w:r>
            <w:r w:rsidRPr="00507FA9">
              <w:rPr>
                <w:sz w:val="24"/>
              </w:rPr>
              <w:t xml:space="preserve">30 </w:t>
            </w:r>
            <w:r w:rsidR="001B449B">
              <w:rPr>
                <w:sz w:val="24"/>
              </w:rPr>
              <w:t>-</w:t>
            </w:r>
            <w:r w:rsidRPr="00507FA9">
              <w:rPr>
                <w:sz w:val="24"/>
              </w:rPr>
              <w:t xml:space="preserve"> pause déjeuner</w:t>
            </w:r>
          </w:p>
        </w:tc>
      </w:tr>
      <w:tr w:rsidR="00CA5B89" w:rsidRPr="001B449B" w14:paraId="21532D5D" w14:textId="77777777" w:rsidTr="00431604">
        <w:tc>
          <w:tcPr>
            <w:tcW w:w="4606" w:type="dxa"/>
          </w:tcPr>
          <w:p w14:paraId="21532D49" w14:textId="77777777" w:rsidR="00CA5B89" w:rsidRPr="00507FA9" w:rsidRDefault="00CA5B89" w:rsidP="00507FA9">
            <w:pPr>
              <w:pStyle w:val="Sansinterligne"/>
              <w:jc w:val="center"/>
              <w:rPr>
                <w:sz w:val="24"/>
              </w:rPr>
            </w:pPr>
          </w:p>
          <w:p w14:paraId="21532D4A" w14:textId="77777777" w:rsidR="00CA5B89" w:rsidRPr="00507FA9" w:rsidRDefault="00CA5B89" w:rsidP="00507FA9">
            <w:pPr>
              <w:pStyle w:val="Sansinterligne"/>
              <w:jc w:val="center"/>
              <w:rPr>
                <w:sz w:val="24"/>
              </w:rPr>
            </w:pPr>
            <w:r w:rsidRPr="00507FA9">
              <w:rPr>
                <w:sz w:val="24"/>
              </w:rPr>
              <w:t>14h</w:t>
            </w:r>
          </w:p>
          <w:p w14:paraId="21532D4B" w14:textId="77777777" w:rsidR="003619FF" w:rsidRPr="00507FA9" w:rsidRDefault="003619FF" w:rsidP="00507FA9">
            <w:pPr>
              <w:pStyle w:val="Sansinterligne"/>
              <w:jc w:val="center"/>
              <w:rPr>
                <w:sz w:val="24"/>
              </w:rPr>
            </w:pPr>
          </w:p>
          <w:p w14:paraId="64C6B807" w14:textId="77777777" w:rsidR="00D72594" w:rsidRPr="00D72594" w:rsidRDefault="00D72594" w:rsidP="00D72594">
            <w:pPr>
              <w:pStyle w:val="Sansinterligne"/>
              <w:jc w:val="center"/>
              <w:rPr>
                <w:sz w:val="24"/>
              </w:rPr>
            </w:pPr>
            <w:r w:rsidRPr="00D72594">
              <w:rPr>
                <w:sz w:val="24"/>
              </w:rPr>
              <w:t>Du droit commun</w:t>
            </w:r>
          </w:p>
          <w:p w14:paraId="368ED8C2" w14:textId="77777777" w:rsidR="00D72594" w:rsidRPr="00D72594" w:rsidRDefault="00D72594" w:rsidP="00D72594">
            <w:pPr>
              <w:pStyle w:val="Sansinterligne"/>
              <w:jc w:val="center"/>
              <w:rPr>
                <w:sz w:val="24"/>
              </w:rPr>
            </w:pPr>
            <w:r w:rsidRPr="00D72594">
              <w:rPr>
                <w:sz w:val="24"/>
              </w:rPr>
              <w:t>au droit du travail</w:t>
            </w:r>
          </w:p>
          <w:p w14:paraId="21532D4D" w14:textId="211E59C1" w:rsidR="00CA5B89" w:rsidRDefault="00D72594" w:rsidP="00D72594">
            <w:pPr>
              <w:pStyle w:val="Sansinterligne"/>
              <w:jc w:val="center"/>
              <w:rPr>
                <w:sz w:val="24"/>
              </w:rPr>
            </w:pPr>
            <w:r w:rsidRPr="00D72594">
              <w:rPr>
                <w:sz w:val="24"/>
              </w:rPr>
              <w:t>en matière de preuve</w:t>
            </w:r>
          </w:p>
          <w:p w14:paraId="673A3844" w14:textId="77777777" w:rsidR="00D72594" w:rsidRPr="00507FA9" w:rsidRDefault="00D72594" w:rsidP="00D72594">
            <w:pPr>
              <w:pStyle w:val="Sansinterligne"/>
              <w:jc w:val="center"/>
              <w:rPr>
                <w:sz w:val="24"/>
              </w:rPr>
            </w:pPr>
          </w:p>
          <w:p w14:paraId="21532D4E" w14:textId="573B019A" w:rsidR="00095A92" w:rsidRPr="00507FA9" w:rsidRDefault="00E938AF" w:rsidP="00507FA9">
            <w:pPr>
              <w:pStyle w:val="Sansinterligne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Joseph MORIN</w:t>
            </w:r>
          </w:p>
          <w:p w14:paraId="21532D4F" w14:textId="26380D59" w:rsidR="00CA5B89" w:rsidRPr="00507FA9" w:rsidRDefault="00D72594" w:rsidP="00507FA9">
            <w:pPr>
              <w:pStyle w:val="Sansinterligne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 w:rsidR="00CA5B89" w:rsidRPr="00507FA9">
              <w:rPr>
                <w:i/>
                <w:sz w:val="24"/>
              </w:rPr>
              <w:t>ISST</w:t>
            </w:r>
            <w:r>
              <w:rPr>
                <w:i/>
                <w:sz w:val="24"/>
              </w:rPr>
              <w:t>)</w:t>
            </w:r>
          </w:p>
          <w:p w14:paraId="21532D50" w14:textId="77777777" w:rsidR="00CA5B89" w:rsidRPr="00507FA9" w:rsidRDefault="00CA5B89" w:rsidP="00507FA9">
            <w:pPr>
              <w:pStyle w:val="Sansinterligne"/>
              <w:jc w:val="center"/>
              <w:rPr>
                <w:i/>
                <w:sz w:val="24"/>
              </w:rPr>
            </w:pPr>
          </w:p>
          <w:p w14:paraId="21532D51" w14:textId="6B4B7D47" w:rsidR="00CA5B89" w:rsidRPr="00507FA9" w:rsidRDefault="00CA5B89" w:rsidP="00507FA9">
            <w:pPr>
              <w:pStyle w:val="Sansinterligne"/>
              <w:jc w:val="center"/>
              <w:rPr>
                <w:sz w:val="24"/>
              </w:rPr>
            </w:pPr>
          </w:p>
          <w:p w14:paraId="21532D52" w14:textId="77777777" w:rsidR="00CA5B89" w:rsidRPr="00507FA9" w:rsidRDefault="00CA5B89" w:rsidP="00507FA9">
            <w:pPr>
              <w:pStyle w:val="Sansinterligne"/>
              <w:jc w:val="center"/>
              <w:rPr>
                <w:sz w:val="24"/>
              </w:rPr>
            </w:pPr>
          </w:p>
        </w:tc>
        <w:tc>
          <w:tcPr>
            <w:tcW w:w="4606" w:type="dxa"/>
          </w:tcPr>
          <w:p w14:paraId="21532D53" w14:textId="77777777" w:rsidR="00CA5B89" w:rsidRPr="00507FA9" w:rsidRDefault="00CA5B89" w:rsidP="00507FA9">
            <w:pPr>
              <w:pStyle w:val="Sansinterligne"/>
              <w:jc w:val="center"/>
              <w:rPr>
                <w:sz w:val="24"/>
              </w:rPr>
            </w:pPr>
          </w:p>
          <w:p w14:paraId="21532D54" w14:textId="77777777" w:rsidR="00ED0AF9" w:rsidRPr="00507FA9" w:rsidRDefault="00ED0AF9" w:rsidP="00507FA9">
            <w:pPr>
              <w:pStyle w:val="Sansinterligne"/>
              <w:jc w:val="center"/>
              <w:rPr>
                <w:sz w:val="24"/>
              </w:rPr>
            </w:pPr>
            <w:r w:rsidRPr="00507FA9">
              <w:rPr>
                <w:sz w:val="24"/>
              </w:rPr>
              <w:t>14h</w:t>
            </w:r>
          </w:p>
          <w:p w14:paraId="21532D55" w14:textId="77777777" w:rsidR="00ED0AF9" w:rsidRPr="00507FA9" w:rsidRDefault="00ED0AF9" w:rsidP="00507FA9">
            <w:pPr>
              <w:pStyle w:val="Sansinterligne"/>
              <w:jc w:val="center"/>
              <w:rPr>
                <w:sz w:val="24"/>
              </w:rPr>
            </w:pPr>
          </w:p>
          <w:p w14:paraId="21532D57" w14:textId="08CD8C17" w:rsidR="00C44497" w:rsidRDefault="00462FBC" w:rsidP="00507FA9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L’appréciation</w:t>
            </w:r>
            <w:r w:rsidR="00562DB2">
              <w:rPr>
                <w:sz w:val="24"/>
              </w:rPr>
              <w:t xml:space="preserve"> des</w:t>
            </w:r>
          </w:p>
          <w:p w14:paraId="75F61B24" w14:textId="58941160" w:rsidR="00562DB2" w:rsidRPr="00507FA9" w:rsidRDefault="00562DB2" w:rsidP="00507FA9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éléments de preuve</w:t>
            </w:r>
          </w:p>
          <w:p w14:paraId="21532D58" w14:textId="77777777" w:rsidR="00C44497" w:rsidRPr="00507FA9" w:rsidRDefault="00C44497" w:rsidP="00507FA9">
            <w:pPr>
              <w:pStyle w:val="Sansinterligne"/>
              <w:jc w:val="center"/>
              <w:rPr>
                <w:i/>
                <w:sz w:val="24"/>
              </w:rPr>
            </w:pPr>
          </w:p>
          <w:p w14:paraId="39BA72D7" w14:textId="77777777" w:rsidR="001B449B" w:rsidRPr="001B449B" w:rsidRDefault="00E938AF" w:rsidP="00507FA9">
            <w:pPr>
              <w:pStyle w:val="Sansinterligne"/>
              <w:jc w:val="center"/>
              <w:rPr>
                <w:i/>
                <w:sz w:val="24"/>
                <w:lang w:val="it-IT"/>
              </w:rPr>
            </w:pPr>
            <w:r w:rsidRPr="001B449B">
              <w:rPr>
                <w:i/>
                <w:sz w:val="24"/>
                <w:lang w:val="it-IT"/>
              </w:rPr>
              <w:t>Jo</w:t>
            </w:r>
            <w:r w:rsidR="001B449B" w:rsidRPr="001B449B">
              <w:rPr>
                <w:i/>
                <w:sz w:val="24"/>
                <w:lang w:val="it-IT"/>
              </w:rPr>
              <w:t xml:space="preserve">seph MORIN </w:t>
            </w:r>
          </w:p>
          <w:p w14:paraId="21532D59" w14:textId="6EB1E566" w:rsidR="00C44497" w:rsidRPr="001B449B" w:rsidRDefault="00C44497" w:rsidP="00507FA9">
            <w:pPr>
              <w:pStyle w:val="Sansinterligne"/>
              <w:jc w:val="center"/>
              <w:rPr>
                <w:i/>
                <w:sz w:val="24"/>
                <w:lang w:val="it-IT"/>
              </w:rPr>
            </w:pPr>
            <w:r w:rsidRPr="001B449B">
              <w:rPr>
                <w:i/>
                <w:sz w:val="24"/>
                <w:lang w:val="it-IT"/>
              </w:rPr>
              <w:t>(ISST)</w:t>
            </w:r>
          </w:p>
          <w:p w14:paraId="31845185" w14:textId="77777777" w:rsidR="001B449B" w:rsidRDefault="00C44497" w:rsidP="00507FA9">
            <w:pPr>
              <w:pStyle w:val="Sansinterligne"/>
              <w:jc w:val="center"/>
              <w:rPr>
                <w:i/>
                <w:sz w:val="24"/>
                <w:lang w:val="it-IT"/>
              </w:rPr>
            </w:pPr>
            <w:r w:rsidRPr="001B449B">
              <w:rPr>
                <w:i/>
                <w:sz w:val="24"/>
                <w:lang w:val="it-IT"/>
              </w:rPr>
              <w:t xml:space="preserve">Marc-Antoine </w:t>
            </w:r>
            <w:r w:rsidR="00D07C30" w:rsidRPr="001B449B">
              <w:rPr>
                <w:i/>
                <w:sz w:val="24"/>
                <w:lang w:val="it-IT"/>
              </w:rPr>
              <w:t xml:space="preserve">Marcantoni </w:t>
            </w:r>
          </w:p>
          <w:p w14:paraId="21532D5A" w14:textId="6AC8B626" w:rsidR="00C44497" w:rsidRPr="001B449B" w:rsidRDefault="00D07C30" w:rsidP="00507FA9">
            <w:pPr>
              <w:pStyle w:val="Sansinterligne"/>
              <w:jc w:val="center"/>
              <w:rPr>
                <w:i/>
                <w:sz w:val="24"/>
                <w:lang w:val="it-IT"/>
              </w:rPr>
            </w:pPr>
            <w:r w:rsidRPr="001B449B">
              <w:rPr>
                <w:i/>
                <w:sz w:val="24"/>
                <w:lang w:val="it-IT"/>
              </w:rPr>
              <w:t>(</w:t>
            </w:r>
            <w:r w:rsidR="00C44497" w:rsidRPr="001B449B">
              <w:rPr>
                <w:i/>
                <w:sz w:val="24"/>
                <w:lang w:val="it-IT"/>
              </w:rPr>
              <w:t>CFE</w:t>
            </w:r>
            <w:r w:rsidR="00431604">
              <w:rPr>
                <w:i/>
                <w:sz w:val="24"/>
                <w:lang w:val="it-IT"/>
              </w:rPr>
              <w:t xml:space="preserve">  </w:t>
            </w:r>
            <w:r w:rsidR="00C44497" w:rsidRPr="001B449B">
              <w:rPr>
                <w:i/>
                <w:sz w:val="24"/>
                <w:lang w:val="it-IT"/>
              </w:rPr>
              <w:t>-CGC)</w:t>
            </w:r>
          </w:p>
          <w:p w14:paraId="21532D5C" w14:textId="4C80A04A" w:rsidR="00ED0AF9" w:rsidRPr="001B449B" w:rsidRDefault="00ED0AF9" w:rsidP="00431604">
            <w:pPr>
              <w:pStyle w:val="Sansinterligne"/>
              <w:rPr>
                <w:sz w:val="24"/>
                <w:lang w:val="it-IT"/>
              </w:rPr>
            </w:pPr>
          </w:p>
        </w:tc>
      </w:tr>
      <w:tr w:rsidR="001B449B" w:rsidRPr="00431604" w14:paraId="4DE6B36F" w14:textId="77777777" w:rsidTr="001A10CF">
        <w:trPr>
          <w:trHeight w:val="544"/>
        </w:trPr>
        <w:tc>
          <w:tcPr>
            <w:tcW w:w="4606" w:type="dxa"/>
            <w:vAlign w:val="center"/>
          </w:tcPr>
          <w:p w14:paraId="1C17BC5F" w14:textId="2C819E53" w:rsidR="001B449B" w:rsidRPr="00507FA9" w:rsidRDefault="001B449B" w:rsidP="00507FA9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31604">
              <w:rPr>
                <w:sz w:val="24"/>
              </w:rPr>
              <w:t>7 h - fin de la journée</w:t>
            </w:r>
          </w:p>
        </w:tc>
        <w:tc>
          <w:tcPr>
            <w:tcW w:w="4606" w:type="dxa"/>
            <w:vAlign w:val="center"/>
          </w:tcPr>
          <w:p w14:paraId="55A24966" w14:textId="199B025D" w:rsidR="001B449B" w:rsidRPr="00507FA9" w:rsidRDefault="00431604" w:rsidP="00507FA9">
            <w:pPr>
              <w:pStyle w:val="Sansinterligne"/>
              <w:jc w:val="center"/>
              <w:rPr>
                <w:sz w:val="24"/>
              </w:rPr>
            </w:pPr>
            <w:r>
              <w:rPr>
                <w:sz w:val="24"/>
              </w:rPr>
              <w:t>17 h - fin de la journée</w:t>
            </w:r>
          </w:p>
        </w:tc>
      </w:tr>
    </w:tbl>
    <w:p w14:paraId="21532D5E" w14:textId="77777777" w:rsidR="00ED0AF9" w:rsidRPr="00431604" w:rsidRDefault="00ED0AF9" w:rsidP="00507FA9">
      <w:pPr>
        <w:pStyle w:val="Sansinterligne"/>
        <w:jc w:val="center"/>
        <w:rPr>
          <w:sz w:val="24"/>
        </w:rPr>
      </w:pPr>
    </w:p>
    <w:p w14:paraId="21532D61" w14:textId="77777777" w:rsidR="00096370" w:rsidRPr="00431604" w:rsidRDefault="00096370" w:rsidP="00D72594"/>
    <w:p w14:paraId="21532D62" w14:textId="77777777" w:rsidR="00096370" w:rsidRPr="00431604" w:rsidRDefault="00096370" w:rsidP="00CA5B89">
      <w:pPr>
        <w:jc w:val="center"/>
      </w:pPr>
    </w:p>
    <w:p w14:paraId="21532D64" w14:textId="77777777" w:rsidR="00096370" w:rsidRPr="00431604" w:rsidRDefault="00096370" w:rsidP="00B427CF">
      <w:pPr>
        <w:pStyle w:val="Sansinterligne"/>
        <w:jc w:val="both"/>
        <w:rPr>
          <w:sz w:val="24"/>
        </w:rPr>
      </w:pPr>
    </w:p>
    <w:p w14:paraId="5CA6F81E" w14:textId="77777777" w:rsidR="00036471" w:rsidRPr="00036471" w:rsidRDefault="009578C9" w:rsidP="00B427CF">
      <w:pPr>
        <w:pStyle w:val="Sansinterligne"/>
        <w:jc w:val="both"/>
        <w:rPr>
          <w:sz w:val="28"/>
          <w:szCs w:val="24"/>
        </w:rPr>
      </w:pPr>
      <w:r w:rsidRPr="00036471">
        <w:rPr>
          <w:b/>
          <w:sz w:val="28"/>
          <w:szCs w:val="24"/>
        </w:rPr>
        <w:t>Présentation</w:t>
      </w:r>
      <w:r w:rsidRPr="00036471">
        <w:rPr>
          <w:sz w:val="28"/>
          <w:szCs w:val="24"/>
        </w:rPr>
        <w:t xml:space="preserve"> : </w:t>
      </w:r>
    </w:p>
    <w:p w14:paraId="10776BAC" w14:textId="77777777" w:rsidR="00036471" w:rsidRDefault="00036471" w:rsidP="00B427CF">
      <w:pPr>
        <w:pStyle w:val="Sansinterligne"/>
        <w:jc w:val="both"/>
        <w:rPr>
          <w:sz w:val="24"/>
        </w:rPr>
      </w:pPr>
    </w:p>
    <w:p w14:paraId="21532D65" w14:textId="506A50F1" w:rsidR="002A6C5D" w:rsidRPr="00B427CF" w:rsidRDefault="00036471" w:rsidP="00036471">
      <w:pPr>
        <w:pStyle w:val="Sansinterligne"/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</w:r>
      <w:r w:rsidR="009578C9" w:rsidRPr="00B427CF">
        <w:rPr>
          <w:sz w:val="24"/>
        </w:rPr>
        <w:t>Cette formation de deux jours est destinée au</w:t>
      </w:r>
      <w:r w:rsidR="00096370" w:rsidRPr="00B427CF">
        <w:rPr>
          <w:sz w:val="24"/>
        </w:rPr>
        <w:t>x conseillers prud’</w:t>
      </w:r>
      <w:r w:rsidR="002A6C5D" w:rsidRPr="00B427CF">
        <w:rPr>
          <w:sz w:val="24"/>
        </w:rPr>
        <w:t xml:space="preserve">homaux </w:t>
      </w:r>
      <w:r w:rsidR="00E0308D">
        <w:rPr>
          <w:sz w:val="24"/>
        </w:rPr>
        <w:t xml:space="preserve">outremers et Ile de </w:t>
      </w:r>
      <w:r w:rsidR="001B34ED">
        <w:rPr>
          <w:sz w:val="24"/>
        </w:rPr>
        <w:t xml:space="preserve">France </w:t>
      </w:r>
      <w:r w:rsidR="00A507E3" w:rsidRPr="00B427CF">
        <w:rPr>
          <w:sz w:val="24"/>
        </w:rPr>
        <w:t>appartenant à la CFE</w:t>
      </w:r>
      <w:r w:rsidR="001B34ED">
        <w:rPr>
          <w:sz w:val="24"/>
        </w:rPr>
        <w:t xml:space="preserve"> </w:t>
      </w:r>
      <w:r w:rsidR="00A507E3" w:rsidRPr="00B427CF">
        <w:rPr>
          <w:sz w:val="24"/>
        </w:rPr>
        <w:t>-</w:t>
      </w:r>
      <w:r w:rsidR="001B34ED">
        <w:rPr>
          <w:sz w:val="24"/>
        </w:rPr>
        <w:t xml:space="preserve"> </w:t>
      </w:r>
      <w:r w:rsidR="00A507E3" w:rsidRPr="00B427CF">
        <w:rPr>
          <w:sz w:val="24"/>
        </w:rPr>
        <w:t>CGC. Le groupe est composé d’environ trente conseillers qui pour</w:t>
      </w:r>
      <w:r w:rsidR="001B34ED">
        <w:rPr>
          <w:sz w:val="24"/>
        </w:rPr>
        <w:t>,</w:t>
      </w:r>
      <w:r w:rsidR="00A507E3" w:rsidRPr="00B427CF">
        <w:rPr>
          <w:sz w:val="24"/>
        </w:rPr>
        <w:t xml:space="preserve"> </w:t>
      </w:r>
      <w:r w:rsidR="002A6C5D" w:rsidRPr="00B427CF">
        <w:rPr>
          <w:sz w:val="24"/>
        </w:rPr>
        <w:t>la majorité</w:t>
      </w:r>
      <w:r w:rsidR="001B34ED">
        <w:rPr>
          <w:sz w:val="24"/>
        </w:rPr>
        <w:t>,</w:t>
      </w:r>
      <w:r w:rsidR="002A6C5D" w:rsidRPr="00B427CF">
        <w:rPr>
          <w:sz w:val="24"/>
        </w:rPr>
        <w:t xml:space="preserve"> </w:t>
      </w:r>
      <w:r w:rsidR="001B34ED">
        <w:rPr>
          <w:sz w:val="24"/>
        </w:rPr>
        <w:t>ont déjà siégé</w:t>
      </w:r>
      <w:r w:rsidR="002A6C5D" w:rsidRPr="00B427CF">
        <w:rPr>
          <w:sz w:val="24"/>
        </w:rPr>
        <w:t xml:space="preserve">. </w:t>
      </w:r>
    </w:p>
    <w:p w14:paraId="21532D66" w14:textId="77777777" w:rsidR="002A6C5D" w:rsidRPr="00B427CF" w:rsidRDefault="002A6C5D" w:rsidP="00B427CF">
      <w:pPr>
        <w:pStyle w:val="Sansinterligne"/>
        <w:jc w:val="both"/>
        <w:rPr>
          <w:sz w:val="24"/>
        </w:rPr>
      </w:pPr>
    </w:p>
    <w:p w14:paraId="21532D67" w14:textId="7E5446A9" w:rsidR="00265140" w:rsidRDefault="009E75F2" w:rsidP="00B427CF">
      <w:pPr>
        <w:pStyle w:val="Sansinterligne"/>
        <w:jc w:val="both"/>
        <w:rPr>
          <w:sz w:val="24"/>
        </w:rPr>
      </w:pPr>
      <w:r w:rsidRPr="00B427CF">
        <w:rPr>
          <w:sz w:val="24"/>
        </w:rPr>
        <w:t>La formation</w:t>
      </w:r>
      <w:r w:rsidR="002A6C5D" w:rsidRPr="00B427CF">
        <w:rPr>
          <w:sz w:val="24"/>
        </w:rPr>
        <w:t xml:space="preserve"> traite de la </w:t>
      </w:r>
      <w:r w:rsidR="001B34ED">
        <w:rPr>
          <w:sz w:val="24"/>
        </w:rPr>
        <w:t>charge de la preuve</w:t>
      </w:r>
      <w:r w:rsidR="002A6C5D" w:rsidRPr="00B427CF">
        <w:rPr>
          <w:sz w:val="24"/>
        </w:rPr>
        <w:t xml:space="preserve"> en droit du travail</w:t>
      </w:r>
      <w:r w:rsidR="009578C9" w:rsidRPr="00B427CF">
        <w:rPr>
          <w:sz w:val="24"/>
        </w:rPr>
        <w:t xml:space="preserve">. L’objectif consiste à </w:t>
      </w:r>
      <w:r w:rsidR="002A6C5D" w:rsidRPr="00B427CF">
        <w:rPr>
          <w:sz w:val="24"/>
        </w:rPr>
        <w:t xml:space="preserve">définir précisément la notion de </w:t>
      </w:r>
      <w:r w:rsidR="001B34ED">
        <w:rPr>
          <w:sz w:val="24"/>
        </w:rPr>
        <w:t>preuv</w:t>
      </w:r>
      <w:r w:rsidR="002A6C5D" w:rsidRPr="00B427CF">
        <w:rPr>
          <w:sz w:val="24"/>
        </w:rPr>
        <w:t xml:space="preserve">e </w:t>
      </w:r>
      <w:r w:rsidR="001B34ED">
        <w:rPr>
          <w:sz w:val="24"/>
        </w:rPr>
        <w:t xml:space="preserve">en droit commun </w:t>
      </w:r>
      <w:r w:rsidR="002A6C5D" w:rsidRPr="00B427CF">
        <w:rPr>
          <w:sz w:val="24"/>
        </w:rPr>
        <w:t xml:space="preserve">et ses différentes déclinaisons en droit du travail. Il s’agira également d’insister sur le contentieux récent sur le sujet et d’aborder avec les conseillers les questions </w:t>
      </w:r>
      <w:r w:rsidR="00265140" w:rsidRPr="00B427CF">
        <w:rPr>
          <w:sz w:val="24"/>
        </w:rPr>
        <w:t xml:space="preserve">complexes qui peuvent leur poser difficulté dans leur pratique quotidienne. </w:t>
      </w:r>
    </w:p>
    <w:p w14:paraId="21532D68" w14:textId="77777777" w:rsidR="00B427CF" w:rsidRPr="00B427CF" w:rsidRDefault="00B427CF" w:rsidP="00B427CF">
      <w:pPr>
        <w:pStyle w:val="Sansinterligne"/>
        <w:jc w:val="both"/>
        <w:rPr>
          <w:sz w:val="24"/>
        </w:rPr>
      </w:pPr>
    </w:p>
    <w:p w14:paraId="21532D69" w14:textId="5FBFD099" w:rsidR="009578C9" w:rsidRDefault="009578C9" w:rsidP="00B427CF">
      <w:pPr>
        <w:pStyle w:val="Sansinterligne"/>
        <w:jc w:val="both"/>
        <w:rPr>
          <w:sz w:val="24"/>
        </w:rPr>
      </w:pPr>
      <w:r w:rsidRPr="00B427CF">
        <w:rPr>
          <w:sz w:val="24"/>
        </w:rPr>
        <w:t xml:space="preserve">La formation mettra </w:t>
      </w:r>
      <w:r w:rsidR="001E019D" w:rsidRPr="00B427CF">
        <w:rPr>
          <w:sz w:val="24"/>
        </w:rPr>
        <w:t xml:space="preserve">également </w:t>
      </w:r>
      <w:r w:rsidRPr="00B427CF">
        <w:rPr>
          <w:sz w:val="24"/>
        </w:rPr>
        <w:t>l’</w:t>
      </w:r>
      <w:r w:rsidR="001E019D" w:rsidRPr="00B427CF">
        <w:rPr>
          <w:sz w:val="24"/>
        </w:rPr>
        <w:t xml:space="preserve">accent sur l’appréciation des </w:t>
      </w:r>
      <w:r w:rsidR="001B34ED">
        <w:rPr>
          <w:sz w:val="24"/>
        </w:rPr>
        <w:t>éléments de preuve</w:t>
      </w:r>
      <w:r w:rsidR="001E019D" w:rsidRPr="00B427CF">
        <w:rPr>
          <w:sz w:val="24"/>
        </w:rPr>
        <w:t xml:space="preserve"> et sur le </w:t>
      </w:r>
      <w:r w:rsidR="00E5077F">
        <w:rPr>
          <w:sz w:val="24"/>
        </w:rPr>
        <w:t>moment</w:t>
      </w:r>
      <w:r w:rsidR="001B34ED">
        <w:rPr>
          <w:sz w:val="24"/>
        </w:rPr>
        <w:t xml:space="preserve"> o</w:t>
      </w:r>
      <w:r w:rsidR="00E5077F">
        <w:rPr>
          <w:sz w:val="24"/>
        </w:rPr>
        <w:t>ù ils interviennent dans le débat judiciaire</w:t>
      </w:r>
      <w:r w:rsidR="001E019D" w:rsidRPr="00B427CF">
        <w:rPr>
          <w:sz w:val="24"/>
        </w:rPr>
        <w:t xml:space="preserve">. </w:t>
      </w:r>
      <w:r w:rsidR="00533336" w:rsidRPr="00B427CF">
        <w:rPr>
          <w:sz w:val="24"/>
        </w:rPr>
        <w:t xml:space="preserve"> </w:t>
      </w:r>
    </w:p>
    <w:p w14:paraId="21532D6A" w14:textId="77777777" w:rsidR="00B427CF" w:rsidRPr="00B427CF" w:rsidRDefault="00B427CF" w:rsidP="00B427CF">
      <w:pPr>
        <w:pStyle w:val="Sansinterligne"/>
        <w:jc w:val="both"/>
        <w:rPr>
          <w:sz w:val="24"/>
        </w:rPr>
      </w:pPr>
    </w:p>
    <w:p w14:paraId="21532D6B" w14:textId="77777777" w:rsidR="001E019D" w:rsidRDefault="00533336" w:rsidP="00B427CF">
      <w:pPr>
        <w:pStyle w:val="Sansinterligne"/>
        <w:jc w:val="both"/>
        <w:rPr>
          <w:sz w:val="24"/>
        </w:rPr>
      </w:pPr>
      <w:r w:rsidRPr="00B427CF">
        <w:rPr>
          <w:sz w:val="24"/>
        </w:rPr>
        <w:t>Une première j</w:t>
      </w:r>
      <w:r w:rsidR="001E019D" w:rsidRPr="00B427CF">
        <w:rPr>
          <w:sz w:val="24"/>
        </w:rPr>
        <w:t xml:space="preserve">ournée, théorique, permettra ainsi de </w:t>
      </w:r>
      <w:r w:rsidRPr="00B427CF">
        <w:rPr>
          <w:sz w:val="24"/>
        </w:rPr>
        <w:t>dresser un p</w:t>
      </w:r>
      <w:r w:rsidR="001E019D" w:rsidRPr="00B427CF">
        <w:rPr>
          <w:sz w:val="24"/>
        </w:rPr>
        <w:t>anorama des règles et de la jurisprudence applicables.</w:t>
      </w:r>
    </w:p>
    <w:p w14:paraId="21532D6C" w14:textId="77777777" w:rsidR="00B427CF" w:rsidRPr="00B427CF" w:rsidRDefault="00B427CF" w:rsidP="00B427CF">
      <w:pPr>
        <w:pStyle w:val="Sansinterligne"/>
        <w:jc w:val="both"/>
        <w:rPr>
          <w:sz w:val="24"/>
        </w:rPr>
      </w:pPr>
    </w:p>
    <w:p w14:paraId="21532D6D" w14:textId="70F284D6" w:rsidR="00D04CCB" w:rsidRPr="00B427CF" w:rsidRDefault="00533336" w:rsidP="00B427CF">
      <w:pPr>
        <w:pStyle w:val="Sansinterligne"/>
        <w:jc w:val="both"/>
        <w:rPr>
          <w:sz w:val="24"/>
        </w:rPr>
      </w:pPr>
      <w:r w:rsidRPr="00B427CF">
        <w:rPr>
          <w:sz w:val="24"/>
        </w:rPr>
        <w:t xml:space="preserve">La seconde journée </w:t>
      </w:r>
      <w:r w:rsidR="001E019D" w:rsidRPr="00B427CF">
        <w:rPr>
          <w:sz w:val="24"/>
        </w:rPr>
        <w:t xml:space="preserve">aura un caractère plus pratique. Il s’agira de </w:t>
      </w:r>
      <w:r w:rsidR="00EA2101">
        <w:rPr>
          <w:sz w:val="24"/>
        </w:rPr>
        <w:t xml:space="preserve">traiter, à partir d’exemples pratiques, </w:t>
      </w:r>
      <w:r w:rsidR="00E5077F">
        <w:rPr>
          <w:sz w:val="24"/>
        </w:rPr>
        <w:t>les spécific</w:t>
      </w:r>
      <w:r w:rsidR="00EA2101">
        <w:rPr>
          <w:sz w:val="24"/>
        </w:rPr>
        <w:t>ités du droit du travail exorbitantes du droit commun</w:t>
      </w:r>
      <w:r w:rsidR="001E019D" w:rsidRPr="00B427CF">
        <w:rPr>
          <w:sz w:val="24"/>
        </w:rPr>
        <w:t xml:space="preserve"> relatif au thème de la </w:t>
      </w:r>
      <w:r w:rsidR="00EA2101">
        <w:rPr>
          <w:sz w:val="24"/>
        </w:rPr>
        <w:t>preuv</w:t>
      </w:r>
      <w:r w:rsidR="001E019D" w:rsidRPr="00B427CF">
        <w:rPr>
          <w:sz w:val="24"/>
        </w:rPr>
        <w:t>e en droit du travail. Les conseillers disposeront de</w:t>
      </w:r>
      <w:r w:rsidR="00EA2101">
        <w:rPr>
          <w:sz w:val="24"/>
        </w:rPr>
        <w:t xml:space="preserve"> ca</w:t>
      </w:r>
      <w:r w:rsidR="001E019D" w:rsidRPr="00B427CF">
        <w:rPr>
          <w:sz w:val="24"/>
        </w:rPr>
        <w:t>s p</w:t>
      </w:r>
      <w:r w:rsidR="00EA2101">
        <w:rPr>
          <w:sz w:val="24"/>
        </w:rPr>
        <w:t xml:space="preserve">ratiques </w:t>
      </w:r>
      <w:r w:rsidR="00036471">
        <w:rPr>
          <w:sz w:val="24"/>
        </w:rPr>
        <w:t xml:space="preserve">afin de </w:t>
      </w:r>
      <w:proofErr w:type="gramStart"/>
      <w:r w:rsidR="00036471">
        <w:rPr>
          <w:sz w:val="24"/>
        </w:rPr>
        <w:t xml:space="preserve">leur </w:t>
      </w:r>
      <w:r w:rsidR="001E019D" w:rsidRPr="00B427CF">
        <w:rPr>
          <w:sz w:val="24"/>
        </w:rPr>
        <w:t xml:space="preserve"> permettre</w:t>
      </w:r>
      <w:proofErr w:type="gramEnd"/>
      <w:r w:rsidR="001E019D" w:rsidRPr="00B427CF">
        <w:rPr>
          <w:sz w:val="24"/>
        </w:rPr>
        <w:t xml:space="preserve"> de </w:t>
      </w:r>
      <w:r w:rsidR="00036471">
        <w:rPr>
          <w:sz w:val="24"/>
        </w:rPr>
        <w:t>bien apprécier les spécificités du droit du travail</w:t>
      </w:r>
      <w:r w:rsidR="001E019D" w:rsidRPr="00B427CF">
        <w:rPr>
          <w:sz w:val="24"/>
        </w:rPr>
        <w:t xml:space="preserve">. </w:t>
      </w:r>
    </w:p>
    <w:p w14:paraId="21532D6E" w14:textId="77777777" w:rsidR="004D62ED" w:rsidRPr="00B427CF" w:rsidRDefault="004D62ED" w:rsidP="00B427CF">
      <w:pPr>
        <w:pStyle w:val="Sansinterligne"/>
        <w:jc w:val="both"/>
        <w:rPr>
          <w:sz w:val="24"/>
        </w:rPr>
      </w:pPr>
    </w:p>
    <w:sectPr w:rsidR="004D62ED" w:rsidRPr="00B427CF" w:rsidSect="00D72594"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B89"/>
    <w:rsid w:val="00036471"/>
    <w:rsid w:val="00095A92"/>
    <w:rsid w:val="00096370"/>
    <w:rsid w:val="000A6850"/>
    <w:rsid w:val="001A10CF"/>
    <w:rsid w:val="001B34ED"/>
    <w:rsid w:val="001B449B"/>
    <w:rsid w:val="001E019D"/>
    <w:rsid w:val="00210601"/>
    <w:rsid w:val="0024381C"/>
    <w:rsid w:val="00265140"/>
    <w:rsid w:val="00270F72"/>
    <w:rsid w:val="00297161"/>
    <w:rsid w:val="002A6C5D"/>
    <w:rsid w:val="003619FF"/>
    <w:rsid w:val="00431604"/>
    <w:rsid w:val="00462FBC"/>
    <w:rsid w:val="004D62ED"/>
    <w:rsid w:val="00507FA9"/>
    <w:rsid w:val="00533336"/>
    <w:rsid w:val="00562DB2"/>
    <w:rsid w:val="005A60BA"/>
    <w:rsid w:val="00713CE3"/>
    <w:rsid w:val="007B1799"/>
    <w:rsid w:val="008F641D"/>
    <w:rsid w:val="009578C9"/>
    <w:rsid w:val="009C5CC2"/>
    <w:rsid w:val="009E4592"/>
    <w:rsid w:val="009E75F2"/>
    <w:rsid w:val="00A507E3"/>
    <w:rsid w:val="00A70A7C"/>
    <w:rsid w:val="00A84C7E"/>
    <w:rsid w:val="00AA3FF7"/>
    <w:rsid w:val="00AD00DA"/>
    <w:rsid w:val="00B427CF"/>
    <w:rsid w:val="00B4282B"/>
    <w:rsid w:val="00C44497"/>
    <w:rsid w:val="00CA5B89"/>
    <w:rsid w:val="00D04CCB"/>
    <w:rsid w:val="00D07C30"/>
    <w:rsid w:val="00D72594"/>
    <w:rsid w:val="00D8066D"/>
    <w:rsid w:val="00E0308D"/>
    <w:rsid w:val="00E36E6B"/>
    <w:rsid w:val="00E5077F"/>
    <w:rsid w:val="00E65A33"/>
    <w:rsid w:val="00E938AF"/>
    <w:rsid w:val="00EA2101"/>
    <w:rsid w:val="00E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532D24"/>
  <w15:docId w15:val="{395A22C4-2742-44B6-B813-E83E127A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CCB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42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Marc - Antoine MARCANTONI</cp:lastModifiedBy>
  <cp:revision>23</cp:revision>
  <cp:lastPrinted>2018-09-07T14:32:00Z</cp:lastPrinted>
  <dcterms:created xsi:type="dcterms:W3CDTF">2024-09-24T07:42:00Z</dcterms:created>
  <dcterms:modified xsi:type="dcterms:W3CDTF">2024-09-24T08:03:00Z</dcterms:modified>
</cp:coreProperties>
</file>