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37" w:rsidRDefault="00474D91">
      <w:pPr>
        <w:pStyle w:val="Corps"/>
        <w:jc w:val="center"/>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 xml:space="preserve">Stage FO : </w:t>
      </w:r>
      <w:r w:rsidR="008B7058">
        <w:rPr>
          <w:rFonts w:ascii="Times New Roman" w:hAnsi="Times New Roman"/>
          <w:b/>
          <w:bCs/>
          <w:sz w:val="28"/>
          <w:szCs w:val="28"/>
        </w:rPr>
        <w:t>Discrimination</w:t>
      </w:r>
      <w:r>
        <w:rPr>
          <w:rFonts w:ascii="Times New Roman" w:hAnsi="Times New Roman"/>
          <w:b/>
          <w:bCs/>
          <w:sz w:val="28"/>
          <w:szCs w:val="28"/>
        </w:rPr>
        <w:t>s</w:t>
      </w:r>
    </w:p>
    <w:p w:rsidR="003D5537" w:rsidRDefault="008B7058">
      <w:pPr>
        <w:pStyle w:val="Corps"/>
        <w:spacing w:line="280" w:lineRule="atLeast"/>
        <w:jc w:val="center"/>
        <w:rPr>
          <w:rFonts w:ascii="Times New Roman" w:eastAsia="Times New Roman" w:hAnsi="Times New Roman" w:cs="Times New Roman"/>
          <w:b/>
          <w:bCs/>
          <w:sz w:val="28"/>
          <w:szCs w:val="28"/>
        </w:rPr>
      </w:pPr>
      <w:r>
        <w:rPr>
          <w:rFonts w:ascii="Times New Roman" w:hAnsi="Times New Roman"/>
          <w:b/>
          <w:bCs/>
          <w:sz w:val="28"/>
          <w:szCs w:val="28"/>
        </w:rPr>
        <w:t xml:space="preserve">Du </w:t>
      </w:r>
      <w:r w:rsidR="00474D91">
        <w:rPr>
          <w:rFonts w:ascii="Times New Roman" w:hAnsi="Times New Roman"/>
          <w:b/>
          <w:bCs/>
          <w:sz w:val="28"/>
          <w:szCs w:val="28"/>
        </w:rPr>
        <w:t>22</w:t>
      </w:r>
      <w:r>
        <w:rPr>
          <w:rFonts w:ascii="Times New Roman" w:hAnsi="Times New Roman"/>
          <w:b/>
          <w:bCs/>
          <w:sz w:val="28"/>
          <w:szCs w:val="28"/>
        </w:rPr>
        <w:t xml:space="preserve"> au 26 </w:t>
      </w:r>
      <w:r w:rsidR="00474D91">
        <w:rPr>
          <w:rFonts w:ascii="Times New Roman" w:hAnsi="Times New Roman"/>
          <w:b/>
          <w:bCs/>
          <w:sz w:val="28"/>
          <w:szCs w:val="28"/>
        </w:rPr>
        <w:t>novembre 2</w:t>
      </w:r>
      <w:r>
        <w:rPr>
          <w:rFonts w:ascii="Times New Roman" w:hAnsi="Times New Roman"/>
          <w:b/>
          <w:bCs/>
          <w:sz w:val="28"/>
          <w:szCs w:val="28"/>
        </w:rPr>
        <w:t>021</w:t>
      </w:r>
    </w:p>
    <w:p w:rsidR="003D5537" w:rsidRDefault="003D5537">
      <w:pPr>
        <w:pStyle w:val="Corps"/>
        <w:spacing w:line="280" w:lineRule="atLeast"/>
        <w:jc w:val="center"/>
        <w:rPr>
          <w:rFonts w:ascii="Times New Roman" w:eastAsia="Times New Roman" w:hAnsi="Times New Roman" w:cs="Times New Roman"/>
          <w:b/>
          <w:bCs/>
        </w:rPr>
      </w:pPr>
    </w:p>
    <w:p w:rsidR="003D5537" w:rsidRDefault="00474D91">
      <w:pPr>
        <w:pStyle w:val="Corps"/>
        <w:spacing w:line="280" w:lineRule="atLeast"/>
        <w:jc w:val="center"/>
      </w:pPr>
      <w:r>
        <w:rPr>
          <w:rFonts w:ascii="Times New Roman" w:hAnsi="Times New Roman"/>
        </w:rPr>
        <w:t>Responsables enseignant</w:t>
      </w:r>
      <w:r w:rsidR="00336CDD">
        <w:rPr>
          <w:rFonts w:ascii="Times New Roman" w:hAnsi="Times New Roman"/>
        </w:rPr>
        <w:t>e</w:t>
      </w:r>
      <w:r>
        <w:rPr>
          <w:rFonts w:ascii="Times New Roman" w:hAnsi="Times New Roman"/>
        </w:rPr>
        <w:t xml:space="preserve">s : Laetitia </w:t>
      </w:r>
      <w:proofErr w:type="spellStart"/>
      <w:r>
        <w:rPr>
          <w:rFonts w:ascii="Times New Roman" w:hAnsi="Times New Roman"/>
        </w:rPr>
        <w:t>Driguez</w:t>
      </w:r>
      <w:proofErr w:type="spellEnd"/>
      <w:r w:rsidR="008B7058">
        <w:rPr>
          <w:rFonts w:ascii="Times New Roman" w:hAnsi="Times New Roman"/>
        </w:rPr>
        <w:t xml:space="preserve"> et Flora </w:t>
      </w:r>
      <w:proofErr w:type="spellStart"/>
      <w:r w:rsidR="008B7058">
        <w:rPr>
          <w:rFonts w:ascii="Times New Roman" w:hAnsi="Times New Roman"/>
        </w:rPr>
        <w:t>Duffaud</w:t>
      </w:r>
      <w:proofErr w:type="spellEnd"/>
      <w:r>
        <w:rPr>
          <w:rFonts w:ascii="Times New Roman" w:hAnsi="Times New Roman"/>
        </w:rPr>
        <w:t xml:space="preserve"> (ISST – Université Paris 1 Panthéon-Sorbonne)</w:t>
      </w:r>
    </w:p>
    <w:p w:rsidR="003D5537" w:rsidRDefault="00474D91">
      <w:pPr>
        <w:pStyle w:val="Corps"/>
        <w:spacing w:line="280" w:lineRule="atLeast"/>
        <w:ind w:left="2832" w:firstLine="708"/>
      </w:pPr>
      <w:r>
        <w:rPr>
          <w:rFonts w:ascii="Times New Roman" w:hAnsi="Times New Roman"/>
        </w:rPr>
        <w:t xml:space="preserve">Responsable syndical :  </w:t>
      </w:r>
      <w:r w:rsidR="008B7058">
        <w:rPr>
          <w:rFonts w:ascii="Times New Roman" w:hAnsi="Times New Roman"/>
        </w:rPr>
        <w:t xml:space="preserve">Gabriel </w:t>
      </w:r>
      <w:proofErr w:type="spellStart"/>
      <w:r w:rsidR="008B7058">
        <w:rPr>
          <w:rFonts w:ascii="Times New Roman" w:hAnsi="Times New Roman"/>
        </w:rPr>
        <w:t>Thoison</w:t>
      </w:r>
      <w:proofErr w:type="spellEnd"/>
      <w:r w:rsidR="008B7058">
        <w:rPr>
          <w:rFonts w:ascii="Times New Roman" w:hAnsi="Times New Roman"/>
        </w:rPr>
        <w:t xml:space="preserve"> </w:t>
      </w:r>
      <w:r w:rsidR="008A5E7C">
        <w:rPr>
          <w:rFonts w:ascii="Times New Roman" w:hAnsi="Times New Roman"/>
        </w:rPr>
        <w:t>(FO)</w:t>
      </w:r>
    </w:p>
    <w:p w:rsidR="003D5537" w:rsidRDefault="003D5537">
      <w:pPr>
        <w:jc w:val="center"/>
      </w:pPr>
    </w:p>
    <w:p w:rsidR="003D5537" w:rsidRDefault="003D5537">
      <w:pPr>
        <w:jc w:val="center"/>
        <w:rPr>
          <w:b/>
          <w:bCs/>
        </w:rPr>
      </w:pPr>
    </w:p>
    <w:tbl>
      <w:tblPr>
        <w:tblStyle w:val="TableNormal"/>
        <w:tblW w:w="14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80" w:type="dxa"/>
          <w:left w:w="75" w:type="dxa"/>
          <w:bottom w:w="80" w:type="dxa"/>
          <w:right w:w="80" w:type="dxa"/>
        </w:tblCellMar>
        <w:tblLook w:val="04A0" w:firstRow="1" w:lastRow="0" w:firstColumn="1" w:lastColumn="0" w:noHBand="0" w:noVBand="1"/>
      </w:tblPr>
      <w:tblGrid>
        <w:gridCol w:w="2828"/>
        <w:gridCol w:w="2822"/>
        <w:gridCol w:w="2829"/>
        <w:gridCol w:w="2836"/>
        <w:gridCol w:w="2829"/>
      </w:tblGrid>
      <w:tr w:rsidR="003D5537" w:rsidTr="00384FF7">
        <w:trPr>
          <w:trHeight w:val="222"/>
          <w:jc w:val="center"/>
        </w:trPr>
        <w:tc>
          <w:tcPr>
            <w:tcW w:w="2828" w:type="dxa"/>
            <w:shd w:val="clear" w:color="auto" w:fill="FFFFFF" w:themeFill="background1"/>
          </w:tcPr>
          <w:p w:rsidR="003D5537" w:rsidRDefault="00474D91">
            <w:pPr>
              <w:jc w:val="center"/>
            </w:pPr>
            <w:r>
              <w:rPr>
                <w:b/>
                <w:bCs/>
              </w:rPr>
              <w:t xml:space="preserve">Lundi </w:t>
            </w:r>
            <w:r w:rsidR="008B7058">
              <w:rPr>
                <w:b/>
                <w:bCs/>
              </w:rPr>
              <w:t>22</w:t>
            </w:r>
            <w:r>
              <w:rPr>
                <w:b/>
                <w:bCs/>
              </w:rPr>
              <w:t xml:space="preserve"> novembre</w:t>
            </w:r>
          </w:p>
        </w:tc>
        <w:tc>
          <w:tcPr>
            <w:tcW w:w="2822" w:type="dxa"/>
            <w:shd w:val="clear" w:color="auto" w:fill="FFFFFF" w:themeFill="background1"/>
          </w:tcPr>
          <w:p w:rsidR="003D5537" w:rsidRDefault="00474D91">
            <w:pPr>
              <w:jc w:val="center"/>
            </w:pPr>
            <w:r>
              <w:rPr>
                <w:b/>
                <w:bCs/>
              </w:rPr>
              <w:t xml:space="preserve">Mardi </w:t>
            </w:r>
            <w:r w:rsidR="008B7058">
              <w:rPr>
                <w:b/>
                <w:bCs/>
              </w:rPr>
              <w:t>23</w:t>
            </w:r>
            <w:r>
              <w:rPr>
                <w:b/>
                <w:bCs/>
              </w:rPr>
              <w:t xml:space="preserve"> novembre</w:t>
            </w:r>
          </w:p>
        </w:tc>
        <w:tc>
          <w:tcPr>
            <w:tcW w:w="2829" w:type="dxa"/>
            <w:shd w:val="clear" w:color="auto" w:fill="FFFFFF" w:themeFill="background1"/>
          </w:tcPr>
          <w:p w:rsidR="003D5537" w:rsidRDefault="00474D91">
            <w:pPr>
              <w:jc w:val="center"/>
            </w:pPr>
            <w:r>
              <w:rPr>
                <w:b/>
                <w:bCs/>
              </w:rPr>
              <w:t>Mercredi 2</w:t>
            </w:r>
            <w:r w:rsidR="008B7058">
              <w:rPr>
                <w:b/>
                <w:bCs/>
              </w:rPr>
              <w:t>4</w:t>
            </w:r>
            <w:r>
              <w:rPr>
                <w:b/>
                <w:bCs/>
              </w:rPr>
              <w:t xml:space="preserve"> novembre</w:t>
            </w:r>
          </w:p>
        </w:tc>
        <w:tc>
          <w:tcPr>
            <w:tcW w:w="2836" w:type="dxa"/>
            <w:shd w:val="clear" w:color="auto" w:fill="FFFFFF" w:themeFill="background1"/>
          </w:tcPr>
          <w:p w:rsidR="003D5537" w:rsidRDefault="00474D91">
            <w:pPr>
              <w:jc w:val="center"/>
            </w:pPr>
            <w:r>
              <w:rPr>
                <w:b/>
                <w:bCs/>
              </w:rPr>
              <w:t>Jeudi 2</w:t>
            </w:r>
            <w:r w:rsidR="008B7058">
              <w:rPr>
                <w:b/>
                <w:bCs/>
              </w:rPr>
              <w:t>5</w:t>
            </w:r>
            <w:r>
              <w:rPr>
                <w:b/>
                <w:bCs/>
              </w:rPr>
              <w:t xml:space="preserve"> novembre</w:t>
            </w:r>
          </w:p>
        </w:tc>
        <w:tc>
          <w:tcPr>
            <w:tcW w:w="2829" w:type="dxa"/>
            <w:shd w:val="clear" w:color="auto" w:fill="FFFFFF" w:themeFill="background1"/>
          </w:tcPr>
          <w:p w:rsidR="003D5537" w:rsidRDefault="00474D91">
            <w:pPr>
              <w:jc w:val="center"/>
            </w:pPr>
            <w:r>
              <w:rPr>
                <w:b/>
                <w:bCs/>
              </w:rPr>
              <w:t>Vendredi 2</w:t>
            </w:r>
            <w:r w:rsidR="008B7058">
              <w:rPr>
                <w:b/>
                <w:bCs/>
              </w:rPr>
              <w:t>6</w:t>
            </w:r>
            <w:r>
              <w:rPr>
                <w:b/>
                <w:bCs/>
              </w:rPr>
              <w:t xml:space="preserve"> novembre</w:t>
            </w:r>
          </w:p>
        </w:tc>
      </w:tr>
      <w:tr w:rsidR="003D5537" w:rsidTr="00384FF7">
        <w:trPr>
          <w:trHeight w:val="2641"/>
          <w:jc w:val="center"/>
        </w:trPr>
        <w:tc>
          <w:tcPr>
            <w:tcW w:w="2828" w:type="dxa"/>
            <w:shd w:val="clear" w:color="auto" w:fill="FFFFFF" w:themeFill="background1"/>
          </w:tcPr>
          <w:p w:rsidR="003D5537" w:rsidRDefault="003D5537">
            <w:pPr>
              <w:jc w:val="center"/>
            </w:pPr>
          </w:p>
          <w:p w:rsidR="003D5537" w:rsidRDefault="00474D91">
            <w:pPr>
              <w:pStyle w:val="TBpardfaut"/>
              <w:jc w:val="center"/>
              <w:rPr>
                <w:rFonts w:ascii="Times New Roman" w:eastAsia="Times New Roman" w:hAnsi="Times New Roman" w:cs="Times New Roman"/>
                <w:sz w:val="22"/>
                <w:szCs w:val="22"/>
              </w:rPr>
            </w:pPr>
            <w:r>
              <w:rPr>
                <w:rFonts w:ascii="Times New Roman" w:hAnsi="Times New Roman"/>
                <w:sz w:val="20"/>
                <w:szCs w:val="20"/>
              </w:rPr>
              <w:t>9h</w:t>
            </w:r>
          </w:p>
          <w:p w:rsidR="003D5537" w:rsidRDefault="00474D91">
            <w:pPr>
              <w:pStyle w:val="TBpardfaut"/>
              <w:jc w:val="center"/>
            </w:pPr>
            <w:r>
              <w:rPr>
                <w:rFonts w:ascii="Times New Roman" w:hAnsi="Times New Roman"/>
                <w:sz w:val="20"/>
                <w:szCs w:val="20"/>
              </w:rPr>
              <w:t>Accueil et présentation du stage</w:t>
            </w:r>
          </w:p>
          <w:p w:rsidR="003D5537" w:rsidRDefault="003D5537">
            <w:pPr>
              <w:pStyle w:val="TBpardfaut"/>
              <w:jc w:val="center"/>
              <w:rPr>
                <w:rFonts w:ascii="Times New Roman" w:hAnsi="Times New Roman"/>
                <w:sz w:val="20"/>
                <w:szCs w:val="20"/>
              </w:rPr>
            </w:pPr>
          </w:p>
          <w:p w:rsidR="003D5537" w:rsidRDefault="00474D91">
            <w:pPr>
              <w:pStyle w:val="TBpardfaut"/>
              <w:jc w:val="center"/>
              <w:rPr>
                <w:rFonts w:ascii="Times New Roman" w:hAnsi="Times New Roman"/>
                <w:sz w:val="20"/>
                <w:szCs w:val="20"/>
              </w:rPr>
            </w:pPr>
            <w:r>
              <w:rPr>
                <w:rFonts w:ascii="Times New Roman" w:hAnsi="Times New Roman"/>
                <w:sz w:val="20"/>
                <w:szCs w:val="20"/>
              </w:rPr>
              <w:t>10h</w:t>
            </w:r>
            <w:r w:rsidR="008B7058">
              <w:rPr>
                <w:rFonts w:ascii="Times New Roman" w:hAnsi="Times New Roman"/>
                <w:sz w:val="20"/>
                <w:szCs w:val="20"/>
              </w:rPr>
              <w:t>3</w:t>
            </w:r>
            <w:r>
              <w:rPr>
                <w:rFonts w:ascii="Times New Roman" w:hAnsi="Times New Roman"/>
                <w:sz w:val="20"/>
                <w:szCs w:val="20"/>
              </w:rPr>
              <w:t>0</w:t>
            </w:r>
          </w:p>
          <w:p w:rsidR="003D5537" w:rsidRPr="008B7058" w:rsidRDefault="008B7058">
            <w:pPr>
              <w:pStyle w:val="TBpardfaut"/>
              <w:jc w:val="center"/>
              <w:rPr>
                <w:i/>
                <w:iCs/>
                <w:sz w:val="20"/>
                <w:szCs w:val="20"/>
              </w:rPr>
            </w:pPr>
            <w:r w:rsidRPr="008B7058">
              <w:rPr>
                <w:sz w:val="20"/>
                <w:szCs w:val="20"/>
              </w:rPr>
              <w:t>L’interdiction des discriminations au travail – évolution historique</w:t>
            </w:r>
          </w:p>
          <w:p w:rsidR="008B7058" w:rsidRDefault="008B7058" w:rsidP="008B7058">
            <w:pPr>
              <w:jc w:val="center"/>
              <w:rPr>
                <w:i/>
                <w:iCs/>
                <w:sz w:val="22"/>
                <w:szCs w:val="22"/>
              </w:rPr>
            </w:pPr>
            <w:r>
              <w:rPr>
                <w:i/>
                <w:iCs/>
              </w:rPr>
              <w:t>Laetitia Driguez</w:t>
            </w:r>
          </w:p>
          <w:p w:rsidR="008B7058" w:rsidRDefault="008B7058" w:rsidP="008B7058">
            <w:pPr>
              <w:jc w:val="center"/>
            </w:pPr>
            <w:r>
              <w:t>ISST -Univ. Paris 1</w:t>
            </w:r>
          </w:p>
          <w:p w:rsidR="003D5537" w:rsidRDefault="003D5537">
            <w:pPr>
              <w:pStyle w:val="TBpardfaut"/>
              <w:jc w:val="center"/>
              <w:rPr>
                <w:i/>
                <w:iCs/>
              </w:rPr>
            </w:pPr>
          </w:p>
          <w:p w:rsidR="003D5537" w:rsidRDefault="003D5537" w:rsidP="00B6337C">
            <w:pPr>
              <w:pStyle w:val="TBpardfaut"/>
              <w:rPr>
                <w:rFonts w:ascii="Times New Roman" w:hAnsi="Times New Roman"/>
                <w:sz w:val="20"/>
                <w:szCs w:val="20"/>
              </w:rPr>
            </w:pPr>
          </w:p>
        </w:tc>
        <w:tc>
          <w:tcPr>
            <w:tcW w:w="2822" w:type="dxa"/>
            <w:shd w:val="clear" w:color="auto" w:fill="FFFFFF" w:themeFill="background1"/>
          </w:tcPr>
          <w:p w:rsidR="003D5537" w:rsidRDefault="003D5537">
            <w:pPr>
              <w:jc w:val="center"/>
            </w:pPr>
          </w:p>
          <w:p w:rsidR="003D5537" w:rsidRDefault="00474D91">
            <w:pPr>
              <w:jc w:val="center"/>
            </w:pPr>
            <w:r>
              <w:t>9h</w:t>
            </w:r>
          </w:p>
          <w:p w:rsidR="008B7058" w:rsidRDefault="008B7058">
            <w:pPr>
              <w:jc w:val="center"/>
            </w:pPr>
          </w:p>
          <w:p w:rsidR="003D5537" w:rsidRDefault="008B7058">
            <w:pPr>
              <w:jc w:val="center"/>
            </w:pPr>
            <w:r>
              <w:t>La notion de discrimination en droit du travail</w:t>
            </w:r>
          </w:p>
          <w:p w:rsidR="008B7058" w:rsidRDefault="008B7058">
            <w:pPr>
              <w:jc w:val="center"/>
              <w:rPr>
                <w:i/>
                <w:iCs/>
              </w:rPr>
            </w:pPr>
          </w:p>
          <w:p w:rsidR="003D5537" w:rsidRDefault="00474D91">
            <w:pPr>
              <w:jc w:val="center"/>
              <w:rPr>
                <w:i/>
                <w:iCs/>
                <w:sz w:val="22"/>
                <w:szCs w:val="22"/>
              </w:rPr>
            </w:pPr>
            <w:r>
              <w:rPr>
                <w:i/>
                <w:iCs/>
              </w:rPr>
              <w:t>Laetitia Driguez</w:t>
            </w:r>
          </w:p>
          <w:p w:rsidR="003D5537" w:rsidRDefault="00474D91">
            <w:pPr>
              <w:jc w:val="center"/>
            </w:pPr>
            <w:r>
              <w:t>ISST -Univ. Paris 1</w:t>
            </w:r>
          </w:p>
          <w:p w:rsidR="003D5537" w:rsidRDefault="003D5537">
            <w:pPr>
              <w:jc w:val="center"/>
              <w:rPr>
                <w:i/>
                <w:iCs/>
              </w:rPr>
            </w:pPr>
          </w:p>
          <w:p w:rsidR="003D5537" w:rsidRDefault="003D5537">
            <w:pPr>
              <w:jc w:val="center"/>
              <w:rPr>
                <w:i/>
                <w:iCs/>
              </w:rPr>
            </w:pPr>
          </w:p>
          <w:p w:rsidR="008B7058" w:rsidRDefault="008B7058">
            <w:pPr>
              <w:pStyle w:val="TBpardfaut"/>
              <w:jc w:val="center"/>
              <w:rPr>
                <w:rFonts w:ascii="Times New Roman" w:hAnsi="Times New Roman"/>
                <w:sz w:val="20"/>
                <w:szCs w:val="20"/>
              </w:rPr>
            </w:pPr>
          </w:p>
          <w:p w:rsidR="003D5537" w:rsidRDefault="003D5537">
            <w:pPr>
              <w:pStyle w:val="TBpardfaut"/>
              <w:jc w:val="center"/>
              <w:rPr>
                <w:rFonts w:ascii="Times New Roman" w:hAnsi="Times New Roman"/>
                <w:sz w:val="20"/>
                <w:szCs w:val="20"/>
              </w:rPr>
            </w:pPr>
          </w:p>
        </w:tc>
        <w:tc>
          <w:tcPr>
            <w:tcW w:w="2829" w:type="dxa"/>
            <w:shd w:val="clear" w:color="auto" w:fill="FFFFFF" w:themeFill="background1"/>
          </w:tcPr>
          <w:p w:rsidR="003D5537" w:rsidRDefault="003D5537">
            <w:pPr>
              <w:jc w:val="center"/>
            </w:pPr>
          </w:p>
          <w:p w:rsidR="003D5537" w:rsidRDefault="00474D91">
            <w:pPr>
              <w:jc w:val="center"/>
            </w:pPr>
            <w:r>
              <w:t>9h</w:t>
            </w:r>
          </w:p>
          <w:p w:rsidR="00B6337C" w:rsidRPr="00B6337C" w:rsidRDefault="00B6337C">
            <w:pPr>
              <w:jc w:val="center"/>
            </w:pPr>
            <w:r w:rsidRPr="006A03A9">
              <w:t>Focus sur deux motifs de discriminations :</w:t>
            </w:r>
          </w:p>
          <w:p w:rsidR="008B7058" w:rsidRPr="00B6337C" w:rsidRDefault="008B7058">
            <w:pPr>
              <w:jc w:val="center"/>
            </w:pPr>
            <w:proofErr w:type="gramStart"/>
            <w:r w:rsidRPr="00B6337C">
              <w:t>l’état</w:t>
            </w:r>
            <w:proofErr w:type="gramEnd"/>
            <w:r w:rsidRPr="00B6337C">
              <w:t xml:space="preserve"> de santé</w:t>
            </w:r>
          </w:p>
          <w:p w:rsidR="00B6337C" w:rsidRPr="00B6337C" w:rsidRDefault="00B6337C">
            <w:pPr>
              <w:jc w:val="center"/>
              <w:rPr>
                <w:i/>
              </w:rPr>
            </w:pPr>
            <w:proofErr w:type="gramStart"/>
            <w:r w:rsidRPr="00B6337C">
              <w:rPr>
                <w:i/>
              </w:rPr>
              <w:t>et</w:t>
            </w:r>
            <w:proofErr w:type="gramEnd"/>
          </w:p>
          <w:p w:rsidR="003C0975" w:rsidRDefault="00B6337C">
            <w:pPr>
              <w:jc w:val="center"/>
            </w:pPr>
            <w:proofErr w:type="gramStart"/>
            <w:r w:rsidRPr="00B6337C">
              <w:t>les</w:t>
            </w:r>
            <w:proofErr w:type="gramEnd"/>
            <w:r w:rsidRPr="00B6337C">
              <w:t xml:space="preserve"> activités</w:t>
            </w:r>
            <w:r w:rsidR="003C0975" w:rsidRPr="00B6337C">
              <w:t xml:space="preserve"> syndicale</w:t>
            </w:r>
            <w:r w:rsidRPr="00B6337C">
              <w:t>s</w:t>
            </w:r>
            <w:r w:rsidR="003C0975">
              <w:t> </w:t>
            </w:r>
          </w:p>
          <w:p w:rsidR="003C0975" w:rsidRPr="003C0975" w:rsidRDefault="003C0975">
            <w:pPr>
              <w:jc w:val="center"/>
            </w:pPr>
          </w:p>
          <w:p w:rsidR="003D5537" w:rsidRDefault="008B7058">
            <w:pPr>
              <w:jc w:val="center"/>
            </w:pPr>
            <w:r>
              <w:rPr>
                <w:i/>
              </w:rPr>
              <w:t xml:space="preserve">Flora </w:t>
            </w:r>
            <w:proofErr w:type="spellStart"/>
            <w:r>
              <w:rPr>
                <w:i/>
              </w:rPr>
              <w:t>Duffaud</w:t>
            </w:r>
            <w:proofErr w:type="spellEnd"/>
            <w:r w:rsidR="00474D91">
              <w:rPr>
                <w:i/>
              </w:rPr>
              <w:t> </w:t>
            </w:r>
          </w:p>
          <w:p w:rsidR="008B7058" w:rsidRDefault="00EB4BD6" w:rsidP="003C0975">
            <w:pPr>
              <w:jc w:val="center"/>
            </w:pPr>
            <w:r>
              <w:t>ISS</w:t>
            </w:r>
            <w:r w:rsidR="008B7058">
              <w:t>T- Univ. Paris 1</w:t>
            </w:r>
          </w:p>
          <w:p w:rsidR="008B7058" w:rsidRDefault="008B7058">
            <w:pPr>
              <w:pStyle w:val="TBpardfaut"/>
              <w:jc w:val="center"/>
              <w:rPr>
                <w:rFonts w:ascii="Times New Roman" w:hAnsi="Times New Roman"/>
                <w:sz w:val="20"/>
                <w:szCs w:val="20"/>
              </w:rPr>
            </w:pPr>
          </w:p>
          <w:p w:rsidR="008B7058" w:rsidRDefault="008B7058" w:rsidP="00B6337C">
            <w:pPr>
              <w:pStyle w:val="TBpardfaut"/>
              <w:rPr>
                <w:rFonts w:ascii="Times New Roman" w:hAnsi="Times New Roman"/>
                <w:sz w:val="20"/>
                <w:szCs w:val="20"/>
              </w:rPr>
            </w:pPr>
          </w:p>
          <w:p w:rsidR="003D5537" w:rsidRDefault="003D5537">
            <w:pPr>
              <w:pStyle w:val="TBpardfaut"/>
              <w:jc w:val="center"/>
              <w:rPr>
                <w:rFonts w:ascii="Times New Roman" w:hAnsi="Times New Roman"/>
                <w:sz w:val="20"/>
                <w:szCs w:val="20"/>
              </w:rPr>
            </w:pPr>
          </w:p>
        </w:tc>
        <w:tc>
          <w:tcPr>
            <w:tcW w:w="2836" w:type="dxa"/>
            <w:shd w:val="clear" w:color="auto" w:fill="FFFFFF" w:themeFill="background1"/>
          </w:tcPr>
          <w:p w:rsidR="003D5537" w:rsidRDefault="003D5537">
            <w:pPr>
              <w:jc w:val="center"/>
            </w:pPr>
          </w:p>
          <w:p w:rsidR="003D5537" w:rsidRDefault="00474D91">
            <w:pPr>
              <w:jc w:val="center"/>
            </w:pPr>
            <w:r>
              <w:t>9 h</w:t>
            </w:r>
            <w:r w:rsidR="00384FF7">
              <w:t>0</w:t>
            </w:r>
            <w:r w:rsidR="00BA561C">
              <w:t>0</w:t>
            </w:r>
          </w:p>
          <w:p w:rsidR="003D5537" w:rsidRDefault="00384FF7">
            <w:pPr>
              <w:jc w:val="center"/>
            </w:pPr>
            <w:r w:rsidRPr="00384FF7">
              <w:t>Preuve et sanction des discriminations</w:t>
            </w:r>
          </w:p>
          <w:p w:rsidR="00384FF7" w:rsidRDefault="00384FF7">
            <w:pPr>
              <w:jc w:val="center"/>
            </w:pPr>
          </w:p>
          <w:p w:rsidR="00384FF7" w:rsidRDefault="00384FF7" w:rsidP="00384FF7">
            <w:pPr>
              <w:jc w:val="center"/>
            </w:pPr>
            <w:r>
              <w:rPr>
                <w:i/>
              </w:rPr>
              <w:t xml:space="preserve">Flora </w:t>
            </w:r>
            <w:proofErr w:type="spellStart"/>
            <w:r>
              <w:rPr>
                <w:i/>
              </w:rPr>
              <w:t>Duffaud</w:t>
            </w:r>
            <w:proofErr w:type="spellEnd"/>
            <w:r>
              <w:rPr>
                <w:i/>
              </w:rPr>
              <w:t> </w:t>
            </w:r>
          </w:p>
          <w:p w:rsidR="00384FF7" w:rsidRDefault="00384FF7" w:rsidP="00384FF7">
            <w:pPr>
              <w:jc w:val="center"/>
            </w:pPr>
            <w:r>
              <w:t>ISST- Univ. Paris 1</w:t>
            </w:r>
          </w:p>
          <w:p w:rsidR="00384FF7" w:rsidRDefault="00384FF7" w:rsidP="00384FF7">
            <w:pPr>
              <w:jc w:val="center"/>
            </w:pPr>
          </w:p>
          <w:p w:rsidR="003D5537" w:rsidRPr="00384FF7" w:rsidRDefault="003D5537" w:rsidP="00384FF7"/>
          <w:p w:rsidR="00384FF7" w:rsidRDefault="00384FF7">
            <w:pPr>
              <w:pStyle w:val="TBpardfaut"/>
              <w:jc w:val="center"/>
              <w:rPr>
                <w:rFonts w:ascii="Times New Roman" w:hAnsi="Times New Roman"/>
                <w:sz w:val="20"/>
                <w:szCs w:val="20"/>
              </w:rPr>
            </w:pPr>
          </w:p>
          <w:p w:rsidR="00384FF7" w:rsidRDefault="00384FF7">
            <w:pPr>
              <w:pStyle w:val="TBpardfaut"/>
              <w:jc w:val="center"/>
              <w:rPr>
                <w:rFonts w:ascii="Times New Roman" w:hAnsi="Times New Roman"/>
                <w:sz w:val="20"/>
                <w:szCs w:val="20"/>
              </w:rPr>
            </w:pPr>
          </w:p>
          <w:p w:rsidR="003D5537" w:rsidRDefault="003D5537">
            <w:pPr>
              <w:pStyle w:val="TBpardfaut"/>
              <w:jc w:val="center"/>
              <w:rPr>
                <w:rFonts w:ascii="Times New Roman" w:hAnsi="Times New Roman"/>
                <w:sz w:val="20"/>
                <w:szCs w:val="20"/>
              </w:rPr>
            </w:pPr>
          </w:p>
        </w:tc>
        <w:tc>
          <w:tcPr>
            <w:tcW w:w="2829" w:type="dxa"/>
            <w:shd w:val="clear" w:color="auto" w:fill="FFFFFF" w:themeFill="background1"/>
          </w:tcPr>
          <w:p w:rsidR="003D5537" w:rsidRDefault="003D5537">
            <w:pPr>
              <w:jc w:val="center"/>
            </w:pPr>
          </w:p>
          <w:p w:rsidR="003D5537" w:rsidRDefault="00474D91">
            <w:pPr>
              <w:jc w:val="center"/>
            </w:pPr>
            <w:r>
              <w:t>9h -10h</w:t>
            </w:r>
            <w:r w:rsidR="002C0274">
              <w:t>3</w:t>
            </w:r>
            <w:r>
              <w:t>0</w:t>
            </w:r>
          </w:p>
          <w:p w:rsidR="003D5537" w:rsidRDefault="00474D91">
            <w:pPr>
              <w:jc w:val="center"/>
            </w:pPr>
            <w:r>
              <w:t>Restitution des synthèses</w:t>
            </w:r>
          </w:p>
          <w:p w:rsidR="003C0975" w:rsidRDefault="003C0975">
            <w:pPr>
              <w:jc w:val="center"/>
            </w:pPr>
          </w:p>
          <w:p w:rsidR="003D5537" w:rsidRDefault="00474D91">
            <w:pPr>
              <w:jc w:val="center"/>
            </w:pPr>
            <w:r>
              <w:t>10h</w:t>
            </w:r>
            <w:r w:rsidR="00AB7FA7">
              <w:t>30</w:t>
            </w:r>
          </w:p>
          <w:p w:rsidR="003D5537" w:rsidRDefault="00AB7FA7" w:rsidP="00AB7FA7">
            <w:pPr>
              <w:jc w:val="center"/>
            </w:pPr>
            <w:r>
              <w:t xml:space="preserve">Intervention de </w:t>
            </w:r>
            <w:r w:rsidR="00384FF7">
              <w:t xml:space="preserve">Béatrice </w:t>
            </w:r>
            <w:proofErr w:type="spellStart"/>
            <w:r w:rsidR="00384FF7">
              <w:t>Clicq</w:t>
            </w:r>
            <w:proofErr w:type="spellEnd"/>
          </w:p>
          <w:p w:rsidR="003D5537" w:rsidRDefault="00474D91">
            <w:pPr>
              <w:jc w:val="center"/>
            </w:pPr>
            <w:r>
              <w:t>Secrétaire Confédérale FO</w:t>
            </w:r>
          </w:p>
          <w:p w:rsidR="00AB7FA7" w:rsidRDefault="00AB7FA7">
            <w:pPr>
              <w:jc w:val="center"/>
            </w:pPr>
          </w:p>
          <w:p w:rsidR="00AB7FA7" w:rsidRDefault="00AB7FA7">
            <w:pPr>
              <w:jc w:val="center"/>
            </w:pPr>
          </w:p>
          <w:p w:rsidR="00AB7FA7" w:rsidRDefault="00AB7FA7">
            <w:pPr>
              <w:jc w:val="center"/>
            </w:pPr>
          </w:p>
          <w:p w:rsidR="003D5537" w:rsidRDefault="003D5537">
            <w:pPr>
              <w:pStyle w:val="TBpardfaut"/>
              <w:jc w:val="center"/>
              <w:rPr>
                <w:rFonts w:ascii="Times New Roman" w:hAnsi="Times New Roman"/>
                <w:sz w:val="20"/>
                <w:szCs w:val="20"/>
              </w:rPr>
            </w:pPr>
          </w:p>
        </w:tc>
      </w:tr>
      <w:tr w:rsidR="003D5537" w:rsidTr="00384FF7">
        <w:trPr>
          <w:trHeight w:val="2161"/>
          <w:jc w:val="center"/>
        </w:trPr>
        <w:tc>
          <w:tcPr>
            <w:tcW w:w="2828" w:type="dxa"/>
            <w:shd w:val="clear" w:color="auto" w:fill="FFFFFF" w:themeFill="background1"/>
          </w:tcPr>
          <w:p w:rsidR="003D5537" w:rsidRDefault="003D5537">
            <w:pPr>
              <w:jc w:val="center"/>
            </w:pPr>
          </w:p>
          <w:p w:rsidR="003D5537" w:rsidRDefault="00474D91">
            <w:pPr>
              <w:jc w:val="center"/>
            </w:pPr>
            <w:r>
              <w:t>14h</w:t>
            </w:r>
          </w:p>
          <w:p w:rsidR="002D52DF" w:rsidRDefault="002D52DF">
            <w:pPr>
              <w:jc w:val="center"/>
            </w:pPr>
            <w:r>
              <w:t>Les discriminations. Une approche sociologique</w:t>
            </w:r>
          </w:p>
          <w:p w:rsidR="002D52DF" w:rsidRDefault="002D52DF">
            <w:pPr>
              <w:jc w:val="center"/>
              <w:rPr>
                <w:i/>
              </w:rPr>
            </w:pPr>
          </w:p>
          <w:p w:rsidR="003D5537" w:rsidRDefault="00474D91">
            <w:pPr>
              <w:jc w:val="center"/>
            </w:pPr>
            <w:r>
              <w:rPr>
                <w:i/>
              </w:rPr>
              <w:t xml:space="preserve">Antonella </w:t>
            </w:r>
            <w:proofErr w:type="spellStart"/>
            <w:r>
              <w:rPr>
                <w:i/>
              </w:rPr>
              <w:t>Corsani</w:t>
            </w:r>
            <w:proofErr w:type="spellEnd"/>
            <w:r>
              <w:rPr>
                <w:i/>
              </w:rPr>
              <w:t> </w:t>
            </w:r>
          </w:p>
          <w:p w:rsidR="003D5537" w:rsidRDefault="00474D91">
            <w:pPr>
              <w:jc w:val="center"/>
            </w:pPr>
            <w:r>
              <w:t>ISST -Univ. Paris 1</w:t>
            </w:r>
          </w:p>
          <w:p w:rsidR="003D5537" w:rsidRDefault="003D5537">
            <w:pPr>
              <w:jc w:val="center"/>
            </w:pPr>
          </w:p>
          <w:p w:rsidR="003D5537" w:rsidRDefault="003D5537">
            <w:pPr>
              <w:jc w:val="center"/>
            </w:pPr>
          </w:p>
          <w:p w:rsidR="002D52DF" w:rsidRDefault="002D52DF">
            <w:pPr>
              <w:jc w:val="center"/>
            </w:pPr>
          </w:p>
          <w:p w:rsidR="002D52DF" w:rsidRDefault="002D52DF">
            <w:pPr>
              <w:jc w:val="center"/>
            </w:pPr>
          </w:p>
          <w:p w:rsidR="003D5537" w:rsidRDefault="00474D91">
            <w:pPr>
              <w:jc w:val="center"/>
            </w:pPr>
            <w:r>
              <w:t>17h00 -17h30</w:t>
            </w:r>
          </w:p>
          <w:p w:rsidR="003D5537" w:rsidRDefault="00474D91">
            <w:pPr>
              <w:jc w:val="center"/>
            </w:pPr>
            <w:r>
              <w:t>Synthèse</w:t>
            </w:r>
          </w:p>
        </w:tc>
        <w:tc>
          <w:tcPr>
            <w:tcW w:w="2822" w:type="dxa"/>
            <w:shd w:val="clear" w:color="auto" w:fill="FFFFFF" w:themeFill="background1"/>
          </w:tcPr>
          <w:p w:rsidR="003D5537" w:rsidRDefault="003D5537">
            <w:pPr>
              <w:jc w:val="center"/>
            </w:pPr>
          </w:p>
          <w:p w:rsidR="003D5537" w:rsidRDefault="00474D91">
            <w:pPr>
              <w:pStyle w:val="TBpardfaut"/>
              <w:spacing w:line="240" w:lineRule="auto"/>
              <w:jc w:val="center"/>
            </w:pPr>
            <w:r>
              <w:rPr>
                <w:rFonts w:ascii="Times New Roman" w:hAnsi="Times New Roman"/>
                <w:sz w:val="20"/>
                <w:szCs w:val="20"/>
              </w:rPr>
              <w:t>14h</w:t>
            </w:r>
          </w:p>
          <w:p w:rsidR="005637F4" w:rsidRDefault="005637F4">
            <w:pPr>
              <w:pStyle w:val="TBpardfaut"/>
              <w:jc w:val="center"/>
              <w:rPr>
                <w:rFonts w:ascii="Times New Roman" w:hAnsi="Times New Roman"/>
                <w:sz w:val="20"/>
                <w:szCs w:val="20"/>
              </w:rPr>
            </w:pPr>
          </w:p>
          <w:p w:rsidR="008B7058" w:rsidRPr="00E95270" w:rsidRDefault="008B7058">
            <w:pPr>
              <w:pStyle w:val="TBpardfaut"/>
              <w:jc w:val="center"/>
              <w:rPr>
                <w:sz w:val="20"/>
                <w:szCs w:val="20"/>
              </w:rPr>
            </w:pPr>
            <w:r w:rsidRPr="00E95270">
              <w:rPr>
                <w:sz w:val="20"/>
                <w:szCs w:val="20"/>
              </w:rPr>
              <w:t>Travaux de groupe</w:t>
            </w:r>
          </w:p>
          <w:p w:rsidR="00E95270" w:rsidRPr="00E95270" w:rsidRDefault="00E95270">
            <w:pPr>
              <w:pStyle w:val="TBpardfaut"/>
              <w:jc w:val="center"/>
              <w:rPr>
                <w:sz w:val="20"/>
                <w:szCs w:val="20"/>
              </w:rPr>
            </w:pPr>
            <w:r w:rsidRPr="00E95270">
              <w:rPr>
                <w:sz w:val="20"/>
                <w:szCs w:val="20"/>
              </w:rPr>
              <w:t>Cas pratiques</w:t>
            </w:r>
          </w:p>
          <w:p w:rsidR="002D52DF" w:rsidRDefault="002D52DF" w:rsidP="008B7058">
            <w:pPr>
              <w:jc w:val="center"/>
              <w:rPr>
                <w:i/>
                <w:iCs/>
              </w:rPr>
            </w:pPr>
          </w:p>
          <w:p w:rsidR="008B7058" w:rsidRDefault="008B7058" w:rsidP="008B7058">
            <w:pPr>
              <w:jc w:val="center"/>
              <w:rPr>
                <w:i/>
                <w:iCs/>
                <w:sz w:val="22"/>
                <w:szCs w:val="22"/>
              </w:rPr>
            </w:pPr>
            <w:r>
              <w:rPr>
                <w:i/>
                <w:iCs/>
              </w:rPr>
              <w:t xml:space="preserve">Laetitia </w:t>
            </w:r>
            <w:proofErr w:type="spellStart"/>
            <w:r>
              <w:rPr>
                <w:i/>
                <w:iCs/>
              </w:rPr>
              <w:t>Driguez</w:t>
            </w:r>
            <w:proofErr w:type="spellEnd"/>
            <w:r>
              <w:rPr>
                <w:i/>
                <w:iCs/>
              </w:rPr>
              <w:t xml:space="preserve"> et Flora </w:t>
            </w:r>
            <w:proofErr w:type="spellStart"/>
            <w:r>
              <w:rPr>
                <w:i/>
                <w:iCs/>
              </w:rPr>
              <w:t>Duffaud</w:t>
            </w:r>
            <w:proofErr w:type="spellEnd"/>
          </w:p>
          <w:p w:rsidR="008B7058" w:rsidRDefault="008B7058" w:rsidP="008B7058">
            <w:pPr>
              <w:jc w:val="center"/>
            </w:pPr>
            <w:r>
              <w:t>ISST -Univ. Paris 1</w:t>
            </w:r>
          </w:p>
          <w:p w:rsidR="008B7058" w:rsidRDefault="008B7058">
            <w:pPr>
              <w:jc w:val="center"/>
              <w:rPr>
                <w:i/>
                <w:iCs/>
              </w:rPr>
            </w:pPr>
          </w:p>
          <w:p w:rsidR="003C0975" w:rsidRDefault="003C0975" w:rsidP="00384FF7">
            <w:pPr>
              <w:jc w:val="center"/>
            </w:pPr>
          </w:p>
          <w:p w:rsidR="00384FF7" w:rsidRPr="00384FF7" w:rsidRDefault="00384FF7" w:rsidP="00384FF7">
            <w:pPr>
              <w:jc w:val="center"/>
            </w:pPr>
            <w:r w:rsidRPr="00384FF7">
              <w:t>17h00 -17h30</w:t>
            </w:r>
          </w:p>
          <w:p w:rsidR="003D5537" w:rsidRDefault="00384FF7" w:rsidP="00384FF7">
            <w:pPr>
              <w:pStyle w:val="TBpardfaut"/>
              <w:spacing w:line="240" w:lineRule="auto"/>
              <w:jc w:val="center"/>
            </w:pPr>
            <w:r w:rsidRPr="00384FF7">
              <w:rPr>
                <w:sz w:val="20"/>
                <w:szCs w:val="20"/>
              </w:rPr>
              <w:t>Synthèse</w:t>
            </w:r>
          </w:p>
        </w:tc>
        <w:tc>
          <w:tcPr>
            <w:tcW w:w="2829" w:type="dxa"/>
            <w:shd w:val="clear" w:color="auto" w:fill="FFFFFF" w:themeFill="background1"/>
          </w:tcPr>
          <w:p w:rsidR="003D5537" w:rsidRDefault="003D5537">
            <w:pPr>
              <w:jc w:val="center"/>
            </w:pPr>
          </w:p>
          <w:p w:rsidR="003D5537" w:rsidRDefault="00474D91">
            <w:pPr>
              <w:jc w:val="center"/>
            </w:pPr>
            <w:r>
              <w:t>14h</w:t>
            </w:r>
          </w:p>
          <w:p w:rsidR="003C0975" w:rsidRDefault="003C0975" w:rsidP="00384FF7">
            <w:pPr>
              <w:jc w:val="center"/>
            </w:pPr>
          </w:p>
          <w:p w:rsidR="00384FF7" w:rsidRDefault="00384FF7" w:rsidP="00384FF7">
            <w:pPr>
              <w:jc w:val="center"/>
            </w:pPr>
            <w:r w:rsidRPr="00B6337C">
              <w:t>Le rôle du Défenseur des droits en matière de lutte contre les discriminations</w:t>
            </w:r>
          </w:p>
          <w:p w:rsidR="00EB4BD6" w:rsidRDefault="00EB4BD6">
            <w:pPr>
              <w:jc w:val="center"/>
            </w:pPr>
          </w:p>
          <w:p w:rsidR="00384FF7" w:rsidRDefault="00B6337C">
            <w:pPr>
              <w:jc w:val="center"/>
            </w:pPr>
            <w:r>
              <w:t xml:space="preserve">Pamela </w:t>
            </w:r>
            <w:proofErr w:type="spellStart"/>
            <w:r>
              <w:t>Tomczak</w:t>
            </w:r>
            <w:proofErr w:type="spellEnd"/>
            <w:r>
              <w:t xml:space="preserve"> et Olivia </w:t>
            </w:r>
            <w:proofErr w:type="spellStart"/>
            <w:r>
              <w:t>Reulier</w:t>
            </w:r>
            <w:proofErr w:type="spellEnd"/>
          </w:p>
          <w:p w:rsidR="00B6337C" w:rsidRDefault="00B6337C">
            <w:pPr>
              <w:jc w:val="center"/>
            </w:pPr>
            <w:r>
              <w:t>Défenseur des droits</w:t>
            </w:r>
          </w:p>
          <w:p w:rsidR="00384FF7" w:rsidRDefault="00384FF7">
            <w:pPr>
              <w:jc w:val="center"/>
            </w:pPr>
          </w:p>
          <w:p w:rsidR="003D5537" w:rsidRDefault="00474D91">
            <w:pPr>
              <w:jc w:val="center"/>
            </w:pPr>
            <w:r>
              <w:t>17h00 -17h30</w:t>
            </w:r>
          </w:p>
          <w:p w:rsidR="003D5537" w:rsidRDefault="00474D91" w:rsidP="00384FF7">
            <w:pPr>
              <w:jc w:val="center"/>
            </w:pPr>
            <w:r>
              <w:t>Synthè</w:t>
            </w:r>
            <w:r w:rsidR="00384FF7">
              <w:t>se</w:t>
            </w:r>
          </w:p>
        </w:tc>
        <w:tc>
          <w:tcPr>
            <w:tcW w:w="2836" w:type="dxa"/>
            <w:shd w:val="clear" w:color="auto" w:fill="FFFFFF" w:themeFill="background1"/>
          </w:tcPr>
          <w:p w:rsidR="003D5537" w:rsidRDefault="003D5537">
            <w:pPr>
              <w:jc w:val="center"/>
            </w:pPr>
          </w:p>
          <w:p w:rsidR="003D5537" w:rsidRDefault="00474D91">
            <w:pPr>
              <w:jc w:val="center"/>
            </w:pPr>
            <w:r>
              <w:t>14h</w:t>
            </w:r>
          </w:p>
          <w:p w:rsidR="00C66382" w:rsidRPr="00C66382" w:rsidRDefault="00C66382">
            <w:pPr>
              <w:jc w:val="center"/>
            </w:pPr>
            <w:r w:rsidRPr="00C66382">
              <w:t>Techniques de mesure des discriminations et techniques de sélection</w:t>
            </w:r>
            <w:r>
              <w:t>.</w:t>
            </w:r>
          </w:p>
          <w:p w:rsidR="00C66382" w:rsidRPr="00C66382" w:rsidRDefault="00C66382" w:rsidP="00C66382">
            <w:pPr>
              <w:jc w:val="center"/>
            </w:pPr>
            <w:r w:rsidRPr="00C66382">
              <w:t>Quels outils pour négocier sur la diversité dans l’entreprise ?</w:t>
            </w:r>
          </w:p>
          <w:p w:rsidR="003C0975" w:rsidRPr="00B6337C" w:rsidRDefault="003C0975">
            <w:pPr>
              <w:jc w:val="center"/>
              <w:rPr>
                <w:i/>
                <w:sz w:val="18"/>
              </w:rPr>
            </w:pPr>
          </w:p>
          <w:p w:rsidR="00C66382" w:rsidRPr="00A4471A" w:rsidRDefault="00B6337C" w:rsidP="00C66382">
            <w:pPr>
              <w:pStyle w:val="TBpardfaut"/>
              <w:jc w:val="center"/>
              <w:rPr>
                <w:sz w:val="20"/>
              </w:rPr>
            </w:pPr>
            <w:r w:rsidRPr="00A4471A">
              <w:rPr>
                <w:sz w:val="20"/>
              </w:rPr>
              <w:t>Un membre de l’</w:t>
            </w:r>
            <w:r w:rsidR="00C66382" w:rsidRPr="00A4471A">
              <w:rPr>
                <w:sz w:val="20"/>
              </w:rPr>
              <w:t>Observatoire des discriminations</w:t>
            </w:r>
          </w:p>
          <w:p w:rsidR="00C66382" w:rsidRPr="00B6337C" w:rsidRDefault="00C66382" w:rsidP="00C66382">
            <w:pPr>
              <w:pStyle w:val="TBpardfaut"/>
              <w:jc w:val="center"/>
              <w:rPr>
                <w:sz w:val="20"/>
              </w:rPr>
            </w:pPr>
            <w:r w:rsidRPr="00B6337C">
              <w:rPr>
                <w:sz w:val="20"/>
              </w:rPr>
              <w:t>Université Paris 1</w:t>
            </w:r>
          </w:p>
          <w:p w:rsidR="00AB7FA7" w:rsidRDefault="00AB7FA7">
            <w:pPr>
              <w:jc w:val="center"/>
            </w:pPr>
          </w:p>
          <w:p w:rsidR="003D5537" w:rsidRDefault="00474D91" w:rsidP="00B6337C">
            <w:pPr>
              <w:jc w:val="center"/>
            </w:pPr>
            <w:r>
              <w:t>17h00 -17h30</w:t>
            </w:r>
            <w:r w:rsidR="00B6337C">
              <w:t> : Synthèse</w:t>
            </w:r>
          </w:p>
        </w:tc>
        <w:tc>
          <w:tcPr>
            <w:tcW w:w="2829" w:type="dxa"/>
            <w:shd w:val="clear" w:color="auto" w:fill="FFFFFF" w:themeFill="background1"/>
          </w:tcPr>
          <w:p w:rsidR="003D5537" w:rsidRPr="008A5E7C" w:rsidRDefault="003D5537" w:rsidP="008A5E7C">
            <w:pPr>
              <w:pStyle w:val="TBpardfaut"/>
              <w:jc w:val="center"/>
              <w:rPr>
                <w:rFonts w:ascii="Times New Roman" w:hAnsi="Times New Roman"/>
                <w:iCs/>
                <w:sz w:val="20"/>
                <w:szCs w:val="20"/>
              </w:rPr>
            </w:pPr>
          </w:p>
          <w:p w:rsidR="003D5537" w:rsidRPr="008A5E7C" w:rsidRDefault="00474D91" w:rsidP="008A5E7C">
            <w:pPr>
              <w:pStyle w:val="TBpardfaut"/>
              <w:jc w:val="center"/>
              <w:rPr>
                <w:rFonts w:ascii="Times New Roman" w:hAnsi="Times New Roman"/>
                <w:iCs/>
                <w:sz w:val="20"/>
                <w:szCs w:val="20"/>
              </w:rPr>
            </w:pPr>
            <w:r w:rsidRPr="008A5E7C">
              <w:rPr>
                <w:rFonts w:ascii="Times New Roman" w:hAnsi="Times New Roman"/>
                <w:iCs/>
                <w:sz w:val="20"/>
                <w:szCs w:val="20"/>
              </w:rPr>
              <w:t>14h</w:t>
            </w:r>
          </w:p>
          <w:p w:rsidR="003D5537" w:rsidRPr="008A5E7C" w:rsidRDefault="00474D91" w:rsidP="008A5E7C">
            <w:pPr>
              <w:pStyle w:val="TBpardfaut"/>
              <w:jc w:val="center"/>
              <w:rPr>
                <w:rFonts w:ascii="Times New Roman" w:hAnsi="Times New Roman"/>
                <w:iCs/>
                <w:sz w:val="20"/>
                <w:szCs w:val="20"/>
              </w:rPr>
            </w:pPr>
            <w:r w:rsidRPr="008A5E7C">
              <w:rPr>
                <w:rFonts w:ascii="Times New Roman" w:hAnsi="Times New Roman"/>
                <w:iCs/>
                <w:sz w:val="20"/>
                <w:szCs w:val="20"/>
              </w:rPr>
              <w:t>Bilan du stage</w:t>
            </w:r>
          </w:p>
          <w:p w:rsidR="003D5537" w:rsidRPr="008A5E7C" w:rsidRDefault="003D5537" w:rsidP="008A5E7C">
            <w:pPr>
              <w:pStyle w:val="TBpardfaut"/>
              <w:jc w:val="center"/>
              <w:rPr>
                <w:rFonts w:ascii="Times New Roman" w:hAnsi="Times New Roman"/>
                <w:iCs/>
                <w:sz w:val="20"/>
                <w:szCs w:val="20"/>
              </w:rPr>
            </w:pPr>
          </w:p>
          <w:p w:rsidR="003D5537" w:rsidRPr="008A5E7C" w:rsidRDefault="008A5E7C" w:rsidP="008A5E7C">
            <w:pPr>
              <w:pStyle w:val="TBpardfaut"/>
              <w:jc w:val="center"/>
              <w:rPr>
                <w:rFonts w:ascii="Times New Roman" w:hAnsi="Times New Roman"/>
                <w:i/>
                <w:iCs/>
                <w:sz w:val="20"/>
                <w:szCs w:val="20"/>
              </w:rPr>
            </w:pPr>
            <w:r w:rsidRPr="008A5E7C">
              <w:rPr>
                <w:rFonts w:ascii="Times New Roman" w:hAnsi="Times New Roman"/>
                <w:i/>
                <w:iCs/>
                <w:sz w:val="20"/>
                <w:szCs w:val="20"/>
              </w:rPr>
              <w:t>Laetitia Driguez</w:t>
            </w:r>
            <w:r w:rsidR="00384FF7">
              <w:rPr>
                <w:rFonts w:ascii="Times New Roman" w:hAnsi="Times New Roman"/>
                <w:i/>
                <w:iCs/>
                <w:sz w:val="20"/>
                <w:szCs w:val="20"/>
              </w:rPr>
              <w:t xml:space="preserve"> et</w:t>
            </w:r>
          </w:p>
          <w:p w:rsidR="008A5E7C" w:rsidRPr="008A5E7C" w:rsidRDefault="00384FF7" w:rsidP="008A5E7C">
            <w:pPr>
              <w:pStyle w:val="TBpardfaut"/>
              <w:jc w:val="center"/>
              <w:rPr>
                <w:rFonts w:ascii="Times New Roman" w:hAnsi="Times New Roman"/>
                <w:i/>
                <w:iCs/>
                <w:sz w:val="20"/>
                <w:szCs w:val="20"/>
              </w:rPr>
            </w:pPr>
            <w:r>
              <w:rPr>
                <w:rFonts w:ascii="Times New Roman" w:hAnsi="Times New Roman"/>
                <w:i/>
                <w:iCs/>
                <w:sz w:val="20"/>
                <w:szCs w:val="20"/>
              </w:rPr>
              <w:t xml:space="preserve">Flora </w:t>
            </w:r>
            <w:proofErr w:type="spellStart"/>
            <w:r>
              <w:rPr>
                <w:rFonts w:ascii="Times New Roman" w:hAnsi="Times New Roman"/>
                <w:i/>
                <w:iCs/>
                <w:sz w:val="20"/>
                <w:szCs w:val="20"/>
              </w:rPr>
              <w:t>Duffaud</w:t>
            </w:r>
            <w:proofErr w:type="spellEnd"/>
            <w:r w:rsidRPr="008A5E7C">
              <w:rPr>
                <w:rFonts w:ascii="Times New Roman" w:hAnsi="Times New Roman"/>
                <w:i/>
                <w:iCs/>
                <w:sz w:val="20"/>
                <w:szCs w:val="20"/>
              </w:rPr>
              <w:t xml:space="preserve"> </w:t>
            </w:r>
            <w:r w:rsidR="008A5E7C" w:rsidRPr="008A5E7C">
              <w:rPr>
                <w:rFonts w:ascii="Times New Roman" w:hAnsi="Times New Roman"/>
                <w:i/>
                <w:iCs/>
                <w:sz w:val="20"/>
                <w:szCs w:val="20"/>
              </w:rPr>
              <w:t>(ISST)</w:t>
            </w:r>
          </w:p>
          <w:p w:rsidR="008A5E7C" w:rsidRPr="008A5E7C" w:rsidRDefault="00384FF7" w:rsidP="008A5E7C">
            <w:pPr>
              <w:pStyle w:val="TBpardfaut"/>
              <w:jc w:val="center"/>
              <w:rPr>
                <w:rFonts w:ascii="Times New Roman" w:hAnsi="Times New Roman"/>
                <w:i/>
                <w:iCs/>
                <w:sz w:val="20"/>
                <w:szCs w:val="20"/>
              </w:rPr>
            </w:pPr>
            <w:r>
              <w:rPr>
                <w:rFonts w:ascii="Times New Roman" w:hAnsi="Times New Roman"/>
                <w:i/>
                <w:iCs/>
                <w:sz w:val="20"/>
                <w:szCs w:val="20"/>
              </w:rPr>
              <w:t>G</w:t>
            </w:r>
            <w:r w:rsidR="00B6337C">
              <w:rPr>
                <w:rFonts w:ascii="Times New Roman" w:hAnsi="Times New Roman"/>
                <w:i/>
                <w:iCs/>
                <w:sz w:val="20"/>
                <w:szCs w:val="20"/>
              </w:rPr>
              <w:t>a</w:t>
            </w:r>
            <w:r>
              <w:rPr>
                <w:rFonts w:ascii="Times New Roman" w:hAnsi="Times New Roman"/>
                <w:i/>
                <w:iCs/>
                <w:sz w:val="20"/>
                <w:szCs w:val="20"/>
              </w:rPr>
              <w:t xml:space="preserve">briel </w:t>
            </w:r>
            <w:proofErr w:type="spellStart"/>
            <w:r>
              <w:rPr>
                <w:rFonts w:ascii="Times New Roman" w:hAnsi="Times New Roman"/>
                <w:i/>
                <w:iCs/>
                <w:sz w:val="20"/>
                <w:szCs w:val="20"/>
              </w:rPr>
              <w:t>Thoison</w:t>
            </w:r>
            <w:proofErr w:type="spellEnd"/>
            <w:r w:rsidRPr="008A5E7C">
              <w:rPr>
                <w:rFonts w:ascii="Times New Roman" w:hAnsi="Times New Roman"/>
                <w:i/>
                <w:iCs/>
                <w:sz w:val="20"/>
                <w:szCs w:val="20"/>
              </w:rPr>
              <w:t xml:space="preserve"> </w:t>
            </w:r>
            <w:r w:rsidR="008A5E7C" w:rsidRPr="008A5E7C">
              <w:rPr>
                <w:rFonts w:ascii="Times New Roman" w:hAnsi="Times New Roman"/>
                <w:i/>
                <w:iCs/>
                <w:sz w:val="20"/>
                <w:szCs w:val="20"/>
              </w:rPr>
              <w:t>(FO</w:t>
            </w:r>
            <w:r>
              <w:rPr>
                <w:rFonts w:ascii="Times New Roman" w:hAnsi="Times New Roman"/>
                <w:i/>
                <w:iCs/>
                <w:sz w:val="20"/>
                <w:szCs w:val="20"/>
              </w:rPr>
              <w:t>)</w:t>
            </w:r>
          </w:p>
        </w:tc>
      </w:tr>
    </w:tbl>
    <w:p w:rsidR="0063549B" w:rsidRDefault="0063549B" w:rsidP="00384FF7">
      <w:pPr>
        <w:widowControl w:val="0"/>
        <w:jc w:val="center"/>
      </w:pPr>
    </w:p>
    <w:p w:rsidR="003D5537" w:rsidRPr="0063549B" w:rsidRDefault="0063549B" w:rsidP="00384FF7">
      <w:pPr>
        <w:widowControl w:val="0"/>
        <w:jc w:val="center"/>
        <w:rPr>
          <w:b/>
          <w:sz w:val="24"/>
          <w:szCs w:val="24"/>
        </w:rPr>
      </w:pPr>
      <w:r w:rsidRPr="0063549B">
        <w:rPr>
          <w:b/>
          <w:sz w:val="24"/>
          <w:szCs w:val="24"/>
        </w:rPr>
        <w:t>PRESENTATION DU STAGE</w:t>
      </w:r>
    </w:p>
    <w:p w:rsidR="0063549B" w:rsidRDefault="0063549B" w:rsidP="0063549B">
      <w:pPr>
        <w:widowControl w:val="0"/>
        <w:jc w:val="both"/>
      </w:pPr>
    </w:p>
    <w:p w:rsidR="0063549B" w:rsidRDefault="0063549B" w:rsidP="0063549B">
      <w:pPr>
        <w:widowControl w:val="0"/>
        <w:jc w:val="both"/>
        <w:rPr>
          <w:sz w:val="24"/>
          <w:szCs w:val="24"/>
        </w:rPr>
      </w:pPr>
      <w:r w:rsidRPr="0063549B">
        <w:rPr>
          <w:b/>
          <w:sz w:val="24"/>
          <w:szCs w:val="24"/>
        </w:rPr>
        <w:t>Public</w:t>
      </w:r>
      <w:r w:rsidRPr="0063549B">
        <w:rPr>
          <w:sz w:val="24"/>
          <w:szCs w:val="24"/>
        </w:rPr>
        <w:t xml:space="preserve"> : </w:t>
      </w:r>
      <w:r>
        <w:rPr>
          <w:sz w:val="24"/>
          <w:szCs w:val="24"/>
        </w:rPr>
        <w:t>Ce stage s’adresse à des militants syndicaux titulaires de mandats en entreprise, qu’ils soient délégués syndicaux, représentants de section syndicale, élus au CSE ou représentants de proximité. Certains des stagiaires cumulent l’une de ces fonctions avec un mandat de conseiller prud’hommes ou bien exercent des fonctions de défenseur syndical ou de conseiller du salarié. La majorité interviennent dans le secteur privé.</w:t>
      </w:r>
    </w:p>
    <w:p w:rsidR="0063549B" w:rsidRDefault="0063549B" w:rsidP="0063549B">
      <w:pPr>
        <w:widowControl w:val="0"/>
        <w:jc w:val="both"/>
        <w:rPr>
          <w:sz w:val="24"/>
          <w:szCs w:val="24"/>
        </w:rPr>
      </w:pPr>
    </w:p>
    <w:p w:rsidR="0063549B" w:rsidRDefault="0063549B" w:rsidP="0063549B">
      <w:pPr>
        <w:widowControl w:val="0"/>
        <w:jc w:val="both"/>
        <w:rPr>
          <w:sz w:val="24"/>
          <w:szCs w:val="24"/>
        </w:rPr>
      </w:pPr>
      <w:r w:rsidRPr="0063549B">
        <w:rPr>
          <w:b/>
          <w:sz w:val="24"/>
          <w:szCs w:val="24"/>
        </w:rPr>
        <w:t>Objectifs du stage</w:t>
      </w:r>
      <w:r>
        <w:rPr>
          <w:sz w:val="24"/>
          <w:szCs w:val="24"/>
        </w:rPr>
        <w:t xml:space="preserve"> : La formation </w:t>
      </w:r>
      <w:r w:rsidR="008374E3">
        <w:rPr>
          <w:sz w:val="24"/>
          <w:szCs w:val="24"/>
        </w:rPr>
        <w:t>a pour objectif de sensibiliser les participants au risque discriminatoire en entreprise. Les modules juridiques prépondérants sont destinés à permettre aux participants d’identifier avec rigueur les pratiques de discriminations au sein des entreprises, à les distinguer des manquements – non discriminatoires - à l’égalité de traitement. Les interventions en sociologie et en sciences de gestion</w:t>
      </w:r>
      <w:r w:rsidR="006A71E4">
        <w:rPr>
          <w:sz w:val="24"/>
          <w:szCs w:val="24"/>
        </w:rPr>
        <w:t xml:space="preserve"> permettront d’interroger de façon plus globale le problème des discriminations en France et</w:t>
      </w:r>
      <w:r w:rsidR="008374E3">
        <w:rPr>
          <w:sz w:val="24"/>
          <w:szCs w:val="24"/>
        </w:rPr>
        <w:t xml:space="preserve"> visent à attirer l’attention des stagiaires sur les pratiques d’entreprises vectrices de discriminations, en particulier au stade du recrutement. Il s’agira aussi de réfléchir aux moyens de l’action syndicale : quels moyens d’information ? quels outils de mesure des discriminations/ quels outils de mesure de la diversité ? Que faut-il faire de la négociation sur la diversité</w:t>
      </w:r>
      <w:r w:rsidR="006A71E4">
        <w:rPr>
          <w:sz w:val="24"/>
          <w:szCs w:val="24"/>
        </w:rPr>
        <w:t>.</w:t>
      </w:r>
    </w:p>
    <w:p w:rsidR="006A71E4" w:rsidRDefault="006A71E4" w:rsidP="0063549B">
      <w:pPr>
        <w:widowControl w:val="0"/>
        <w:jc w:val="both"/>
        <w:rPr>
          <w:sz w:val="24"/>
          <w:szCs w:val="24"/>
        </w:rPr>
      </w:pPr>
    </w:p>
    <w:p w:rsidR="006A71E4" w:rsidRDefault="006A71E4" w:rsidP="0063549B">
      <w:pPr>
        <w:widowControl w:val="0"/>
        <w:jc w:val="both"/>
        <w:rPr>
          <w:sz w:val="24"/>
          <w:szCs w:val="24"/>
        </w:rPr>
      </w:pPr>
      <w:r w:rsidRPr="006A71E4">
        <w:rPr>
          <w:b/>
          <w:sz w:val="24"/>
          <w:szCs w:val="24"/>
        </w:rPr>
        <w:t>Description</w:t>
      </w:r>
      <w:r>
        <w:rPr>
          <w:sz w:val="24"/>
          <w:szCs w:val="24"/>
        </w:rPr>
        <w:t> </w:t>
      </w:r>
      <w:r w:rsidRPr="006A71E4">
        <w:rPr>
          <w:b/>
          <w:sz w:val="24"/>
          <w:szCs w:val="24"/>
        </w:rPr>
        <w:t>du contenu</w:t>
      </w:r>
      <w:r>
        <w:rPr>
          <w:sz w:val="24"/>
          <w:szCs w:val="24"/>
        </w:rPr>
        <w:t xml:space="preserve"> : </w:t>
      </w:r>
    </w:p>
    <w:p w:rsidR="006A71E4" w:rsidRDefault="006A71E4" w:rsidP="0063549B">
      <w:pPr>
        <w:widowControl w:val="0"/>
        <w:jc w:val="both"/>
        <w:rPr>
          <w:sz w:val="24"/>
          <w:szCs w:val="24"/>
        </w:rPr>
      </w:pPr>
      <w:r>
        <w:rPr>
          <w:sz w:val="24"/>
          <w:szCs w:val="24"/>
        </w:rPr>
        <w:t>- des cours de droit sur la notion de discrimination, l’examen plus précis de motifs discriminatoires, le régime de la preuve et des sanctions des discriminations</w:t>
      </w:r>
    </w:p>
    <w:p w:rsidR="006A71E4" w:rsidRDefault="006A71E4" w:rsidP="0063549B">
      <w:pPr>
        <w:widowControl w:val="0"/>
        <w:jc w:val="both"/>
        <w:rPr>
          <w:sz w:val="24"/>
          <w:szCs w:val="24"/>
        </w:rPr>
      </w:pPr>
      <w:r>
        <w:rPr>
          <w:sz w:val="24"/>
          <w:szCs w:val="24"/>
        </w:rPr>
        <w:t>- une intervention juridique par deux représentants du Défenseur des Droits : présentation de l’institution et de ses fonctions pour combattre les discriminations</w:t>
      </w:r>
    </w:p>
    <w:p w:rsidR="006A71E4" w:rsidRDefault="006A71E4" w:rsidP="006A71E4">
      <w:pPr>
        <w:widowControl w:val="0"/>
        <w:jc w:val="both"/>
        <w:rPr>
          <w:sz w:val="24"/>
          <w:szCs w:val="24"/>
        </w:rPr>
      </w:pPr>
      <w:r>
        <w:rPr>
          <w:sz w:val="24"/>
          <w:szCs w:val="24"/>
        </w:rPr>
        <w:t xml:space="preserve">- une intervention sociologique qui abordera trois thèmes : </w:t>
      </w:r>
      <w:r w:rsidRPr="006A71E4">
        <w:rPr>
          <w:sz w:val="24"/>
          <w:szCs w:val="24"/>
        </w:rPr>
        <w:t>1/ Comment la question des discriminations s'est- elle imposée dans le débat public en France?</w:t>
      </w:r>
      <w:r>
        <w:rPr>
          <w:sz w:val="24"/>
          <w:szCs w:val="24"/>
        </w:rPr>
        <w:t xml:space="preserve">  </w:t>
      </w:r>
      <w:r w:rsidRPr="006A71E4">
        <w:rPr>
          <w:sz w:val="24"/>
          <w:szCs w:val="24"/>
        </w:rPr>
        <w:t>2/ La spécificité de l'approche sociologique des discriminations par rapport à l'approche juridique et à l'approche économique.</w:t>
      </w:r>
      <w:r>
        <w:rPr>
          <w:sz w:val="24"/>
          <w:szCs w:val="24"/>
        </w:rPr>
        <w:t xml:space="preserve"> </w:t>
      </w:r>
      <w:r w:rsidRPr="006A71E4">
        <w:rPr>
          <w:sz w:val="24"/>
          <w:szCs w:val="24"/>
        </w:rPr>
        <w:t xml:space="preserve">3/ Comment mesure-t-on, les discriminations? Présentation de trois méthodes avec exemples à l’ appui : déclarative, statistique, par </w:t>
      </w:r>
      <w:proofErr w:type="spellStart"/>
      <w:r w:rsidRPr="006A71E4">
        <w:rPr>
          <w:sz w:val="24"/>
          <w:szCs w:val="24"/>
        </w:rPr>
        <w:t>testing</w:t>
      </w:r>
      <w:proofErr w:type="spellEnd"/>
      <w:r w:rsidRPr="006A71E4">
        <w:rPr>
          <w:sz w:val="24"/>
          <w:szCs w:val="24"/>
        </w:rPr>
        <w:t>. Seront également analysés l’intérêt et les limites de chacune de ces méthodes.</w:t>
      </w:r>
    </w:p>
    <w:p w:rsidR="006A71E4" w:rsidRDefault="006A71E4" w:rsidP="006A71E4">
      <w:pPr>
        <w:widowControl w:val="0"/>
        <w:jc w:val="both"/>
        <w:rPr>
          <w:sz w:val="24"/>
          <w:szCs w:val="24"/>
        </w:rPr>
      </w:pPr>
      <w:r>
        <w:rPr>
          <w:sz w:val="24"/>
          <w:szCs w:val="24"/>
        </w:rPr>
        <w:t>- une intervention en sciences de gestion posera aux stagiaires la question de l’information sur les techniques de sélection et abordera le sujet des algorithmes utilisés à cet effet.</w:t>
      </w:r>
    </w:p>
    <w:p w:rsidR="006A71E4" w:rsidRDefault="006A71E4" w:rsidP="006A71E4">
      <w:pPr>
        <w:widowControl w:val="0"/>
        <w:jc w:val="both"/>
        <w:rPr>
          <w:sz w:val="24"/>
          <w:szCs w:val="24"/>
        </w:rPr>
      </w:pPr>
    </w:p>
    <w:p w:rsidR="006A71E4" w:rsidRDefault="00812CB7" w:rsidP="006A71E4">
      <w:pPr>
        <w:widowControl w:val="0"/>
        <w:jc w:val="both"/>
        <w:rPr>
          <w:sz w:val="24"/>
          <w:szCs w:val="24"/>
        </w:rPr>
      </w:pPr>
      <w:r w:rsidRPr="00812CB7">
        <w:rPr>
          <w:b/>
          <w:sz w:val="24"/>
          <w:szCs w:val="24"/>
        </w:rPr>
        <w:t>Pédagogie</w:t>
      </w:r>
      <w:r>
        <w:rPr>
          <w:sz w:val="24"/>
          <w:szCs w:val="24"/>
        </w:rPr>
        <w:t> : le stage alternera interventions théoriques et pratiques. Un questionnaire sera remis en amont aux stagiaires afin qu’ils préparent l’intervention sur les techniques de sélection par un travail pratique sur leur entreprise. Des travaux de groupes viseront à vérifier la bonne compréhension des principaux points de droit. Un travail de synthèse sera proposé chaque soir avec restitution le vendredi matin pour un retour collectif sur les points abordés dans la semaine.</w:t>
      </w:r>
    </w:p>
    <w:p w:rsidR="00A4471A" w:rsidRDefault="00A4471A" w:rsidP="006A71E4">
      <w:pPr>
        <w:widowControl w:val="0"/>
        <w:jc w:val="both"/>
        <w:rPr>
          <w:sz w:val="24"/>
          <w:szCs w:val="24"/>
        </w:rPr>
      </w:pPr>
    </w:p>
    <w:p w:rsidR="00A4471A" w:rsidRDefault="00A4471A" w:rsidP="006A71E4">
      <w:pPr>
        <w:widowControl w:val="0"/>
        <w:jc w:val="both"/>
        <w:rPr>
          <w:sz w:val="24"/>
          <w:szCs w:val="24"/>
        </w:rPr>
      </w:pPr>
    </w:p>
    <w:p w:rsidR="00A4471A" w:rsidRDefault="00A4471A" w:rsidP="006A71E4">
      <w:pPr>
        <w:widowControl w:val="0"/>
        <w:jc w:val="both"/>
        <w:rPr>
          <w:sz w:val="24"/>
          <w:szCs w:val="24"/>
        </w:rPr>
      </w:pPr>
    </w:p>
    <w:p w:rsid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r w:rsidRPr="00A4471A">
        <w:rPr>
          <w:b/>
          <w:sz w:val="24"/>
          <w:szCs w:val="24"/>
        </w:rPr>
        <w:t>A l’attention des futurs stagiaires</w:t>
      </w:r>
      <w:r>
        <w:rPr>
          <w:sz w:val="24"/>
          <w:szCs w:val="24"/>
        </w:rPr>
        <w:t xml:space="preserve"> : </w:t>
      </w:r>
    </w:p>
    <w:p w:rsid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p>
    <w:p w:rsid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r>
        <w:rPr>
          <w:sz w:val="24"/>
          <w:szCs w:val="24"/>
        </w:rPr>
        <w:t>Afin de nourrir les échanges qui auront lieu jeudi après-midi, il est demandé à chacun de réfléchir aux pratiques en vigueur dans son entreprise en préparant les réponses aux questions suivantes :</w:t>
      </w:r>
    </w:p>
    <w:p w:rsid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p>
    <w:p w:rsidR="00A4471A" w:rsidRPr="00A4471A" w:rsidRDefault="00A4471A" w:rsidP="00A4471A">
      <w:pPr>
        <w:pStyle w:val="Paragraphedeliste"/>
        <w:widowControl w:val="0"/>
        <w:numPr>
          <w:ilvl w:val="0"/>
          <w:numId w:val="2"/>
        </w:numPr>
        <w:pBdr>
          <w:top w:val="single" w:sz="4" w:space="1" w:color="auto"/>
          <w:left w:val="single" w:sz="4" w:space="4" w:color="auto"/>
          <w:bottom w:val="single" w:sz="4" w:space="1" w:color="auto"/>
          <w:right w:val="single" w:sz="4" w:space="4" w:color="auto"/>
        </w:pBdr>
        <w:jc w:val="both"/>
        <w:rPr>
          <w:sz w:val="24"/>
          <w:szCs w:val="24"/>
        </w:rPr>
      </w:pPr>
      <w:r>
        <w:rPr>
          <w:sz w:val="24"/>
          <w:szCs w:val="24"/>
        </w:rPr>
        <w:t>P</w:t>
      </w:r>
      <w:r w:rsidRPr="00A4471A">
        <w:rPr>
          <w:sz w:val="24"/>
          <w:szCs w:val="24"/>
        </w:rPr>
        <w:t xml:space="preserve">our les élus </w:t>
      </w:r>
      <w:r>
        <w:rPr>
          <w:sz w:val="24"/>
          <w:szCs w:val="24"/>
        </w:rPr>
        <w:t xml:space="preserve"> au</w:t>
      </w:r>
      <w:r w:rsidRPr="00A4471A">
        <w:rPr>
          <w:sz w:val="24"/>
          <w:szCs w:val="24"/>
        </w:rPr>
        <w:t xml:space="preserve">CSE, êtes-vous informé des techniques de recrutement ? De quelle nature sont les informations que vous recevez sur le sujet ? </w:t>
      </w:r>
    </w:p>
    <w:p w:rsid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p>
    <w:p w:rsidR="00A4471A" w:rsidRP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r w:rsidRPr="00A4471A">
        <w:rPr>
          <w:sz w:val="24"/>
          <w:szCs w:val="24"/>
        </w:rPr>
        <w:t xml:space="preserve">2) </w:t>
      </w:r>
      <w:r>
        <w:rPr>
          <w:sz w:val="24"/>
          <w:szCs w:val="24"/>
        </w:rPr>
        <w:t xml:space="preserve">  </w:t>
      </w:r>
      <w:r w:rsidRPr="00A4471A">
        <w:rPr>
          <w:sz w:val="24"/>
          <w:szCs w:val="24"/>
        </w:rPr>
        <w:t xml:space="preserve">Pour tous : avez-vous connaissance des modalités de recrutement dans votre entreprise ? </w:t>
      </w:r>
    </w:p>
    <w:p w:rsid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p>
    <w:p w:rsidR="00A4471A"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r w:rsidRPr="00A4471A">
        <w:rPr>
          <w:sz w:val="24"/>
          <w:szCs w:val="24"/>
        </w:rPr>
        <w:t xml:space="preserve">3) </w:t>
      </w:r>
      <w:r>
        <w:rPr>
          <w:sz w:val="24"/>
          <w:szCs w:val="24"/>
        </w:rPr>
        <w:t xml:space="preserve">  P</w:t>
      </w:r>
      <w:r w:rsidRPr="00A4471A">
        <w:rPr>
          <w:sz w:val="24"/>
          <w:szCs w:val="24"/>
        </w:rPr>
        <w:t>our tous, la question de la "diversité" ou de la lutte contre les discriminations a-t-elle fait l'objet de discussion ou de négociation collective ?</w:t>
      </w:r>
    </w:p>
    <w:p w:rsidR="00A4471A" w:rsidRPr="0063549B" w:rsidRDefault="00A4471A" w:rsidP="00A4471A">
      <w:pPr>
        <w:widowControl w:val="0"/>
        <w:pBdr>
          <w:top w:val="single" w:sz="4" w:space="1" w:color="auto"/>
          <w:left w:val="single" w:sz="4" w:space="4" w:color="auto"/>
          <w:bottom w:val="single" w:sz="4" w:space="1" w:color="auto"/>
          <w:right w:val="single" w:sz="4" w:space="4" w:color="auto"/>
        </w:pBdr>
        <w:jc w:val="both"/>
        <w:rPr>
          <w:sz w:val="24"/>
          <w:szCs w:val="24"/>
        </w:rPr>
      </w:pPr>
    </w:p>
    <w:sectPr w:rsidR="00A4471A" w:rsidRPr="0063549B">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720" w:footer="72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F4F" w:rsidRDefault="006F3F4F">
      <w:r>
        <w:separator/>
      </w:r>
    </w:p>
  </w:endnote>
  <w:endnote w:type="continuationSeparator" w:id="0">
    <w:p w:rsidR="006F3F4F" w:rsidRDefault="006F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F4" w:rsidRDefault="005637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F4" w:rsidRDefault="005637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F4" w:rsidRDefault="005637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F4F" w:rsidRDefault="006F3F4F">
      <w:r>
        <w:separator/>
      </w:r>
    </w:p>
  </w:footnote>
  <w:footnote w:type="continuationSeparator" w:id="0">
    <w:p w:rsidR="006F3F4F" w:rsidRDefault="006F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F4" w:rsidRDefault="005637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537" w:rsidRDefault="008B7058">
    <w:pPr>
      <w:pStyle w:val="En-tte"/>
      <w:jc w:val="center"/>
    </w:pPr>
    <w:r>
      <w:rPr>
        <w:noProof/>
      </w:rPr>
      <w:drawing>
        <wp:inline distT="0" distB="0" distL="0" distR="0">
          <wp:extent cx="1257300" cy="6533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sage interne sans bordure.PNG"/>
                  <pic:cNvPicPr/>
                </pic:nvPicPr>
                <pic:blipFill>
                  <a:blip r:embed="rId1">
                    <a:extLst>
                      <a:ext uri="{28A0092B-C50C-407E-A947-70E740481C1C}">
                        <a14:useLocalDpi xmlns:a14="http://schemas.microsoft.com/office/drawing/2010/main" val="0"/>
                      </a:ext>
                    </a:extLst>
                  </a:blip>
                  <a:stretch>
                    <a:fillRect/>
                  </a:stretch>
                </pic:blipFill>
                <pic:spPr>
                  <a:xfrm>
                    <a:off x="0" y="0"/>
                    <a:ext cx="1286370" cy="6684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F4" w:rsidRDefault="005637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72DAE"/>
    <w:multiLevelType w:val="hybridMultilevel"/>
    <w:tmpl w:val="018EF23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8F3328B"/>
    <w:multiLevelType w:val="hybridMultilevel"/>
    <w:tmpl w:val="F0FA280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37"/>
    <w:rsid w:val="000B26BF"/>
    <w:rsid w:val="00217B45"/>
    <w:rsid w:val="002C0274"/>
    <w:rsid w:val="002D52DF"/>
    <w:rsid w:val="002F2532"/>
    <w:rsid w:val="00314126"/>
    <w:rsid w:val="00336CDD"/>
    <w:rsid w:val="00384FF7"/>
    <w:rsid w:val="003A730C"/>
    <w:rsid w:val="003C0975"/>
    <w:rsid w:val="003D5537"/>
    <w:rsid w:val="00474D91"/>
    <w:rsid w:val="005637F4"/>
    <w:rsid w:val="005E637C"/>
    <w:rsid w:val="0063549B"/>
    <w:rsid w:val="00654369"/>
    <w:rsid w:val="006A03A9"/>
    <w:rsid w:val="006A71E4"/>
    <w:rsid w:val="006F3F4F"/>
    <w:rsid w:val="007F0B55"/>
    <w:rsid w:val="00812CB7"/>
    <w:rsid w:val="008374E3"/>
    <w:rsid w:val="008A5E7C"/>
    <w:rsid w:val="008B7058"/>
    <w:rsid w:val="00A4471A"/>
    <w:rsid w:val="00A7258E"/>
    <w:rsid w:val="00AB7FA7"/>
    <w:rsid w:val="00B079C2"/>
    <w:rsid w:val="00B6337C"/>
    <w:rsid w:val="00BA561C"/>
    <w:rsid w:val="00C66382"/>
    <w:rsid w:val="00D159F6"/>
    <w:rsid w:val="00D84432"/>
    <w:rsid w:val="00D90F15"/>
    <w:rsid w:val="00E95270"/>
    <w:rsid w:val="00EB4BD6"/>
    <w:rsid w:val="00F71B2F"/>
    <w:rsid w:val="00F95B8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665EA6-4C52-4F35-A99F-C2AF8327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character" w:customStyle="1" w:styleId="TextedebullesCar">
    <w:name w:val="Texte de bulles Car"/>
    <w:basedOn w:val="Policepardfaut"/>
    <w:link w:val="Textedebulles"/>
    <w:uiPriority w:val="99"/>
    <w:semiHidden/>
    <w:qFormat/>
    <w:rsid w:val="00B22334"/>
    <w:rPr>
      <w:rFonts w:ascii="Tahoma" w:hAnsi="Tahoma" w:cs="Tahoma"/>
      <w:color w:val="000000"/>
      <w:sz w:val="16"/>
      <w:szCs w:val="16"/>
      <w:u w:val="none" w:color="000000"/>
    </w:rPr>
  </w:style>
  <w:style w:type="character" w:customStyle="1" w:styleId="PrformatHTMLCar">
    <w:name w:val="Préformaté HTML Car"/>
    <w:basedOn w:val="Policepardfaut"/>
    <w:link w:val="PrformatHTML"/>
    <w:uiPriority w:val="99"/>
    <w:semiHidden/>
    <w:qFormat/>
    <w:rsid w:val="00090371"/>
    <w:rPr>
      <w:rFonts w:ascii="Courier New" w:eastAsia="Times New Roman" w:hAnsi="Courier New" w:cs="Courier New"/>
    </w:rPr>
  </w:style>
  <w:style w:type="character" w:customStyle="1" w:styleId="ListLabel1">
    <w:name w:val="ListLabel 1"/>
    <w:qFormat/>
    <w:rPr>
      <w:rFonts w:eastAsia="Arial Unicode MS" w:cs="Arial Unicode M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pPr>
      <w:tabs>
        <w:tab w:val="right" w:pos="9020"/>
      </w:tabs>
    </w:pPr>
    <w:rPr>
      <w:rFonts w:ascii="Helvetica" w:hAnsi="Helvetica"/>
      <w:sz w:val="24"/>
      <w:szCs w:val="24"/>
    </w:rPr>
  </w:style>
  <w:style w:type="paragraph" w:customStyle="1" w:styleId="Corps">
    <w:name w:val="Corps"/>
    <w:qFormat/>
    <w:pPr>
      <w:widowControl w:val="0"/>
      <w:spacing w:line="240" w:lineRule="atLeast"/>
    </w:pPr>
    <w:rPr>
      <w:rFonts w:ascii="Times" w:eastAsia="Times" w:hAnsi="Times" w:cs="Times"/>
      <w:color w:val="000000"/>
      <w:sz w:val="24"/>
      <w:szCs w:val="24"/>
      <w:u w:color="000000"/>
    </w:rPr>
  </w:style>
  <w:style w:type="paragraph" w:customStyle="1" w:styleId="TBpardfaut">
    <w:name w:val="TB par dªfaut"/>
    <w:qFormat/>
    <w:pPr>
      <w:widowControl w:val="0"/>
      <w:spacing w:line="240" w:lineRule="atLeast"/>
    </w:pPr>
    <w:rPr>
      <w:rFonts w:ascii="Times" w:hAnsi="Times" w:cs="Arial Unicode MS"/>
      <w:color w:val="000000"/>
      <w:sz w:val="24"/>
      <w:szCs w:val="24"/>
      <w:u w:color="000000"/>
    </w:rPr>
  </w:style>
  <w:style w:type="paragraph" w:styleId="Textedebulles">
    <w:name w:val="Balloon Text"/>
    <w:basedOn w:val="Normal"/>
    <w:link w:val="TextedebullesCar"/>
    <w:uiPriority w:val="99"/>
    <w:semiHidden/>
    <w:unhideWhenUsed/>
    <w:qFormat/>
    <w:rsid w:val="00B22334"/>
    <w:rPr>
      <w:rFonts w:ascii="Tahoma" w:hAnsi="Tahoma" w:cs="Tahoma"/>
      <w:sz w:val="16"/>
      <w:szCs w:val="16"/>
    </w:rPr>
  </w:style>
  <w:style w:type="paragraph" w:styleId="PrformatHTML">
    <w:name w:val="HTML Preformatted"/>
    <w:basedOn w:val="Normal"/>
    <w:link w:val="PrformatHTMLCar"/>
    <w:uiPriority w:val="99"/>
    <w:semiHidden/>
    <w:unhideWhenUsed/>
    <w:qFormat/>
    <w:rsid w:val="00090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rPr>
  </w:style>
  <w:style w:type="paragraph" w:styleId="Pieddepage">
    <w:name w:val="footer"/>
    <w:basedOn w:val="Normal"/>
  </w:style>
  <w:style w:type="table" w:customStyle="1" w:styleId="TableNormal">
    <w:name w:val="Table Normal"/>
    <w:tblPr>
      <w:tblInd w:w="0" w:type="dxa"/>
      <w:tblCellMar>
        <w:top w:w="0" w:type="dxa"/>
        <w:left w:w="0" w:type="dxa"/>
        <w:bottom w:w="0" w:type="dxa"/>
        <w:right w:w="0" w:type="dxa"/>
      </w:tblCellMar>
    </w:tblPr>
  </w:style>
  <w:style w:type="paragraph" w:styleId="Paragraphedeliste">
    <w:name w:val="List Paragraph"/>
    <w:basedOn w:val="Normal"/>
    <w:uiPriority w:val="34"/>
    <w:qFormat/>
    <w:rsid w:val="00A44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4325</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Agnes Placide</cp:lastModifiedBy>
  <cp:revision>2</cp:revision>
  <cp:lastPrinted>2021-10-11T08:42:00Z</cp:lastPrinted>
  <dcterms:created xsi:type="dcterms:W3CDTF">2021-10-11T08:43:00Z</dcterms:created>
  <dcterms:modified xsi:type="dcterms:W3CDTF">2021-10-11T08:43:00Z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Paris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