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EF0D" w14:textId="77777777" w:rsidR="005324AC" w:rsidRDefault="00C53A62" w:rsidP="003B7D03">
      <w:pPr>
        <w:spacing w:line="240" w:lineRule="auto"/>
        <w:jc w:val="center"/>
        <w:rPr>
          <w:b/>
        </w:rPr>
      </w:pPr>
      <w:r>
        <w:rPr>
          <w:b/>
          <w:noProof/>
        </w:rPr>
        <w:drawing>
          <wp:inline distT="0" distB="0" distL="0" distR="0" wp14:anchorId="00087806" wp14:editId="5FF12404">
            <wp:extent cx="2434976" cy="1356811"/>
            <wp:effectExtent l="0" t="0" r="381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ge_interne.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91" cy="1383510"/>
                    </a:xfrm>
                    <a:prstGeom prst="rect">
                      <a:avLst/>
                    </a:prstGeom>
                  </pic:spPr>
                </pic:pic>
              </a:graphicData>
            </a:graphic>
          </wp:inline>
        </w:drawing>
      </w:r>
    </w:p>
    <w:p w14:paraId="4CB79765" w14:textId="77777777" w:rsidR="00C53A62" w:rsidRDefault="00611177" w:rsidP="00C53A62">
      <w:pPr>
        <w:spacing w:line="240" w:lineRule="auto"/>
        <w:jc w:val="center"/>
        <w:rPr>
          <w:b/>
        </w:rPr>
      </w:pPr>
      <w:r>
        <w:rPr>
          <w:b/>
        </w:rPr>
        <w:t>LE DIALOGUE SOCIAL</w:t>
      </w:r>
      <w:r w:rsidR="00237F78">
        <w:rPr>
          <w:b/>
        </w:rPr>
        <w:t xml:space="preserve"> DANS LES ENTREPRISE</w:t>
      </w:r>
      <w:r w:rsidR="00A2595F">
        <w:rPr>
          <w:b/>
        </w:rPr>
        <w:t>S</w:t>
      </w:r>
      <w:r w:rsidR="00237F78">
        <w:rPr>
          <w:b/>
        </w:rPr>
        <w:t xml:space="preserve"> DE MOINS DE 50 SALARIES</w:t>
      </w:r>
    </w:p>
    <w:p w14:paraId="3A37D715" w14:textId="77777777" w:rsidR="00C00FE5" w:rsidRDefault="00C00FE5" w:rsidP="00C53A62">
      <w:pPr>
        <w:spacing w:line="240" w:lineRule="auto"/>
        <w:jc w:val="center"/>
        <w:rPr>
          <w:b/>
        </w:rPr>
      </w:pPr>
    </w:p>
    <w:p w14:paraId="0B430EDC" w14:textId="15E11CEE" w:rsidR="00C53A62" w:rsidRPr="004A6A59" w:rsidRDefault="00C53A62" w:rsidP="00C53A62">
      <w:pPr>
        <w:spacing w:line="240" w:lineRule="auto"/>
        <w:jc w:val="center"/>
        <w:rPr>
          <w:b/>
          <w:sz w:val="22"/>
        </w:rPr>
      </w:pPr>
      <w:r w:rsidRPr="004A6A59">
        <w:rPr>
          <w:b/>
          <w:sz w:val="22"/>
        </w:rPr>
        <w:t>Journée d’information-sensibilisation ISST/</w:t>
      </w:r>
      <w:r w:rsidR="001857DD">
        <w:rPr>
          <w:b/>
          <w:sz w:val="22"/>
        </w:rPr>
        <w:t>DR</w:t>
      </w:r>
      <w:r w:rsidR="009B02FD">
        <w:rPr>
          <w:b/>
          <w:sz w:val="22"/>
        </w:rPr>
        <w:t>I</w:t>
      </w:r>
      <w:r w:rsidR="001857DD">
        <w:rPr>
          <w:b/>
          <w:sz w:val="22"/>
        </w:rPr>
        <w:t>EETS</w:t>
      </w:r>
      <w:r w:rsidRPr="004A6A59">
        <w:rPr>
          <w:b/>
          <w:sz w:val="22"/>
        </w:rPr>
        <w:t xml:space="preserve"> d’</w:t>
      </w:r>
      <w:r w:rsidR="00395D39">
        <w:rPr>
          <w:b/>
          <w:sz w:val="22"/>
        </w:rPr>
        <w:t>I</w:t>
      </w:r>
      <w:r w:rsidRPr="004A6A59">
        <w:rPr>
          <w:b/>
          <w:sz w:val="22"/>
        </w:rPr>
        <w:t>le-de-France</w:t>
      </w:r>
    </w:p>
    <w:p w14:paraId="269DB350" w14:textId="77777777" w:rsidR="00C53A62" w:rsidRDefault="00C53A62" w:rsidP="00C53A62">
      <w:pPr>
        <w:spacing w:line="240" w:lineRule="auto"/>
        <w:jc w:val="center"/>
        <w:rPr>
          <w:b/>
        </w:rPr>
      </w:pPr>
    </w:p>
    <w:p w14:paraId="0AF4D00B" w14:textId="77777777" w:rsidR="00C53A62" w:rsidRDefault="00C53A62" w:rsidP="00C53A62">
      <w:pPr>
        <w:spacing w:line="240" w:lineRule="auto"/>
        <w:jc w:val="center"/>
      </w:pPr>
      <w:r w:rsidRPr="008E47AA">
        <w:rPr>
          <w:u w:val="single"/>
        </w:rPr>
        <w:t>Responsable</w:t>
      </w:r>
      <w:r w:rsidR="00611177">
        <w:rPr>
          <w:u w:val="single"/>
        </w:rPr>
        <w:t>s</w:t>
      </w:r>
      <w:r w:rsidRPr="008E47AA">
        <w:rPr>
          <w:u w:val="single"/>
        </w:rPr>
        <w:t> </w:t>
      </w:r>
      <w:r>
        <w:t>:</w:t>
      </w:r>
    </w:p>
    <w:p w14:paraId="6CDDF083" w14:textId="77777777" w:rsidR="00611177" w:rsidRDefault="00237F78" w:rsidP="00611177">
      <w:pPr>
        <w:spacing w:line="240" w:lineRule="auto"/>
        <w:jc w:val="center"/>
      </w:pPr>
      <w:r>
        <w:t>Jean-Michel DENIS</w:t>
      </w:r>
      <w:r w:rsidR="00611177" w:rsidRPr="002E4944">
        <w:t>,</w:t>
      </w:r>
    </w:p>
    <w:p w14:paraId="1960CC7A" w14:textId="77777777" w:rsidR="00611177" w:rsidRDefault="00237F78" w:rsidP="00611177">
      <w:pPr>
        <w:spacing w:line="240" w:lineRule="auto"/>
        <w:jc w:val="center"/>
        <w:rPr>
          <w:sz w:val="18"/>
        </w:rPr>
      </w:pPr>
      <w:r>
        <w:rPr>
          <w:sz w:val="18"/>
        </w:rPr>
        <w:t>Professeur de sociologie, Université Gustave Effel</w:t>
      </w:r>
    </w:p>
    <w:p w14:paraId="3191139A" w14:textId="77777777" w:rsidR="00237F78" w:rsidRDefault="00237F78" w:rsidP="00237F78">
      <w:pPr>
        <w:spacing w:line="240" w:lineRule="auto"/>
        <w:jc w:val="center"/>
      </w:pPr>
      <w:r>
        <w:t>Nicole MAGGI-GERMAIN</w:t>
      </w:r>
      <w:r w:rsidRPr="002E4944">
        <w:t>,</w:t>
      </w:r>
    </w:p>
    <w:p w14:paraId="25A9C607" w14:textId="77777777" w:rsidR="00237F78" w:rsidRDefault="00237F78" w:rsidP="00237F78">
      <w:pPr>
        <w:spacing w:line="240" w:lineRule="auto"/>
        <w:jc w:val="center"/>
        <w:rPr>
          <w:sz w:val="18"/>
        </w:rPr>
      </w:pPr>
      <w:r w:rsidRPr="003831BC">
        <w:rPr>
          <w:sz w:val="18"/>
        </w:rPr>
        <w:t>Maître de conférences HDR en Droit social, ISST-Université Paris 1 Panthéon Sorbonne</w:t>
      </w:r>
    </w:p>
    <w:p w14:paraId="7D1EAE2A" w14:textId="77777777" w:rsidR="000A4AAD" w:rsidRDefault="000A4AAD" w:rsidP="00611177">
      <w:pPr>
        <w:spacing w:line="240" w:lineRule="auto"/>
        <w:rPr>
          <w:sz w:val="18"/>
        </w:rPr>
      </w:pPr>
    </w:p>
    <w:p w14:paraId="1D0C873B" w14:textId="77777777" w:rsidR="005324AC" w:rsidRDefault="00C00FE5" w:rsidP="00C00FE5">
      <w:pPr>
        <w:spacing w:line="240" w:lineRule="auto"/>
        <w:jc w:val="center"/>
        <w:rPr>
          <w:b/>
        </w:rPr>
      </w:pPr>
      <w:r>
        <w:rPr>
          <w:b/>
        </w:rPr>
        <w:t>DISTANCIEL OU MIXTE</w:t>
      </w:r>
    </w:p>
    <w:p w14:paraId="04ACB396" w14:textId="77777777" w:rsidR="00C00FE5" w:rsidRDefault="00C00FE5" w:rsidP="00C00FE5">
      <w:pPr>
        <w:spacing w:line="240" w:lineRule="auto"/>
        <w:jc w:val="center"/>
        <w:rPr>
          <w:b/>
        </w:rPr>
      </w:pPr>
    </w:p>
    <w:tbl>
      <w:tblPr>
        <w:tblW w:w="4526" w:type="dxa"/>
        <w:jc w:val="center"/>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7" w:type="dxa"/>
          <w:right w:w="70" w:type="dxa"/>
        </w:tblCellMar>
        <w:tblLook w:val="0000" w:firstRow="0" w:lastRow="0" w:firstColumn="0" w:lastColumn="0" w:noHBand="0" w:noVBand="0"/>
      </w:tblPr>
      <w:tblGrid>
        <w:gridCol w:w="1389"/>
        <w:gridCol w:w="3137"/>
      </w:tblGrid>
      <w:tr w:rsidR="005324AC" w14:paraId="66C61284" w14:textId="77777777">
        <w:trPr>
          <w:jc w:val="center"/>
        </w:trPr>
        <w:tc>
          <w:tcPr>
            <w:tcW w:w="4525" w:type="dxa"/>
            <w:gridSpan w:val="2"/>
            <w:tcBorders>
              <w:top w:val="single" w:sz="4" w:space="0" w:color="00000A"/>
              <w:left w:val="single" w:sz="4" w:space="0" w:color="00000A"/>
              <w:bottom w:val="single" w:sz="6" w:space="0" w:color="00000A"/>
              <w:right w:val="single" w:sz="6" w:space="0" w:color="00000A"/>
            </w:tcBorders>
            <w:shd w:val="clear" w:color="auto" w:fill="auto"/>
            <w:tcMar>
              <w:left w:w="67" w:type="dxa"/>
            </w:tcMar>
          </w:tcPr>
          <w:p w14:paraId="70722A1A" w14:textId="77777777" w:rsidR="005324AC" w:rsidRDefault="00012001">
            <w:pPr>
              <w:spacing w:line="240" w:lineRule="auto"/>
              <w:jc w:val="center"/>
              <w:rPr>
                <w:b/>
              </w:rPr>
            </w:pPr>
            <w:r>
              <w:rPr>
                <w:b/>
              </w:rPr>
              <w:t>Mardi</w:t>
            </w:r>
            <w:r w:rsidR="001F18F6">
              <w:rPr>
                <w:b/>
              </w:rPr>
              <w:t xml:space="preserve"> </w:t>
            </w:r>
            <w:r w:rsidR="00237F78">
              <w:rPr>
                <w:b/>
              </w:rPr>
              <w:t>6</w:t>
            </w:r>
            <w:r w:rsidR="00A2595F">
              <w:rPr>
                <w:b/>
              </w:rPr>
              <w:t xml:space="preserve"> juillet </w:t>
            </w:r>
            <w:r w:rsidR="00D12252">
              <w:rPr>
                <w:b/>
              </w:rPr>
              <w:t>20</w:t>
            </w:r>
            <w:r w:rsidR="003B7D03">
              <w:rPr>
                <w:b/>
              </w:rPr>
              <w:t>21</w:t>
            </w:r>
          </w:p>
        </w:tc>
      </w:tr>
      <w:tr w:rsidR="005324AC" w14:paraId="0588609E" w14:textId="77777777">
        <w:trPr>
          <w:trHeight w:val="3220"/>
          <w:jc w:val="center"/>
        </w:trPr>
        <w:tc>
          <w:tcPr>
            <w:tcW w:w="1389"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14:paraId="57C14185" w14:textId="77777777" w:rsidR="00C53A62" w:rsidRDefault="00C53A62">
            <w:pPr>
              <w:spacing w:line="240" w:lineRule="auto"/>
              <w:jc w:val="center"/>
              <w:rPr>
                <w:b/>
              </w:rPr>
            </w:pPr>
          </w:p>
          <w:p w14:paraId="2BFB76EA" w14:textId="77777777" w:rsidR="005324AC" w:rsidRDefault="00D12252">
            <w:pPr>
              <w:spacing w:line="240" w:lineRule="auto"/>
              <w:jc w:val="center"/>
              <w:rPr>
                <w:b/>
              </w:rPr>
            </w:pPr>
            <w:r>
              <w:rPr>
                <w:b/>
              </w:rPr>
              <w:t>9 h</w:t>
            </w:r>
            <w:r w:rsidR="00395D39">
              <w:rPr>
                <w:b/>
              </w:rPr>
              <w:t> </w:t>
            </w:r>
            <w:r>
              <w:rPr>
                <w:b/>
              </w:rPr>
              <w:t>30</w:t>
            </w:r>
          </w:p>
          <w:p w14:paraId="690DC28D" w14:textId="77777777" w:rsidR="005324AC" w:rsidRDefault="005324AC">
            <w:pPr>
              <w:spacing w:line="240" w:lineRule="auto"/>
              <w:jc w:val="center"/>
              <w:rPr>
                <w:b/>
              </w:rPr>
            </w:pPr>
          </w:p>
          <w:p w14:paraId="4FED895E" w14:textId="77777777" w:rsidR="005324AC" w:rsidRDefault="005324AC">
            <w:pPr>
              <w:spacing w:line="240" w:lineRule="auto"/>
              <w:jc w:val="center"/>
              <w:rPr>
                <w:b/>
              </w:rPr>
            </w:pPr>
          </w:p>
          <w:p w14:paraId="66BBB56F" w14:textId="77777777" w:rsidR="005324AC" w:rsidRDefault="005324AC">
            <w:pPr>
              <w:spacing w:line="240" w:lineRule="auto"/>
              <w:jc w:val="center"/>
              <w:rPr>
                <w:b/>
              </w:rPr>
            </w:pPr>
          </w:p>
          <w:p w14:paraId="4A2C5ECE" w14:textId="77777777" w:rsidR="005324AC" w:rsidRDefault="005324AC">
            <w:pPr>
              <w:spacing w:line="240" w:lineRule="auto"/>
              <w:jc w:val="center"/>
              <w:rPr>
                <w:b/>
              </w:rPr>
            </w:pPr>
          </w:p>
          <w:p w14:paraId="233DEBDD" w14:textId="77777777" w:rsidR="005324AC" w:rsidRDefault="005324AC">
            <w:pPr>
              <w:spacing w:line="240" w:lineRule="auto"/>
              <w:rPr>
                <w:b/>
              </w:rPr>
            </w:pPr>
          </w:p>
          <w:p w14:paraId="198E4DC3" w14:textId="77777777" w:rsidR="005324AC" w:rsidRDefault="005324AC">
            <w:pPr>
              <w:spacing w:line="240" w:lineRule="auto"/>
              <w:jc w:val="center"/>
              <w:rPr>
                <w:b/>
              </w:rPr>
            </w:pPr>
          </w:p>
        </w:tc>
        <w:tc>
          <w:tcPr>
            <w:tcW w:w="3136" w:type="dxa"/>
            <w:tcBorders>
              <w:top w:val="single" w:sz="4" w:space="0" w:color="00000A"/>
              <w:left w:val="single" w:sz="4" w:space="0" w:color="00000A"/>
              <w:bottom w:val="single" w:sz="6" w:space="0" w:color="00000A"/>
              <w:right w:val="single" w:sz="6" w:space="0" w:color="00000A"/>
            </w:tcBorders>
            <w:shd w:val="clear" w:color="auto" w:fill="auto"/>
            <w:tcMar>
              <w:left w:w="67" w:type="dxa"/>
            </w:tcMar>
          </w:tcPr>
          <w:p w14:paraId="0349E877" w14:textId="77777777" w:rsidR="00C53A62" w:rsidRDefault="00C53A62" w:rsidP="00C53A62">
            <w:pPr>
              <w:spacing w:line="240" w:lineRule="auto"/>
              <w:jc w:val="center"/>
            </w:pPr>
          </w:p>
          <w:p w14:paraId="4567E0AA" w14:textId="77777777" w:rsidR="00C53A62" w:rsidRPr="00F97805" w:rsidRDefault="00C53A62" w:rsidP="00C53A62">
            <w:pPr>
              <w:spacing w:line="240" w:lineRule="auto"/>
              <w:jc w:val="center"/>
              <w:rPr>
                <w:b/>
              </w:rPr>
            </w:pPr>
            <w:r w:rsidRPr="00F97805">
              <w:rPr>
                <w:b/>
              </w:rPr>
              <w:t xml:space="preserve">Ouverture de la </w:t>
            </w:r>
            <w:r>
              <w:rPr>
                <w:b/>
              </w:rPr>
              <w:t>session</w:t>
            </w:r>
          </w:p>
          <w:p w14:paraId="3D22C5E2" w14:textId="77777777" w:rsidR="00C53A62" w:rsidRDefault="00C53A62" w:rsidP="00C53A62">
            <w:pPr>
              <w:spacing w:line="240" w:lineRule="auto"/>
              <w:jc w:val="center"/>
            </w:pPr>
            <w:r w:rsidRPr="00AA1981">
              <w:rPr>
                <w:sz w:val="22"/>
              </w:rPr>
              <w:t>Nicole MAGGI-GERMAIN</w:t>
            </w:r>
          </w:p>
          <w:p w14:paraId="7A0E3DB3" w14:textId="77777777" w:rsidR="005324AC" w:rsidRDefault="005324AC" w:rsidP="00C53A62">
            <w:pPr>
              <w:spacing w:line="240" w:lineRule="auto"/>
              <w:rPr>
                <w:sz w:val="21"/>
              </w:rPr>
            </w:pPr>
          </w:p>
          <w:p w14:paraId="0F61EAA0" w14:textId="77777777" w:rsidR="00F96F1D" w:rsidRPr="00237F78" w:rsidRDefault="00237F78" w:rsidP="00F96F1D">
            <w:pPr>
              <w:spacing w:line="240" w:lineRule="auto"/>
              <w:jc w:val="center"/>
              <w:rPr>
                <w:b/>
                <w:sz w:val="22"/>
              </w:rPr>
            </w:pPr>
            <w:r w:rsidRPr="00237F78">
              <w:rPr>
                <w:b/>
                <w:sz w:val="22"/>
              </w:rPr>
              <w:t>Les spécificités du dialogue social dans les petites entreprises</w:t>
            </w:r>
          </w:p>
          <w:p w14:paraId="3A72B37F" w14:textId="77777777" w:rsidR="00F96F1D" w:rsidRDefault="00F96F1D" w:rsidP="00C53A62">
            <w:pPr>
              <w:spacing w:line="240" w:lineRule="auto"/>
              <w:jc w:val="center"/>
              <w:rPr>
                <w:sz w:val="21"/>
              </w:rPr>
            </w:pPr>
          </w:p>
          <w:p w14:paraId="5D5CF1E4" w14:textId="77777777" w:rsidR="00237F78" w:rsidRDefault="00237F78" w:rsidP="00C53A62">
            <w:pPr>
              <w:spacing w:line="240" w:lineRule="auto"/>
              <w:jc w:val="center"/>
              <w:rPr>
                <w:sz w:val="20"/>
              </w:rPr>
            </w:pPr>
            <w:r w:rsidRPr="00237F78">
              <w:rPr>
                <w:sz w:val="20"/>
              </w:rPr>
              <w:t>Frédéric REY</w:t>
            </w:r>
            <w:r w:rsidR="00141514">
              <w:rPr>
                <w:sz w:val="20"/>
              </w:rPr>
              <w:t>,</w:t>
            </w:r>
          </w:p>
          <w:p w14:paraId="51B8A11A" w14:textId="77777777" w:rsidR="00141514" w:rsidRPr="00141514" w:rsidRDefault="00141514" w:rsidP="00C53A62">
            <w:pPr>
              <w:spacing w:line="240" w:lineRule="auto"/>
              <w:jc w:val="center"/>
              <w:rPr>
                <w:sz w:val="16"/>
              </w:rPr>
            </w:pPr>
            <w:r w:rsidRPr="00141514">
              <w:rPr>
                <w:sz w:val="16"/>
              </w:rPr>
              <w:t>Sociologue, Maître de conférences au CNM, laboratoire LISE</w:t>
            </w:r>
          </w:p>
          <w:p w14:paraId="33094427" w14:textId="77777777" w:rsidR="005324AC" w:rsidRDefault="005324AC">
            <w:pPr>
              <w:spacing w:line="240" w:lineRule="auto"/>
            </w:pPr>
          </w:p>
        </w:tc>
      </w:tr>
      <w:tr w:rsidR="005324AC" w14:paraId="3FB83B0A" w14:textId="77777777">
        <w:trPr>
          <w:jc w:val="center"/>
        </w:trPr>
        <w:tc>
          <w:tcPr>
            <w:tcW w:w="1389"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14:paraId="5BEF35B5" w14:textId="77777777" w:rsidR="005324AC" w:rsidRDefault="00D12252">
            <w:pPr>
              <w:spacing w:line="240" w:lineRule="auto"/>
              <w:jc w:val="center"/>
            </w:pPr>
            <w:r>
              <w:t>12 h </w:t>
            </w:r>
            <w:r w:rsidR="007A207D">
              <w:t>30</w:t>
            </w:r>
          </w:p>
        </w:tc>
        <w:tc>
          <w:tcPr>
            <w:tcW w:w="3136"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14:paraId="02EC5652" w14:textId="77777777" w:rsidR="005324AC" w:rsidRDefault="003B7D03">
            <w:pPr>
              <w:spacing w:line="240" w:lineRule="auto"/>
              <w:jc w:val="center"/>
            </w:pPr>
            <w:r>
              <w:t>Déjeuner sur place</w:t>
            </w:r>
          </w:p>
        </w:tc>
      </w:tr>
      <w:tr w:rsidR="005324AC" w:rsidRPr="0022692E" w14:paraId="61726102" w14:textId="77777777">
        <w:trPr>
          <w:jc w:val="center"/>
        </w:trPr>
        <w:tc>
          <w:tcPr>
            <w:tcW w:w="1389" w:type="dxa"/>
            <w:tcBorders>
              <w:top w:val="single" w:sz="6" w:space="0" w:color="00000A"/>
              <w:left w:val="single" w:sz="4" w:space="0" w:color="00000A"/>
              <w:bottom w:val="single" w:sz="4" w:space="0" w:color="00000A"/>
              <w:right w:val="single" w:sz="4" w:space="0" w:color="00000A"/>
            </w:tcBorders>
            <w:shd w:val="clear" w:color="auto" w:fill="auto"/>
            <w:tcMar>
              <w:left w:w="67" w:type="dxa"/>
            </w:tcMar>
          </w:tcPr>
          <w:p w14:paraId="19BDD1C5" w14:textId="77777777" w:rsidR="005324AC" w:rsidRDefault="00D12252">
            <w:pPr>
              <w:spacing w:line="240" w:lineRule="auto"/>
              <w:jc w:val="center"/>
              <w:rPr>
                <w:b/>
              </w:rPr>
            </w:pPr>
            <w:r>
              <w:rPr>
                <w:b/>
              </w:rPr>
              <w:t>14 </w:t>
            </w:r>
            <w:r w:rsidR="00395D39">
              <w:rPr>
                <w:b/>
              </w:rPr>
              <w:t>h</w:t>
            </w:r>
            <w:r w:rsidR="00A2595F">
              <w:rPr>
                <w:b/>
              </w:rPr>
              <w:t> 1</w:t>
            </w:r>
            <w:r w:rsidR="007A207D">
              <w:rPr>
                <w:b/>
              </w:rPr>
              <w:t>5</w:t>
            </w:r>
          </w:p>
          <w:p w14:paraId="22252299" w14:textId="77777777" w:rsidR="005324AC" w:rsidRDefault="005324AC">
            <w:pPr>
              <w:spacing w:line="240" w:lineRule="auto"/>
              <w:jc w:val="center"/>
            </w:pPr>
          </w:p>
          <w:p w14:paraId="05AD0B9F" w14:textId="77777777" w:rsidR="005324AC" w:rsidRDefault="005324AC">
            <w:pPr>
              <w:spacing w:line="240" w:lineRule="auto"/>
              <w:jc w:val="center"/>
            </w:pPr>
          </w:p>
          <w:p w14:paraId="5AA3838A" w14:textId="77777777" w:rsidR="005324AC" w:rsidRDefault="005324AC">
            <w:pPr>
              <w:spacing w:line="240" w:lineRule="auto"/>
              <w:jc w:val="center"/>
            </w:pPr>
          </w:p>
          <w:p w14:paraId="4DFA287D" w14:textId="77777777" w:rsidR="005324AC" w:rsidRDefault="005324AC">
            <w:pPr>
              <w:spacing w:line="240" w:lineRule="auto"/>
              <w:jc w:val="center"/>
            </w:pPr>
          </w:p>
          <w:p w14:paraId="10F017B5" w14:textId="77777777" w:rsidR="005324AC" w:rsidRDefault="005324AC">
            <w:pPr>
              <w:spacing w:line="240" w:lineRule="auto"/>
              <w:jc w:val="center"/>
            </w:pPr>
          </w:p>
          <w:p w14:paraId="65CA3B7D" w14:textId="77777777" w:rsidR="005324AC" w:rsidRDefault="005324AC">
            <w:pPr>
              <w:spacing w:line="240" w:lineRule="auto"/>
              <w:jc w:val="center"/>
            </w:pPr>
          </w:p>
          <w:p w14:paraId="1A592838" w14:textId="77777777" w:rsidR="005324AC" w:rsidRDefault="00D12252">
            <w:pPr>
              <w:spacing w:line="240" w:lineRule="auto"/>
              <w:jc w:val="center"/>
              <w:rPr>
                <w:b/>
              </w:rPr>
            </w:pPr>
            <w:r>
              <w:rPr>
                <w:b/>
              </w:rPr>
              <w:t>1</w:t>
            </w:r>
            <w:r w:rsidR="007A207D">
              <w:rPr>
                <w:b/>
              </w:rPr>
              <w:t>7</w:t>
            </w:r>
            <w:r>
              <w:rPr>
                <w:b/>
              </w:rPr>
              <w:t> h</w:t>
            </w:r>
            <w:r w:rsidR="00A2595F">
              <w:rPr>
                <w:b/>
              </w:rPr>
              <w:t> </w:t>
            </w:r>
            <w:r w:rsidR="0022692E">
              <w:rPr>
                <w:b/>
              </w:rPr>
              <w:t>0</w:t>
            </w:r>
            <w:r w:rsidR="007A207D">
              <w:rPr>
                <w:b/>
              </w:rPr>
              <w:t>0</w:t>
            </w:r>
          </w:p>
          <w:p w14:paraId="69689ED8" w14:textId="77777777" w:rsidR="005324AC" w:rsidRDefault="005324AC">
            <w:pPr>
              <w:spacing w:line="240" w:lineRule="auto"/>
              <w:jc w:val="center"/>
            </w:pPr>
          </w:p>
        </w:tc>
        <w:tc>
          <w:tcPr>
            <w:tcW w:w="3136"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14:paraId="6DA2AEA4" w14:textId="77777777" w:rsidR="006B1A3E" w:rsidRDefault="006B1A3E">
            <w:pPr>
              <w:pStyle w:val="Corpsdetexte"/>
              <w:jc w:val="both"/>
              <w:rPr>
                <w:rFonts w:ascii="Times New Roman" w:hAnsi="Times New Roman"/>
              </w:rPr>
            </w:pPr>
          </w:p>
          <w:p w14:paraId="1512B22E" w14:textId="77777777" w:rsidR="006B1A3E" w:rsidRDefault="006B1A3E">
            <w:pPr>
              <w:pStyle w:val="Corpsdetexte"/>
              <w:jc w:val="both"/>
              <w:rPr>
                <w:rFonts w:ascii="Times New Roman" w:hAnsi="Times New Roman"/>
              </w:rPr>
            </w:pPr>
          </w:p>
          <w:p w14:paraId="094A5812" w14:textId="77777777" w:rsidR="005324AC" w:rsidRPr="005738AC" w:rsidRDefault="00237F78">
            <w:pPr>
              <w:spacing w:line="240" w:lineRule="auto"/>
              <w:jc w:val="center"/>
              <w:rPr>
                <w:b/>
              </w:rPr>
            </w:pPr>
            <w:r w:rsidRPr="00237F78">
              <w:rPr>
                <w:b/>
              </w:rPr>
              <w:t>Présentation analytique des accords signés dans les petites entreprises.</w:t>
            </w:r>
          </w:p>
          <w:p w14:paraId="0421575A" w14:textId="77777777" w:rsidR="00C53A62" w:rsidRDefault="00C53A62">
            <w:pPr>
              <w:spacing w:line="240" w:lineRule="auto"/>
              <w:jc w:val="center"/>
            </w:pPr>
          </w:p>
          <w:p w14:paraId="0E20BCA3" w14:textId="77777777" w:rsidR="0022692E" w:rsidRDefault="00237F78" w:rsidP="00A2595F">
            <w:pPr>
              <w:spacing w:line="240" w:lineRule="auto"/>
              <w:jc w:val="center"/>
              <w:rPr>
                <w:sz w:val="20"/>
                <w:lang w:val="en-US"/>
              </w:rPr>
            </w:pPr>
            <w:r w:rsidRPr="00A2595F">
              <w:rPr>
                <w:sz w:val="20"/>
                <w:lang w:val="en-US"/>
              </w:rPr>
              <w:t>J</w:t>
            </w:r>
            <w:r w:rsidR="0022692E">
              <w:rPr>
                <w:sz w:val="20"/>
                <w:lang w:val="en-US"/>
              </w:rPr>
              <w:t>.-</w:t>
            </w:r>
            <w:r w:rsidRPr="00A2595F">
              <w:rPr>
                <w:sz w:val="20"/>
                <w:lang w:val="en-US"/>
              </w:rPr>
              <w:t>M</w:t>
            </w:r>
            <w:r w:rsidR="0022692E">
              <w:rPr>
                <w:sz w:val="20"/>
                <w:lang w:val="en-US"/>
              </w:rPr>
              <w:t>.</w:t>
            </w:r>
            <w:r w:rsidRPr="00A2595F">
              <w:rPr>
                <w:sz w:val="20"/>
                <w:lang w:val="en-US"/>
              </w:rPr>
              <w:t xml:space="preserve"> </w:t>
            </w:r>
            <w:r w:rsidR="00141514" w:rsidRPr="00A2595F">
              <w:rPr>
                <w:sz w:val="20"/>
                <w:lang w:val="en-US"/>
              </w:rPr>
              <w:t>DENIS</w:t>
            </w:r>
            <w:r w:rsidR="00A2595F" w:rsidRPr="00A2595F">
              <w:rPr>
                <w:sz w:val="20"/>
                <w:lang w:val="en-US"/>
              </w:rPr>
              <w:t>¶</w:t>
            </w:r>
          </w:p>
          <w:p w14:paraId="18F181C0" w14:textId="77777777" w:rsidR="006B1A3E" w:rsidRPr="00A2595F" w:rsidRDefault="00A2595F" w:rsidP="00A2595F">
            <w:pPr>
              <w:spacing w:line="240" w:lineRule="auto"/>
              <w:jc w:val="center"/>
              <w:rPr>
                <w:sz w:val="20"/>
                <w:lang w:val="en-US"/>
              </w:rPr>
            </w:pPr>
            <w:r w:rsidRPr="00A2595F">
              <w:rPr>
                <w:sz w:val="20"/>
                <w:lang w:val="en-US"/>
              </w:rPr>
              <w:t>N. </w:t>
            </w:r>
            <w:r w:rsidR="00141514" w:rsidRPr="00A2595F">
              <w:rPr>
                <w:sz w:val="20"/>
                <w:lang w:val="en-US"/>
              </w:rPr>
              <w:t>MAGGI-GERMAIN</w:t>
            </w:r>
          </w:p>
          <w:p w14:paraId="040B4FA3" w14:textId="77777777" w:rsidR="00C53A62" w:rsidRPr="00237F78" w:rsidRDefault="00C53A62">
            <w:pPr>
              <w:spacing w:line="240" w:lineRule="auto"/>
              <w:jc w:val="center"/>
              <w:rPr>
                <w:lang w:val="en-US"/>
              </w:rPr>
            </w:pPr>
          </w:p>
          <w:p w14:paraId="40FACC20" w14:textId="77777777" w:rsidR="006B1A3E" w:rsidRPr="00237F78" w:rsidRDefault="006B1A3E">
            <w:pPr>
              <w:spacing w:line="240" w:lineRule="auto"/>
              <w:jc w:val="center"/>
              <w:rPr>
                <w:lang w:val="en-US"/>
              </w:rPr>
            </w:pPr>
          </w:p>
          <w:p w14:paraId="7075AC08" w14:textId="77777777" w:rsidR="006B1A3E" w:rsidRPr="00237F78" w:rsidRDefault="006B1A3E">
            <w:pPr>
              <w:spacing w:line="240" w:lineRule="auto"/>
              <w:jc w:val="center"/>
              <w:rPr>
                <w:lang w:val="en-US"/>
              </w:rPr>
            </w:pPr>
          </w:p>
          <w:p w14:paraId="6D55A8E3" w14:textId="77777777" w:rsidR="006B1A3E" w:rsidRPr="00237F78" w:rsidRDefault="006B1A3E">
            <w:pPr>
              <w:spacing w:line="240" w:lineRule="auto"/>
              <w:jc w:val="center"/>
              <w:rPr>
                <w:lang w:val="en-US"/>
              </w:rPr>
            </w:pPr>
          </w:p>
          <w:p w14:paraId="0A3D0195" w14:textId="77777777" w:rsidR="006B1A3E" w:rsidRPr="00237F78" w:rsidRDefault="006B1A3E">
            <w:pPr>
              <w:spacing w:line="240" w:lineRule="auto"/>
              <w:jc w:val="center"/>
              <w:rPr>
                <w:lang w:val="en-US"/>
              </w:rPr>
            </w:pPr>
          </w:p>
        </w:tc>
      </w:tr>
    </w:tbl>
    <w:p w14:paraId="7C00662F" w14:textId="77777777" w:rsidR="005324AC" w:rsidRPr="00237F78" w:rsidRDefault="005324AC">
      <w:pPr>
        <w:spacing w:line="240" w:lineRule="auto"/>
        <w:jc w:val="center"/>
        <w:rPr>
          <w:b/>
          <w:lang w:val="en-US"/>
        </w:rPr>
      </w:pPr>
    </w:p>
    <w:p w14:paraId="365D1ED2" w14:textId="77777777" w:rsidR="003B7D03" w:rsidRPr="00237F78" w:rsidRDefault="003B7D03">
      <w:pPr>
        <w:rPr>
          <w:b/>
          <w:lang w:val="en-US"/>
        </w:rPr>
      </w:pPr>
    </w:p>
    <w:p w14:paraId="2D7440F9" w14:textId="77777777" w:rsidR="005324AC" w:rsidRDefault="00D12252">
      <w:pPr>
        <w:rPr>
          <w:b/>
        </w:rPr>
      </w:pPr>
      <w:r>
        <w:rPr>
          <w:b/>
        </w:rPr>
        <w:t>PUBLIC :</w:t>
      </w:r>
    </w:p>
    <w:p w14:paraId="5FED4C66" w14:textId="77777777" w:rsidR="004A1CA1" w:rsidRDefault="00D12252">
      <w:r>
        <w:t xml:space="preserve">Le stage s’adresse à des </w:t>
      </w:r>
      <w:proofErr w:type="spellStart"/>
      <w:r>
        <w:t>inspecteurs</w:t>
      </w:r>
      <w:r w:rsidR="00570E7F">
        <w:t>.trices</w:t>
      </w:r>
      <w:proofErr w:type="spellEnd"/>
      <w:r>
        <w:t xml:space="preserve"> et </w:t>
      </w:r>
      <w:proofErr w:type="spellStart"/>
      <w:r>
        <w:t>contrôleur</w:t>
      </w:r>
      <w:r w:rsidR="00570E7F">
        <w:t>.e.</w:t>
      </w:r>
      <w:r>
        <w:t>s</w:t>
      </w:r>
      <w:proofErr w:type="spellEnd"/>
      <w:r>
        <w:t xml:space="preserve"> du travail d’</w:t>
      </w:r>
      <w:r w:rsidR="00395D39">
        <w:t>I</w:t>
      </w:r>
      <w:r>
        <w:t xml:space="preserve">le-de-France. Le groupe sera composé de </w:t>
      </w:r>
      <w:r w:rsidR="00FE10CA" w:rsidRPr="004A1CA1">
        <w:rPr>
          <w:b/>
        </w:rPr>
        <w:t>30</w:t>
      </w:r>
      <w:r w:rsidR="00B255C7" w:rsidRPr="004A1CA1">
        <w:rPr>
          <w:b/>
        </w:rPr>
        <w:t xml:space="preserve"> personnes</w:t>
      </w:r>
      <w:r w:rsidR="00FE10CA" w:rsidRPr="004A1CA1">
        <w:rPr>
          <w:b/>
        </w:rPr>
        <w:t xml:space="preserve"> </w:t>
      </w:r>
      <w:r w:rsidR="002F353D" w:rsidRPr="004A1CA1">
        <w:rPr>
          <w:b/>
        </w:rPr>
        <w:t>au maximum</w:t>
      </w:r>
      <w:r w:rsidR="00FE10CA">
        <w:t xml:space="preserve"> (auxquelles s’ajoutent</w:t>
      </w:r>
      <w:r w:rsidR="009F658A">
        <w:t xml:space="preserve"> les deux enseignants)</w:t>
      </w:r>
      <w:r w:rsidR="004A1CA1">
        <w:t>, soit 32 personnes au total, réparties dans une salle pouvant accueillir 80 personnes</w:t>
      </w:r>
      <w:r>
        <w:t>.</w:t>
      </w:r>
    </w:p>
    <w:p w14:paraId="7D0EF50A" w14:textId="39F00CF7" w:rsidR="0018104A" w:rsidRPr="00A03644" w:rsidRDefault="0018104A" w:rsidP="0018104A">
      <w:pPr>
        <w:rPr>
          <w:b/>
          <w:bCs/>
        </w:rPr>
      </w:pPr>
      <w:r w:rsidRPr="00A03644">
        <w:rPr>
          <w:b/>
          <w:bCs/>
        </w:rPr>
        <w:lastRenderedPageBreak/>
        <w:t>Nombre de personnes accueillies :</w:t>
      </w:r>
    </w:p>
    <w:p w14:paraId="41DB7B5E" w14:textId="77777777" w:rsidR="0018104A" w:rsidRPr="00374250" w:rsidRDefault="0018104A" w:rsidP="0018104A">
      <w:pPr>
        <w:rPr>
          <w:i/>
          <w:iCs/>
        </w:rPr>
      </w:pPr>
      <w:r w:rsidRPr="00374250">
        <w:rPr>
          <w:i/>
          <w:iCs/>
        </w:rPr>
        <w:t>1/ Situation à la date du 29 avril 2021</w:t>
      </w:r>
    </w:p>
    <w:p w14:paraId="1C188D02" w14:textId="77777777" w:rsidR="0018104A" w:rsidRDefault="0018104A" w:rsidP="0018104A">
      <w:r>
        <w:t xml:space="preserve">- </w:t>
      </w:r>
      <w:r w:rsidRPr="00374250">
        <w:rPr>
          <w:u w:val="single"/>
        </w:rPr>
        <w:t>Stage en présentiel</w:t>
      </w:r>
      <w:r>
        <w:t> :</w:t>
      </w:r>
    </w:p>
    <w:p w14:paraId="74E6409E" w14:textId="77777777" w:rsidR="0018104A" w:rsidRDefault="0018104A" w:rsidP="0018104A">
      <w:r>
        <w:t xml:space="preserve">Le groupe sera composé de </w:t>
      </w:r>
      <w:r>
        <w:rPr>
          <w:b/>
        </w:rPr>
        <w:t>4</w:t>
      </w:r>
      <w:r w:rsidRPr="004A1CA1">
        <w:rPr>
          <w:b/>
        </w:rPr>
        <w:t>0 personnes au maximum</w:t>
      </w:r>
      <w:r>
        <w:t xml:space="preserve"> (auxquelles s’ajoutent les deux enseignantes), soit 42 personnes au total, réparties dans une salle pouvant accueillir 80 personnes.</w:t>
      </w:r>
    </w:p>
    <w:p w14:paraId="4049E4C2" w14:textId="77777777" w:rsidR="0018104A" w:rsidRDefault="0018104A" w:rsidP="0018104A">
      <w:r>
        <w:t xml:space="preserve">- </w:t>
      </w:r>
      <w:r w:rsidRPr="00374250">
        <w:rPr>
          <w:u w:val="single"/>
        </w:rPr>
        <w:t>Stage hybride</w:t>
      </w:r>
    </w:p>
    <w:p w14:paraId="6DD9CDF3" w14:textId="77777777" w:rsidR="0018104A" w:rsidRDefault="0018104A" w:rsidP="0018104A">
      <w:r>
        <w:t xml:space="preserve">Le groupe sera composé de </w:t>
      </w:r>
      <w:r>
        <w:rPr>
          <w:b/>
        </w:rPr>
        <w:t>4</w:t>
      </w:r>
      <w:r w:rsidRPr="004A1CA1">
        <w:rPr>
          <w:b/>
        </w:rPr>
        <w:t>0 personnes au maximum</w:t>
      </w:r>
      <w:r>
        <w:rPr>
          <w:b/>
        </w:rPr>
        <w:t xml:space="preserve"> </w:t>
      </w:r>
      <w:r w:rsidRPr="00374250">
        <w:rPr>
          <w:bCs/>
        </w:rPr>
        <w:t>+ pas de seuil pour les personnes en distanciel</w:t>
      </w:r>
    </w:p>
    <w:p w14:paraId="57BEDD8F" w14:textId="77777777" w:rsidR="0018104A" w:rsidRDefault="0018104A" w:rsidP="0018104A">
      <w:r>
        <w:t xml:space="preserve">- </w:t>
      </w:r>
      <w:r w:rsidRPr="00374250">
        <w:rPr>
          <w:u w:val="single"/>
        </w:rPr>
        <w:t>Stage à distance</w:t>
      </w:r>
      <w:r>
        <w:t> :</w:t>
      </w:r>
    </w:p>
    <w:p w14:paraId="5046A192" w14:textId="77777777" w:rsidR="0018104A" w:rsidRDefault="0018104A" w:rsidP="0018104A">
      <w:r>
        <w:t>Pas de seuil</w:t>
      </w:r>
    </w:p>
    <w:p w14:paraId="31BCFE84" w14:textId="516B2F30" w:rsidR="005324AC" w:rsidRDefault="005324AC"/>
    <w:p w14:paraId="0AA2DE0E" w14:textId="25BAA9CF" w:rsidR="0018104A" w:rsidRPr="00374250" w:rsidRDefault="0018104A" w:rsidP="0018104A">
      <w:pPr>
        <w:rPr>
          <w:i/>
          <w:iCs/>
        </w:rPr>
      </w:pPr>
      <w:r>
        <w:rPr>
          <w:i/>
          <w:iCs/>
        </w:rPr>
        <w:t>2</w:t>
      </w:r>
      <w:r w:rsidRPr="00374250">
        <w:rPr>
          <w:i/>
          <w:iCs/>
        </w:rPr>
        <w:t xml:space="preserve">/ Situation à la date du </w:t>
      </w:r>
      <w:r w:rsidR="00D67D5A">
        <w:rPr>
          <w:i/>
          <w:iCs/>
        </w:rPr>
        <w:t>30</w:t>
      </w:r>
      <w:r w:rsidRPr="00374250">
        <w:rPr>
          <w:i/>
          <w:iCs/>
        </w:rPr>
        <w:t xml:space="preserve"> </w:t>
      </w:r>
      <w:r>
        <w:rPr>
          <w:i/>
          <w:iCs/>
        </w:rPr>
        <w:t>juin</w:t>
      </w:r>
      <w:r w:rsidRPr="00374250">
        <w:rPr>
          <w:i/>
          <w:iCs/>
        </w:rPr>
        <w:t xml:space="preserve"> 2021</w:t>
      </w:r>
      <w:r>
        <w:rPr>
          <w:i/>
          <w:iCs/>
        </w:rPr>
        <w:t xml:space="preserve"> – Déclaration du Pdt Macron</w:t>
      </w:r>
    </w:p>
    <w:p w14:paraId="17FE1CC8" w14:textId="46131F28" w:rsidR="0018104A" w:rsidRDefault="0018104A">
      <w:r>
        <w:t>Suppression de la jauge</w:t>
      </w:r>
    </w:p>
    <w:p w14:paraId="251EE69C" w14:textId="3D4F0F2C" w:rsidR="0018104A" w:rsidRDefault="0018104A"/>
    <w:p w14:paraId="04175C20" w14:textId="77777777" w:rsidR="00C57A25" w:rsidRPr="004A1CA1" w:rsidRDefault="00C57A25" w:rsidP="00C57A25">
      <w:pPr>
        <w:rPr>
          <w:i/>
        </w:rPr>
      </w:pPr>
      <w:r w:rsidRPr="004A1CA1">
        <w:rPr>
          <w:i/>
        </w:rPr>
        <w:t>Sur les conditions sanitaires mises en place à l’ISST :</w:t>
      </w:r>
    </w:p>
    <w:p w14:paraId="0F35E1AA" w14:textId="77777777" w:rsidR="00C57A25" w:rsidRDefault="001A0C02" w:rsidP="00C57A25">
      <w:hyperlink r:id="rId9" w:history="1">
        <w:r w:rsidR="00C57A25" w:rsidRPr="00D7678D">
          <w:rPr>
            <w:rStyle w:val="Lienhypertexte"/>
          </w:rPr>
          <w:t>https://isst.pantheonsorbonne.fr/actualite/fonctionnement-lisst-pendant-confinement</w:t>
        </w:r>
      </w:hyperlink>
    </w:p>
    <w:p w14:paraId="211EE66A" w14:textId="77777777" w:rsidR="00C57A25" w:rsidRDefault="00C57A25" w:rsidP="00C57A25">
      <w:pPr>
        <w:rPr>
          <w:b/>
          <w:bCs/>
        </w:rPr>
      </w:pPr>
    </w:p>
    <w:p w14:paraId="3A7CE5B2" w14:textId="77777777" w:rsidR="004A1CA1" w:rsidRDefault="004A1CA1"/>
    <w:p w14:paraId="6484AC0A" w14:textId="77777777" w:rsidR="005324AC" w:rsidRDefault="00D12252">
      <w:pPr>
        <w:rPr>
          <w:b/>
        </w:rPr>
      </w:pPr>
      <w:r>
        <w:rPr>
          <w:b/>
        </w:rPr>
        <w:t>OBJECTIFS :</w:t>
      </w:r>
    </w:p>
    <w:p w14:paraId="50C8D552" w14:textId="77777777" w:rsidR="009F5C6E" w:rsidRDefault="00D12252">
      <w:r>
        <w:t>L</w:t>
      </w:r>
      <w:r w:rsidR="00C00FE5">
        <w:t>a journée sera consacrée à la question du dialogue social dans les entreprises de moins de 50 salariés. Il s’agira d’analyser les formes que prend le dialogue social dans des entreprises dans lesquelles la représentation du personnel</w:t>
      </w:r>
      <w:r w:rsidR="0022692E">
        <w:t>, comme la présence syndicale,</w:t>
      </w:r>
      <w:r w:rsidR="00C00FE5">
        <w:t xml:space="preserve"> demeure</w:t>
      </w:r>
      <w:r w:rsidR="0022692E">
        <w:t>nt</w:t>
      </w:r>
      <w:r w:rsidR="00C00FE5">
        <w:t xml:space="preserve"> peu institutionnalisée</w:t>
      </w:r>
      <w:r w:rsidR="0022692E">
        <w:t>s</w:t>
      </w:r>
      <w:r w:rsidR="00237F78">
        <w:t>.</w:t>
      </w:r>
      <w:r w:rsidR="00C00FE5">
        <w:t xml:space="preserve"> Sont-elles impliquées dans un dialogue social territorial</w:t>
      </w:r>
      <w:r w:rsidR="00A2595F">
        <w:t> </w:t>
      </w:r>
      <w:r w:rsidR="00C00FE5">
        <w:t xml:space="preserve">? </w:t>
      </w:r>
      <w:r w:rsidR="00237F78">
        <w:t xml:space="preserve">Signent-elles des accords collectifs de travail ? </w:t>
      </w:r>
      <w:r w:rsidR="00C00FE5">
        <w:t>Quelle est la place occupée par le référendum</w:t>
      </w:r>
      <w:r w:rsidR="00A2595F">
        <w:t> </w:t>
      </w:r>
      <w:r w:rsidR="00C00FE5">
        <w:t>?</w:t>
      </w:r>
    </w:p>
    <w:p w14:paraId="43AC94E3" w14:textId="77777777" w:rsidR="00237F78" w:rsidRDefault="00237F78"/>
    <w:p w14:paraId="4ED8AA19" w14:textId="77777777" w:rsidR="005324AC" w:rsidRDefault="00D12252">
      <w:pPr>
        <w:rPr>
          <w:b/>
        </w:rPr>
      </w:pPr>
      <w:r>
        <w:rPr>
          <w:b/>
        </w:rPr>
        <w:t>PROGRAMME :</w:t>
      </w:r>
    </w:p>
    <w:p w14:paraId="69024E8E" w14:textId="77777777" w:rsidR="005324AC" w:rsidRDefault="00D12252">
      <w:r>
        <w:t>La journée d’information-sensibilisation se déroulera</w:t>
      </w:r>
      <w:r w:rsidR="00C53A62">
        <w:t> </w:t>
      </w:r>
      <w:r w:rsidR="00237F78">
        <w:t xml:space="preserve">mardi 6 juillet </w:t>
      </w:r>
      <w:r w:rsidR="00C762A7">
        <w:t>2021</w:t>
      </w:r>
      <w:r>
        <w:t>, dans les locaux de l’Institut des sciences sociales du travail, à Bourg-la-Reine (salle Marcel David</w:t>
      </w:r>
      <w:r w:rsidR="00C762A7">
        <w:t xml:space="preserve"> d’une capacité de 80 personnes</w:t>
      </w:r>
      <w:r>
        <w:t>). Elle débutera à 9 heures 30 et se terminera à 17 heures.</w:t>
      </w:r>
    </w:p>
    <w:p w14:paraId="188C96BF" w14:textId="77777777" w:rsidR="005324AC" w:rsidRPr="00C762A7" w:rsidRDefault="00C762A7">
      <w:pPr>
        <w:rPr>
          <w:i/>
        </w:rPr>
      </w:pPr>
      <w:r w:rsidRPr="00C762A7">
        <w:rPr>
          <w:i/>
        </w:rPr>
        <w:t>En raison de la pandémie, u</w:t>
      </w:r>
      <w:r w:rsidR="00D12252" w:rsidRPr="00C762A7">
        <w:rPr>
          <w:i/>
        </w:rPr>
        <w:t xml:space="preserve">n déjeuner sera servi </w:t>
      </w:r>
      <w:r w:rsidRPr="00C762A7">
        <w:rPr>
          <w:i/>
        </w:rPr>
        <w:t>sur place</w:t>
      </w:r>
      <w:r w:rsidR="00D12252" w:rsidRPr="00C762A7">
        <w:rPr>
          <w:rStyle w:val="xbe"/>
          <w:i/>
        </w:rPr>
        <w:t>.</w:t>
      </w:r>
      <w:r w:rsidRPr="00C762A7">
        <w:rPr>
          <w:rStyle w:val="xbe"/>
          <w:i/>
        </w:rPr>
        <w:t xml:space="preserve"> Les </w:t>
      </w:r>
      <w:proofErr w:type="spellStart"/>
      <w:r w:rsidRPr="00C762A7">
        <w:rPr>
          <w:rStyle w:val="xbe"/>
          <w:i/>
        </w:rPr>
        <w:t>pauses</w:t>
      </w:r>
      <w:r w:rsidR="00A2595F">
        <w:rPr>
          <w:rStyle w:val="xbe"/>
          <w:i/>
        </w:rPr>
        <w:t>-</w:t>
      </w:r>
      <w:r w:rsidRPr="00C762A7">
        <w:rPr>
          <w:rStyle w:val="xbe"/>
          <w:i/>
        </w:rPr>
        <w:t>café</w:t>
      </w:r>
      <w:proofErr w:type="spellEnd"/>
      <w:r w:rsidRPr="00C762A7">
        <w:rPr>
          <w:rStyle w:val="xbe"/>
          <w:i/>
        </w:rPr>
        <w:t xml:space="preserve"> ont été supprimées (un café sera servi à table à l’heure du déjeuner).</w:t>
      </w:r>
    </w:p>
    <w:p w14:paraId="647FEC36" w14:textId="77777777" w:rsidR="005324AC" w:rsidRDefault="005324AC"/>
    <w:p w14:paraId="1A95B0C1" w14:textId="77777777" w:rsidR="005324AC" w:rsidRDefault="00D12252">
      <w:pPr>
        <w:pStyle w:val="Paragraphedeliste"/>
        <w:numPr>
          <w:ilvl w:val="0"/>
          <w:numId w:val="1"/>
        </w:numPr>
        <w:rPr>
          <w:b/>
        </w:rPr>
      </w:pPr>
      <w:r>
        <w:rPr>
          <w:b/>
        </w:rPr>
        <w:t>Matinée :</w:t>
      </w:r>
    </w:p>
    <w:p w14:paraId="7BAAAD7B" w14:textId="77777777" w:rsidR="009F5C6E" w:rsidRDefault="009F5C6E" w:rsidP="00C53A62">
      <w:pPr>
        <w:pStyle w:val="Paragraphedeliste"/>
      </w:pPr>
      <w:r>
        <w:t>Après une courte présentation de la session</w:t>
      </w:r>
      <w:r w:rsidR="00237F78">
        <w:t xml:space="preserve"> et de l’ISST</w:t>
      </w:r>
      <w:r>
        <w:t xml:space="preserve">, </w:t>
      </w:r>
      <w:r w:rsidR="00237F78">
        <w:t>l’intervention de cadrage, réalisée par un sociologue, permettra de présenter à la fois la spécificité des relations professionnelles dans les petites entreprises et l’organisation du dialogue social.</w:t>
      </w:r>
    </w:p>
    <w:p w14:paraId="5DCE51ED" w14:textId="77777777" w:rsidR="005324AC" w:rsidRPr="005738AC" w:rsidRDefault="005324AC" w:rsidP="005738AC">
      <w:pPr>
        <w:rPr>
          <w:b/>
        </w:rPr>
      </w:pPr>
    </w:p>
    <w:p w14:paraId="4F29CFE2" w14:textId="77777777" w:rsidR="005324AC" w:rsidRDefault="00D12252">
      <w:pPr>
        <w:pStyle w:val="Paragraphedeliste"/>
        <w:numPr>
          <w:ilvl w:val="0"/>
          <w:numId w:val="1"/>
        </w:numPr>
        <w:rPr>
          <w:b/>
        </w:rPr>
      </w:pPr>
      <w:r>
        <w:rPr>
          <w:b/>
        </w:rPr>
        <w:lastRenderedPageBreak/>
        <w:t>L’après-midi</w:t>
      </w:r>
      <w:r w:rsidR="00A2595F">
        <w:rPr>
          <w:b/>
        </w:rPr>
        <w:t> </w:t>
      </w:r>
      <w:r>
        <w:rPr>
          <w:b/>
        </w:rPr>
        <w:t>:</w:t>
      </w:r>
    </w:p>
    <w:p w14:paraId="1218E254" w14:textId="77777777" w:rsidR="009F5C6E" w:rsidRDefault="009F5C6E" w:rsidP="009F5C6E">
      <w:pPr>
        <w:pStyle w:val="Paragraphedeliste"/>
      </w:pPr>
      <w:r>
        <w:t xml:space="preserve">L’après-midi donnera lieu </w:t>
      </w:r>
      <w:r w:rsidR="00237F78">
        <w:t>à une présentation analytique des accords signés dans les petites entreprises</w:t>
      </w:r>
      <w:r w:rsidR="0022692E">
        <w:t>,</w:t>
      </w:r>
      <w:r w:rsidR="00237F78">
        <w:t xml:space="preserve"> réalisée à partir du dépouillement de la base d’accords de la </w:t>
      </w:r>
      <w:proofErr w:type="spellStart"/>
      <w:r w:rsidR="00237F78">
        <w:t>Dreets</w:t>
      </w:r>
      <w:proofErr w:type="spellEnd"/>
      <w:r w:rsidR="00237F78">
        <w:t xml:space="preserve"> </w:t>
      </w:r>
      <w:r w:rsidR="006C469D">
        <w:t>.</w:t>
      </w:r>
    </w:p>
    <w:p w14:paraId="5FAF6018" w14:textId="77777777" w:rsidR="009F5C6E" w:rsidRDefault="009F5C6E" w:rsidP="009F5C6E">
      <w:pPr>
        <w:pStyle w:val="Paragraphedeliste"/>
      </w:pPr>
    </w:p>
    <w:p w14:paraId="66065FAB" w14:textId="77777777" w:rsidR="00540532" w:rsidRDefault="00540532" w:rsidP="009F5C6E">
      <w:pPr>
        <w:pStyle w:val="Paragraphedeliste"/>
      </w:pPr>
    </w:p>
    <w:p w14:paraId="1D9112FE" w14:textId="77777777" w:rsidR="00540532" w:rsidRDefault="00540532" w:rsidP="009F5C6E">
      <w:pPr>
        <w:pStyle w:val="Paragraphedeliste"/>
      </w:pPr>
    </w:p>
    <w:p w14:paraId="61925504" w14:textId="77777777" w:rsidR="00540532" w:rsidRPr="00E75819" w:rsidRDefault="00540532" w:rsidP="009F5C6E">
      <w:pPr>
        <w:pStyle w:val="Paragraphedeliste"/>
      </w:pPr>
      <w:r>
        <w:t>FIN DE LA SESSION : 1</w:t>
      </w:r>
      <w:r w:rsidR="0022692E">
        <w:t>7</w:t>
      </w:r>
      <w:r w:rsidR="00395D39">
        <w:t> h </w:t>
      </w:r>
      <w:r w:rsidR="0022692E">
        <w:t>00</w:t>
      </w:r>
    </w:p>
    <w:p w14:paraId="45D463E1" w14:textId="77777777" w:rsidR="005324AC" w:rsidRDefault="005324AC" w:rsidP="009F5C6E">
      <w:pPr>
        <w:ind w:left="360"/>
      </w:pPr>
    </w:p>
    <w:sectPr w:rsidR="005324AC" w:rsidSect="00C762A7">
      <w:headerReference w:type="default" r:id="rId10"/>
      <w:footerReference w:type="even" r:id="rId11"/>
      <w:footerReference w:type="default" r:id="rId12"/>
      <w:pgSz w:w="11906" w:h="16838"/>
      <w:pgMar w:top="851" w:right="851" w:bottom="851" w:left="851" w:header="737" w:footer="5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DDB3" w14:textId="77777777" w:rsidR="001A0C02" w:rsidRDefault="001A0C02">
      <w:pPr>
        <w:spacing w:line="240" w:lineRule="auto"/>
      </w:pPr>
      <w:r>
        <w:separator/>
      </w:r>
    </w:p>
  </w:endnote>
  <w:endnote w:type="continuationSeparator" w:id="0">
    <w:p w14:paraId="2C0FFD75" w14:textId="77777777" w:rsidR="001A0C02" w:rsidRDefault="001A0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6200349"/>
      <w:docPartObj>
        <w:docPartGallery w:val="Page Numbers (Bottom of Page)"/>
        <w:docPartUnique/>
      </w:docPartObj>
    </w:sdtPr>
    <w:sdtEndPr>
      <w:rPr>
        <w:rStyle w:val="Numrodepage"/>
      </w:rPr>
    </w:sdtEndPr>
    <w:sdtContent>
      <w:p w14:paraId="1F8FD6FE" w14:textId="77777777" w:rsidR="00C762A7" w:rsidRDefault="00C762A7" w:rsidP="00D7678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C377F0D" w14:textId="77777777" w:rsidR="00C762A7" w:rsidRDefault="00C76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05273313"/>
      <w:docPartObj>
        <w:docPartGallery w:val="Page Numbers (Bottom of Page)"/>
        <w:docPartUnique/>
      </w:docPartObj>
    </w:sdtPr>
    <w:sdtEndPr>
      <w:rPr>
        <w:rStyle w:val="Numrodepage"/>
      </w:rPr>
    </w:sdtEndPr>
    <w:sdtContent>
      <w:p w14:paraId="548D48B5" w14:textId="77777777" w:rsidR="00C762A7" w:rsidRDefault="00C762A7" w:rsidP="00C762A7">
        <w:pPr>
          <w:pStyle w:val="Pieddepage"/>
          <w:framePr w:wrap="notBesid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4B2B3CCB" w14:textId="77777777" w:rsidR="00D12252" w:rsidRPr="003B7D03" w:rsidRDefault="00D12252">
    <w:pPr>
      <w:pStyle w:val="Pieddepage1"/>
      <w:jc w:val="center"/>
      <w:rPr>
        <w:i/>
        <w:color w:val="A6A6A6" w:themeColor="background1" w:themeShade="A6"/>
        <w:sz w:val="16"/>
      </w:rPr>
    </w:pPr>
    <w:r w:rsidRPr="003B7D03">
      <w:rPr>
        <w:i/>
        <w:color w:val="A6A6A6" w:themeColor="background1" w:themeShade="A6"/>
        <w:sz w:val="16"/>
      </w:rPr>
      <w:t>I.S.S.T., Université Paris 1 Panthéon Sorbonne</w:t>
    </w:r>
  </w:p>
  <w:p w14:paraId="54C806F2" w14:textId="77777777" w:rsidR="00D12252" w:rsidRPr="003B7D03" w:rsidRDefault="00D12252">
    <w:pPr>
      <w:pStyle w:val="Pieddepage1"/>
      <w:jc w:val="center"/>
      <w:rPr>
        <w:i/>
        <w:color w:val="A6A6A6" w:themeColor="background1" w:themeShade="A6"/>
        <w:sz w:val="16"/>
      </w:rPr>
    </w:pPr>
    <w:r w:rsidRPr="003B7D03">
      <w:rPr>
        <w:i/>
        <w:color w:val="A6A6A6" w:themeColor="background1" w:themeShade="A6"/>
        <w:sz w:val="16"/>
      </w:rPr>
      <w:t>16 Bd Carnot, 92340 BOURG-LA-REINE -  https://www.univ-paris1.fr/ufr/isst/</w:t>
    </w:r>
  </w:p>
  <w:p w14:paraId="18BF4B88" w14:textId="77777777" w:rsidR="00D12252" w:rsidRDefault="00D12252">
    <w:pPr>
      <w:pStyle w:val="Pieddepage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C5D8D" w14:textId="77777777" w:rsidR="001A0C02" w:rsidRDefault="001A0C02">
      <w:pPr>
        <w:spacing w:line="240" w:lineRule="auto"/>
      </w:pPr>
      <w:r>
        <w:separator/>
      </w:r>
    </w:p>
  </w:footnote>
  <w:footnote w:type="continuationSeparator" w:id="0">
    <w:p w14:paraId="30DAE2B1" w14:textId="77777777" w:rsidR="001A0C02" w:rsidRDefault="001A0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85AA" w14:textId="77777777" w:rsidR="00D12252" w:rsidRDefault="00D12252">
    <w:pPr>
      <w:pStyle w:val="En-tte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04A"/>
    <w:multiLevelType w:val="multilevel"/>
    <w:tmpl w:val="A93CD5D2"/>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3E337B"/>
    <w:multiLevelType w:val="multilevel"/>
    <w:tmpl w:val="71543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AC"/>
    <w:rsid w:val="00012001"/>
    <w:rsid w:val="0002333C"/>
    <w:rsid w:val="00093C02"/>
    <w:rsid w:val="000A4AAD"/>
    <w:rsid w:val="000C7AD8"/>
    <w:rsid w:val="00141514"/>
    <w:rsid w:val="0018104A"/>
    <w:rsid w:val="001857DD"/>
    <w:rsid w:val="001A0C02"/>
    <w:rsid w:val="001F18F6"/>
    <w:rsid w:val="0022692E"/>
    <w:rsid w:val="00237F78"/>
    <w:rsid w:val="0027491E"/>
    <w:rsid w:val="002C2260"/>
    <w:rsid w:val="002E29D3"/>
    <w:rsid w:val="002F353D"/>
    <w:rsid w:val="003629B4"/>
    <w:rsid w:val="00372A35"/>
    <w:rsid w:val="00376ECF"/>
    <w:rsid w:val="00395D39"/>
    <w:rsid w:val="00397244"/>
    <w:rsid w:val="003B1D87"/>
    <w:rsid w:val="003B7D03"/>
    <w:rsid w:val="003D6977"/>
    <w:rsid w:val="00467EA6"/>
    <w:rsid w:val="004A1CA1"/>
    <w:rsid w:val="005324AC"/>
    <w:rsid w:val="00540532"/>
    <w:rsid w:val="00570E7F"/>
    <w:rsid w:val="005738AC"/>
    <w:rsid w:val="00611177"/>
    <w:rsid w:val="006238BC"/>
    <w:rsid w:val="0068644D"/>
    <w:rsid w:val="00697A8A"/>
    <w:rsid w:val="006B1A3E"/>
    <w:rsid w:val="006B49C3"/>
    <w:rsid w:val="006C469D"/>
    <w:rsid w:val="006E59DB"/>
    <w:rsid w:val="00710863"/>
    <w:rsid w:val="007A207D"/>
    <w:rsid w:val="008B185C"/>
    <w:rsid w:val="008D2C93"/>
    <w:rsid w:val="00912129"/>
    <w:rsid w:val="009B02FD"/>
    <w:rsid w:val="009B5DD8"/>
    <w:rsid w:val="009F5C6E"/>
    <w:rsid w:val="009F658A"/>
    <w:rsid w:val="00A2595F"/>
    <w:rsid w:val="00A57E3B"/>
    <w:rsid w:val="00AB772D"/>
    <w:rsid w:val="00AC4C7D"/>
    <w:rsid w:val="00AE1506"/>
    <w:rsid w:val="00B255C7"/>
    <w:rsid w:val="00B550FD"/>
    <w:rsid w:val="00BC41B1"/>
    <w:rsid w:val="00C00FE5"/>
    <w:rsid w:val="00C53A62"/>
    <w:rsid w:val="00C57A25"/>
    <w:rsid w:val="00C762A7"/>
    <w:rsid w:val="00D12252"/>
    <w:rsid w:val="00D67D5A"/>
    <w:rsid w:val="00D779A6"/>
    <w:rsid w:val="00DE46D1"/>
    <w:rsid w:val="00E92575"/>
    <w:rsid w:val="00E9308B"/>
    <w:rsid w:val="00F0411C"/>
    <w:rsid w:val="00F96F1D"/>
    <w:rsid w:val="00FD1125"/>
    <w:rsid w:val="00FE10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07FA"/>
  <w15:docId w15:val="{1DC84790-41BD-8242-88BD-BE001BE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0A"/>
    <w:pPr>
      <w:spacing w:line="360" w:lineRule="auto"/>
      <w:jc w:val="both"/>
    </w:pPr>
    <w:rPr>
      <w:rFonts w:ascii="Times New Roman" w:eastAsia="Times New Roman" w:hAnsi="Times New Roman" w:cs="Times New Roman"/>
      <w:color w:val="00000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next w:val="Normal"/>
    <w:link w:val="Titre2Car"/>
    <w:qFormat/>
    <w:rsid w:val="00FB140A"/>
    <w:pPr>
      <w:keepNext/>
      <w:jc w:val="center"/>
      <w:outlineLvl w:val="1"/>
    </w:pPr>
    <w:rPr>
      <w:b/>
    </w:rPr>
  </w:style>
  <w:style w:type="character" w:customStyle="1" w:styleId="Titre2Car">
    <w:name w:val="Titre 2 Car"/>
    <w:basedOn w:val="Policepardfaut"/>
    <w:link w:val="Titre21"/>
    <w:qFormat/>
    <w:rsid w:val="00FB140A"/>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qFormat/>
    <w:rsid w:val="00FB140A"/>
    <w:rPr>
      <w:rFonts w:ascii="Times" w:eastAsia="Times New Roman" w:hAnsi="Times" w:cs="Times New Roman"/>
      <w:sz w:val="24"/>
      <w:szCs w:val="20"/>
      <w:lang w:eastAsia="fr-FR"/>
    </w:rPr>
  </w:style>
  <w:style w:type="character" w:customStyle="1" w:styleId="PieddepageCar">
    <w:name w:val="Pied de page Car"/>
    <w:basedOn w:val="Policepardfaut"/>
    <w:link w:val="Pieddepage1"/>
    <w:uiPriority w:val="99"/>
    <w:qFormat/>
    <w:rsid w:val="00DF46F9"/>
    <w:rPr>
      <w:rFonts w:ascii="Times New Roman" w:eastAsia="Times New Roman" w:hAnsi="Times New Roman" w:cs="Times New Roman"/>
      <w:sz w:val="24"/>
      <w:szCs w:val="20"/>
      <w:lang w:eastAsia="fr-FR"/>
    </w:rPr>
  </w:style>
  <w:style w:type="character" w:styleId="Numrodepage">
    <w:name w:val="page number"/>
    <w:basedOn w:val="Policepardfaut"/>
    <w:uiPriority w:val="99"/>
    <w:semiHidden/>
    <w:unhideWhenUsed/>
    <w:qFormat/>
    <w:rsid w:val="00DF46F9"/>
  </w:style>
  <w:style w:type="character" w:customStyle="1" w:styleId="TextedebullesCar">
    <w:name w:val="Texte de bulles Car"/>
    <w:basedOn w:val="Policepardfaut"/>
    <w:link w:val="Textedebulles"/>
    <w:uiPriority w:val="99"/>
    <w:semiHidden/>
    <w:qFormat/>
    <w:rsid w:val="00797629"/>
    <w:rPr>
      <w:rFonts w:ascii="Lucida Grande" w:eastAsia="Times New Roman" w:hAnsi="Lucida Grande" w:cs="Lucida Grande"/>
      <w:sz w:val="18"/>
      <w:szCs w:val="18"/>
      <w:lang w:eastAsia="fr-FR"/>
    </w:rPr>
  </w:style>
  <w:style w:type="character" w:customStyle="1" w:styleId="En-tteCar">
    <w:name w:val="En-tête Car"/>
    <w:basedOn w:val="Policepardfaut"/>
    <w:uiPriority w:val="99"/>
    <w:qFormat/>
    <w:rsid w:val="002E4944"/>
    <w:rPr>
      <w:rFonts w:ascii="Times New Roman" w:eastAsia="Times New Roman" w:hAnsi="Times New Roman" w:cs="Times New Roman"/>
      <w:sz w:val="24"/>
      <w:szCs w:val="20"/>
      <w:lang w:eastAsia="fr-FR"/>
    </w:rPr>
  </w:style>
  <w:style w:type="character" w:customStyle="1" w:styleId="xbe">
    <w:name w:val="_xbe"/>
    <w:basedOn w:val="Policepardfaut"/>
    <w:qFormat/>
    <w:rsid w:val="005B364C"/>
  </w:style>
  <w:style w:type="character" w:customStyle="1" w:styleId="NotedefinCar">
    <w:name w:val="Note de fin Car"/>
    <w:basedOn w:val="Policepardfaut"/>
    <w:link w:val="Notedefin"/>
    <w:uiPriority w:val="99"/>
    <w:semiHidden/>
    <w:qFormat/>
    <w:rsid w:val="00D5721D"/>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qFormat/>
    <w:rsid w:val="00D5721D"/>
    <w:rPr>
      <w:vertAlign w:val="superscript"/>
    </w:rPr>
  </w:style>
  <w:style w:type="character" w:customStyle="1" w:styleId="NotedebasdepageCar">
    <w:name w:val="Note de bas de page Car"/>
    <w:basedOn w:val="Policepardfaut"/>
    <w:link w:val="Notedebasdepage"/>
    <w:uiPriority w:val="99"/>
    <w:semiHidden/>
    <w:qFormat/>
    <w:rsid w:val="00D5721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D5721D"/>
    <w:rPr>
      <w:vertAlign w:val="superscript"/>
    </w:rPr>
  </w:style>
  <w:style w:type="character" w:customStyle="1" w:styleId="ListLabel1">
    <w:name w:val="ListLabel 1"/>
    <w:qFormat/>
    <w:rsid w:val="005324AC"/>
    <w:rPr>
      <w:rFonts w:eastAsia="Times New Roman" w:cs="Times New Roman"/>
      <w:b/>
    </w:rPr>
  </w:style>
  <w:style w:type="character" w:customStyle="1" w:styleId="ListLabel2">
    <w:name w:val="ListLabel 2"/>
    <w:qFormat/>
    <w:rsid w:val="005324AC"/>
    <w:rPr>
      <w:rFonts w:cs="Times New Roman"/>
      <w:b/>
    </w:rPr>
  </w:style>
  <w:style w:type="character" w:customStyle="1" w:styleId="ListLabel3">
    <w:name w:val="ListLabel 3"/>
    <w:qFormat/>
    <w:rsid w:val="005324AC"/>
    <w:rPr>
      <w:rFonts w:cs="Courier New"/>
    </w:rPr>
  </w:style>
  <w:style w:type="character" w:customStyle="1" w:styleId="ListLabel4">
    <w:name w:val="ListLabel 4"/>
    <w:qFormat/>
    <w:rsid w:val="005324AC"/>
    <w:rPr>
      <w:rFonts w:cs="Wingdings"/>
    </w:rPr>
  </w:style>
  <w:style w:type="character" w:customStyle="1" w:styleId="ListLabel5">
    <w:name w:val="ListLabel 5"/>
    <w:qFormat/>
    <w:rsid w:val="005324AC"/>
    <w:rPr>
      <w:rFonts w:cs="Symbol"/>
    </w:rPr>
  </w:style>
  <w:style w:type="character" w:customStyle="1" w:styleId="ListLabel6">
    <w:name w:val="ListLabel 6"/>
    <w:qFormat/>
    <w:rsid w:val="005324AC"/>
    <w:rPr>
      <w:rFonts w:cs="Courier New"/>
    </w:rPr>
  </w:style>
  <w:style w:type="character" w:customStyle="1" w:styleId="ListLabel7">
    <w:name w:val="ListLabel 7"/>
    <w:qFormat/>
    <w:rsid w:val="005324AC"/>
    <w:rPr>
      <w:rFonts w:cs="Wingdings"/>
    </w:rPr>
  </w:style>
  <w:style w:type="character" w:customStyle="1" w:styleId="ListLabel8">
    <w:name w:val="ListLabel 8"/>
    <w:qFormat/>
    <w:rsid w:val="005324AC"/>
    <w:rPr>
      <w:rFonts w:cs="Symbol"/>
    </w:rPr>
  </w:style>
  <w:style w:type="character" w:customStyle="1" w:styleId="ListLabel9">
    <w:name w:val="ListLabel 9"/>
    <w:qFormat/>
    <w:rsid w:val="005324AC"/>
    <w:rPr>
      <w:rFonts w:cs="Courier New"/>
    </w:rPr>
  </w:style>
  <w:style w:type="character" w:customStyle="1" w:styleId="ListLabel10">
    <w:name w:val="ListLabel 10"/>
    <w:qFormat/>
    <w:rsid w:val="005324AC"/>
    <w:rPr>
      <w:rFonts w:cs="Wingdings"/>
    </w:rPr>
  </w:style>
  <w:style w:type="paragraph" w:styleId="Titre">
    <w:name w:val="Title"/>
    <w:basedOn w:val="Normal"/>
    <w:next w:val="Corpsdetexte"/>
    <w:qFormat/>
    <w:rsid w:val="005324AC"/>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FB140A"/>
    <w:pPr>
      <w:spacing w:line="240" w:lineRule="auto"/>
      <w:jc w:val="center"/>
    </w:pPr>
    <w:rPr>
      <w:rFonts w:ascii="Times" w:hAnsi="Times"/>
    </w:rPr>
  </w:style>
  <w:style w:type="paragraph" w:styleId="Liste">
    <w:name w:val="List"/>
    <w:basedOn w:val="Corpsdetexte"/>
    <w:rsid w:val="005324AC"/>
    <w:rPr>
      <w:rFonts w:cs="Arial"/>
    </w:rPr>
  </w:style>
  <w:style w:type="paragraph" w:customStyle="1" w:styleId="Lgende1">
    <w:name w:val="Légende1"/>
    <w:basedOn w:val="Normal"/>
    <w:qFormat/>
    <w:rsid w:val="005324AC"/>
    <w:pPr>
      <w:suppressLineNumbers/>
      <w:spacing w:before="120" w:after="120"/>
    </w:pPr>
    <w:rPr>
      <w:rFonts w:cs="Arial"/>
      <w:i/>
      <w:iCs/>
      <w:szCs w:val="24"/>
    </w:rPr>
  </w:style>
  <w:style w:type="paragraph" w:customStyle="1" w:styleId="Index">
    <w:name w:val="Index"/>
    <w:basedOn w:val="Normal"/>
    <w:qFormat/>
    <w:rsid w:val="005324AC"/>
    <w:pPr>
      <w:suppressLineNumbers/>
    </w:pPr>
    <w:rPr>
      <w:rFonts w:cs="Arial"/>
    </w:rPr>
  </w:style>
  <w:style w:type="paragraph" w:styleId="Paragraphedeliste">
    <w:name w:val="List Paragraph"/>
    <w:basedOn w:val="Normal"/>
    <w:uiPriority w:val="34"/>
    <w:qFormat/>
    <w:rsid w:val="007A788E"/>
    <w:pPr>
      <w:ind w:left="720"/>
      <w:contextualSpacing/>
    </w:pPr>
  </w:style>
  <w:style w:type="paragraph" w:customStyle="1" w:styleId="Pieddepage1">
    <w:name w:val="Pied de page1"/>
    <w:basedOn w:val="Normal"/>
    <w:link w:val="PieddepageCar"/>
    <w:uiPriority w:val="99"/>
    <w:unhideWhenUsed/>
    <w:rsid w:val="00DF46F9"/>
    <w:pPr>
      <w:tabs>
        <w:tab w:val="center" w:pos="4536"/>
        <w:tab w:val="right" w:pos="9072"/>
      </w:tabs>
      <w:spacing w:line="240" w:lineRule="auto"/>
    </w:pPr>
  </w:style>
  <w:style w:type="paragraph" w:styleId="Textedebulles">
    <w:name w:val="Balloon Text"/>
    <w:basedOn w:val="Normal"/>
    <w:link w:val="TextedebullesCar"/>
    <w:uiPriority w:val="99"/>
    <w:semiHidden/>
    <w:unhideWhenUsed/>
    <w:qFormat/>
    <w:rsid w:val="00797629"/>
    <w:pPr>
      <w:spacing w:line="240" w:lineRule="auto"/>
    </w:pPr>
    <w:rPr>
      <w:rFonts w:ascii="Lucida Grande" w:hAnsi="Lucida Grande" w:cs="Lucida Grande"/>
      <w:sz w:val="18"/>
      <w:szCs w:val="18"/>
    </w:rPr>
  </w:style>
  <w:style w:type="paragraph" w:customStyle="1" w:styleId="En-tte1">
    <w:name w:val="En-tête1"/>
    <w:basedOn w:val="Normal"/>
    <w:uiPriority w:val="99"/>
    <w:unhideWhenUsed/>
    <w:rsid w:val="002E4944"/>
    <w:pPr>
      <w:tabs>
        <w:tab w:val="center" w:pos="4536"/>
        <w:tab w:val="right" w:pos="9072"/>
      </w:tabs>
      <w:spacing w:line="240" w:lineRule="auto"/>
    </w:pPr>
  </w:style>
  <w:style w:type="paragraph" w:styleId="Notedefin">
    <w:name w:val="endnote text"/>
    <w:basedOn w:val="Normal"/>
    <w:link w:val="NotedefinCar"/>
    <w:uiPriority w:val="99"/>
    <w:semiHidden/>
    <w:unhideWhenUsed/>
    <w:qFormat/>
    <w:rsid w:val="00D5721D"/>
    <w:pPr>
      <w:spacing w:line="240" w:lineRule="auto"/>
    </w:pPr>
    <w:rPr>
      <w:sz w:val="20"/>
    </w:rPr>
  </w:style>
  <w:style w:type="paragraph" w:styleId="Notedebasdepage">
    <w:name w:val="footnote text"/>
    <w:basedOn w:val="Normal"/>
    <w:link w:val="NotedebasdepageCar"/>
    <w:uiPriority w:val="99"/>
    <w:semiHidden/>
    <w:unhideWhenUsed/>
    <w:qFormat/>
    <w:rsid w:val="00D5721D"/>
    <w:pPr>
      <w:spacing w:line="240" w:lineRule="auto"/>
    </w:pPr>
    <w:rPr>
      <w:sz w:val="20"/>
    </w:rPr>
  </w:style>
  <w:style w:type="paragraph" w:styleId="NormalWeb">
    <w:name w:val="Normal (Web)"/>
    <w:basedOn w:val="Normal"/>
    <w:uiPriority w:val="99"/>
    <w:semiHidden/>
    <w:unhideWhenUsed/>
    <w:qFormat/>
    <w:rsid w:val="0006439F"/>
    <w:pPr>
      <w:spacing w:beforeAutospacing="1" w:afterAutospacing="1" w:line="240" w:lineRule="auto"/>
      <w:jc w:val="left"/>
    </w:pPr>
    <w:rPr>
      <w:rFonts w:eastAsiaTheme="minorHAnsi"/>
      <w:color w:val="000066"/>
      <w:szCs w:val="24"/>
    </w:rPr>
  </w:style>
  <w:style w:type="paragraph" w:styleId="En-tte">
    <w:name w:val="header"/>
    <w:basedOn w:val="Normal"/>
    <w:link w:val="En-tteCar1"/>
    <w:uiPriority w:val="99"/>
    <w:unhideWhenUsed/>
    <w:rsid w:val="003B7D03"/>
    <w:pPr>
      <w:tabs>
        <w:tab w:val="center" w:pos="4536"/>
        <w:tab w:val="right" w:pos="9072"/>
      </w:tabs>
      <w:spacing w:line="240" w:lineRule="auto"/>
    </w:pPr>
  </w:style>
  <w:style w:type="character" w:customStyle="1" w:styleId="En-tteCar1">
    <w:name w:val="En-tête Car1"/>
    <w:basedOn w:val="Policepardfaut"/>
    <w:link w:val="En-tte"/>
    <w:uiPriority w:val="99"/>
    <w:rsid w:val="003B7D03"/>
    <w:rPr>
      <w:rFonts w:ascii="Times New Roman" w:eastAsia="Times New Roman" w:hAnsi="Times New Roman" w:cs="Times New Roman"/>
      <w:color w:val="00000A"/>
      <w:sz w:val="24"/>
      <w:szCs w:val="20"/>
      <w:lang w:eastAsia="fr-FR"/>
    </w:rPr>
  </w:style>
  <w:style w:type="paragraph" w:styleId="Pieddepage">
    <w:name w:val="footer"/>
    <w:basedOn w:val="Normal"/>
    <w:link w:val="PieddepageCar1"/>
    <w:uiPriority w:val="99"/>
    <w:unhideWhenUsed/>
    <w:rsid w:val="003B7D03"/>
    <w:pPr>
      <w:tabs>
        <w:tab w:val="center" w:pos="4536"/>
        <w:tab w:val="right" w:pos="9072"/>
      </w:tabs>
      <w:spacing w:line="240" w:lineRule="auto"/>
    </w:pPr>
  </w:style>
  <w:style w:type="character" w:customStyle="1" w:styleId="PieddepageCar1">
    <w:name w:val="Pied de page Car1"/>
    <w:basedOn w:val="Policepardfaut"/>
    <w:link w:val="Pieddepage"/>
    <w:uiPriority w:val="99"/>
    <w:rsid w:val="003B7D03"/>
    <w:rPr>
      <w:rFonts w:ascii="Times New Roman" w:eastAsia="Times New Roman" w:hAnsi="Times New Roman" w:cs="Times New Roman"/>
      <w:color w:val="00000A"/>
      <w:sz w:val="24"/>
      <w:szCs w:val="20"/>
      <w:lang w:eastAsia="fr-FR"/>
    </w:rPr>
  </w:style>
  <w:style w:type="character" w:styleId="Lienhypertexte">
    <w:name w:val="Hyperlink"/>
    <w:basedOn w:val="Policepardfaut"/>
    <w:uiPriority w:val="99"/>
    <w:unhideWhenUsed/>
    <w:rsid w:val="004A1CA1"/>
    <w:rPr>
      <w:color w:val="0000FF" w:themeColor="hyperlink"/>
      <w:u w:val="single"/>
    </w:rPr>
  </w:style>
  <w:style w:type="character" w:styleId="Mentionnonrsolue">
    <w:name w:val="Unresolved Mention"/>
    <w:basedOn w:val="Policepardfaut"/>
    <w:uiPriority w:val="99"/>
    <w:semiHidden/>
    <w:unhideWhenUsed/>
    <w:rsid w:val="004A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t.pantheonsorbonne.fr/actualite/fonctionnement-lisst-pendant-confin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A2AB-A0F0-2444-B047-6CF0150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dc:description/>
  <cp:lastModifiedBy>Nicole Maggi-Germain</cp:lastModifiedBy>
  <cp:revision>4</cp:revision>
  <cp:lastPrinted>2017-01-06T11:20:00Z</cp:lastPrinted>
  <dcterms:created xsi:type="dcterms:W3CDTF">2021-04-29T13:38:00Z</dcterms:created>
  <dcterms:modified xsi:type="dcterms:W3CDTF">2021-05-03T14:56:00Z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